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050A28" w:rsidRDefault="009525EB" w:rsidP="00050A28">
      <w:pPr>
        <w:jc w:val="both"/>
        <w:rPr>
          <w:rFonts w:ascii="Garamond" w:eastAsia="SimSun" w:hAnsi="Garamond" w:cs="Tahoma"/>
          <w:kern w:val="2"/>
          <w:sz w:val="24"/>
          <w:szCs w:val="24"/>
          <w:lang w:eastAsia="hi-IN" w:bidi="hi-IN"/>
        </w:rPr>
      </w:pPr>
      <w:r w:rsidRPr="00AC348A">
        <w:rPr>
          <w:rFonts w:ascii="Garamond" w:eastAsia="Garamond" w:hAnsi="Garamond" w:cs="Garamond"/>
          <w:sz w:val="24"/>
          <w:szCs w:val="24"/>
        </w:rPr>
        <w:t xml:space="preserve">di partecipare alla procedura comparativa pubblica, per titoli e colloquio, per l’attribuzione di n. </w:t>
      </w:r>
      <w:r w:rsidR="00A57E40" w:rsidRPr="00A57E40">
        <w:rPr>
          <w:rFonts w:ascii="Garamond" w:eastAsia="Garamond" w:hAnsi="Garamond" w:cs="Garamond"/>
          <w:sz w:val="24"/>
          <w:szCs w:val="24"/>
        </w:rPr>
        <w:t xml:space="preserve">1 assegno di </w:t>
      </w:r>
      <w:r w:rsidR="00050A28">
        <w:rPr>
          <w:rFonts w:ascii="Garamond" w:eastAsia="SimSun" w:hAnsi="Garamond" w:cs="Tahoma"/>
          <w:kern w:val="2"/>
          <w:sz w:val="24"/>
          <w:szCs w:val="24"/>
          <w:lang w:eastAsia="hi-IN" w:bidi="hi-IN"/>
        </w:rPr>
        <w:t>ricerca della durata di 18 mesi (diciotto mesi), per la realizzazione del progetto di ricerca dal titolo “Plurilinguismo, patrimonio culturale e sviluppo sostenibile” - Area scientifica 10 Scienze dell'antichità, filologico-letterarie e storico-artistiche, Macro-settore 10/G - GLOTTOLOGIA E LINGUISTICA, per il Settore concorsuale 10/G1 - GLOTTOLOGIA E LINGUISTICA e per il Settore scientifico disciplinare L-LIN 02 DIDATTICA DELLE LINGUE MODERNE finanziato dal Dipartimento a valere sul progetto di ricerca FDS2223DEVILLA - “Bando Fondazione di Sardegna 2022 e 2023 – Progetti di ricerca di base dipartimentali”,  C</w:t>
      </w:r>
      <w:r w:rsidR="00050A28">
        <w:rPr>
          <w:rFonts w:ascii="Garamond" w:eastAsia="SimSun" w:hAnsi="Garamond" w:cs="Mangal"/>
          <w:bCs/>
          <w:kern w:val="2"/>
          <w:sz w:val="24"/>
          <w:szCs w:val="24"/>
          <w:lang w:eastAsia="hi-IN" w:bidi="hi-IN"/>
        </w:rPr>
        <w:t xml:space="preserve">UP J83C22000000007 </w:t>
      </w:r>
      <w:r w:rsidR="00050A28">
        <w:rPr>
          <w:rFonts w:ascii="Garamond" w:eastAsia="SimSun" w:hAnsi="Garamond" w:cs="Tahoma"/>
          <w:kern w:val="2"/>
          <w:sz w:val="24"/>
          <w:szCs w:val="24"/>
          <w:lang w:eastAsia="hi-IN" w:bidi="hi-IN"/>
        </w:rPr>
        <w:t>per un importo lordo comprensivo di tutti gli oneri a carico dell’amministrazione pari a pari a € 36.000,00 (euro trentaseimila/00</w:t>
      </w:r>
      <w:bookmarkStart w:id="0" w:name="_Hlk106179984"/>
      <w:r w:rsidR="00050A28">
        <w:rPr>
          <w:rFonts w:ascii="Garamond" w:eastAsia="SimSun" w:hAnsi="Garamond" w:cs="Tahoma"/>
          <w:kern w:val="2"/>
          <w:sz w:val="24"/>
          <w:szCs w:val="24"/>
          <w:lang w:eastAsia="hi-IN" w:bidi="hi-IN"/>
        </w:rPr>
        <w:t>), Responsabile scientifico del Progetto</w:t>
      </w:r>
      <w:bookmarkEnd w:id="0"/>
      <w:r w:rsidR="00050A28">
        <w:rPr>
          <w:rFonts w:ascii="Garamond" w:eastAsia="SimSun" w:hAnsi="Garamond" w:cs="Tahoma"/>
          <w:kern w:val="2"/>
          <w:sz w:val="24"/>
          <w:szCs w:val="24"/>
          <w:lang w:eastAsia="hi-IN" w:bidi="hi-IN"/>
        </w:rPr>
        <w:t xml:space="preserve"> Prof. Lorenzo </w:t>
      </w:r>
      <w:proofErr w:type="spellStart"/>
      <w:r w:rsidR="00050A28">
        <w:rPr>
          <w:rFonts w:ascii="Garamond" w:eastAsia="SimSun" w:hAnsi="Garamond" w:cs="Tahoma"/>
          <w:kern w:val="2"/>
          <w:sz w:val="24"/>
          <w:szCs w:val="24"/>
          <w:lang w:eastAsia="hi-IN" w:bidi="hi-IN"/>
        </w:rPr>
        <w:t>Devilla</w:t>
      </w:r>
      <w:proofErr w:type="spellEnd"/>
    </w:p>
    <w:p w:rsidR="00757C1A" w:rsidRPr="00050A28" w:rsidRDefault="00050A28" w:rsidP="00050A28">
      <w:pPr>
        <w:jc w:val="both"/>
        <w:rPr>
          <w:rFonts w:ascii="Garamond" w:eastAsia="SimSun" w:hAnsi="Garamond" w:cs="Tahoma"/>
          <w:kern w:val="2"/>
          <w:sz w:val="24"/>
          <w:szCs w:val="24"/>
          <w:lang w:eastAsia="hi-IN" w:bidi="hi-IN"/>
        </w:rPr>
      </w:pPr>
      <w:bookmarkStart w:id="1" w:name="_GoBack"/>
      <w:bookmarkEnd w:id="1"/>
      <w:r>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009525EB" w:rsidRPr="005C4C5C">
        <w:rPr>
          <w:rFonts w:ascii="Garamond" w:eastAsia="Garamond" w:hAnsi="Garamond" w:cs="Garamond"/>
          <w:sz w:val="24"/>
          <w:szCs w:val="24"/>
        </w:rPr>
        <w:t xml:space="preserve">bandita con </w:t>
      </w:r>
      <w:r w:rsidR="009525EB"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009525EB" w:rsidRPr="005C4C5C">
        <w:rPr>
          <w:rFonts w:ascii="Garamond" w:eastAsia="Garamond" w:hAnsi="Garamond" w:cs="Garamond"/>
          <w:b/>
          <w:sz w:val="24"/>
          <w:szCs w:val="24"/>
        </w:rPr>
        <w:t xml:space="preserve"> </w:t>
      </w:r>
      <w:r w:rsidR="009525EB"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009525EB" w:rsidRPr="005C4C5C">
        <w:rPr>
          <w:rFonts w:ascii="Garamond" w:eastAsia="Garamond" w:hAnsi="Garamond" w:cs="Garamond"/>
          <w:b/>
          <w:color w:val="000000"/>
          <w:sz w:val="24"/>
          <w:szCs w:val="24"/>
        </w:rPr>
        <w:t>prot</w:t>
      </w:r>
      <w:proofErr w:type="spellEnd"/>
      <w:r w:rsidR="009525EB"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009525EB"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proofErr w:type="gramStart"/>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009525EB" w:rsidRPr="005C4C5C">
        <w:rPr>
          <w:rFonts w:ascii="Garamond" w:eastAsia="Garamond" w:hAnsi="Garamond" w:cs="Garamond"/>
          <w:sz w:val="24"/>
          <w:szCs w:val="24"/>
        </w:rPr>
        <w:t>,</w:t>
      </w:r>
      <w:proofErr w:type="gramEnd"/>
      <w:r w:rsidR="009525EB" w:rsidRPr="005C4C5C">
        <w:rPr>
          <w:rFonts w:ascii="Garamond" w:eastAsia="Garamond" w:hAnsi="Garamond" w:cs="Garamond"/>
          <w:sz w:val="24"/>
          <w:szCs w:val="24"/>
        </w:rPr>
        <w:t xml:space="preserve"> ai sensi dell’art. 22, comma 4, lettera b, della legge 30/12/2010, n. 240.</w:t>
      </w:r>
      <w:r w:rsidR="009525EB">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avere vincoli di parentela o di affinità fino al quarto grado compreso con un professore appartenente alla Struttura proponente ovvero con il Rettore, il Direttore Generale o con un componente del Consiglio di </w:t>
      </w:r>
      <w:r>
        <w:rPr>
          <w:rFonts w:ascii="Garamond" w:eastAsia="Garamond" w:hAnsi="Garamond" w:cs="Garamond"/>
        </w:rPr>
        <w:lastRenderedPageBreak/>
        <w:t>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documenti e titoli (in originale o copia autenticata o autocertificati in base agli allegati “B” </w:t>
      </w:r>
      <w:proofErr w:type="gramStart"/>
      <w:r>
        <w:rPr>
          <w:rFonts w:ascii="Garamond" w:eastAsia="Garamond" w:hAnsi="Garamond" w:cs="Garamond"/>
        </w:rPr>
        <w:t>e “</w:t>
      </w:r>
      <w:proofErr w:type="gramEnd"/>
      <w:r>
        <w:rPr>
          <w:rFonts w:ascii="Garamond" w:eastAsia="Garamond" w:hAnsi="Garamond" w:cs="Garamond"/>
        </w:rPr>
        <w:t>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1522C1"/>
    <w:rsid w:val="005C4C5C"/>
    <w:rsid w:val="0072617F"/>
    <w:rsid w:val="00757C1A"/>
    <w:rsid w:val="007D2B29"/>
    <w:rsid w:val="009525EB"/>
    <w:rsid w:val="00977FB5"/>
    <w:rsid w:val="00984718"/>
    <w:rsid w:val="009D2594"/>
    <w:rsid w:val="00A57E40"/>
    <w:rsid w:val="00A641A8"/>
    <w:rsid w:val="00AC348A"/>
    <w:rsid w:val="00C72034"/>
    <w:rsid w:val="00CC7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9BD6"/>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SIdini</cp:lastModifiedBy>
  <cp:revision>7</cp:revision>
  <dcterms:created xsi:type="dcterms:W3CDTF">2022-08-02T15:18:00Z</dcterms:created>
  <dcterms:modified xsi:type="dcterms:W3CDTF">2022-10-05T07:56:00Z</dcterms:modified>
</cp:coreProperties>
</file>