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A9" w:rsidRDefault="00C232A9" w:rsidP="00C232A9">
      <w:pPr>
        <w:autoSpaceDE w:val="0"/>
        <w:autoSpaceDN w:val="0"/>
        <w:adjustRightInd w:val="0"/>
        <w:spacing w:after="0" w:line="240" w:lineRule="auto"/>
        <w:ind w:left="1843"/>
        <w:rPr>
          <w:rFonts w:ascii="Tahoma,Bold" w:hAnsi="Tahoma,Bold" w:cs="Tahoma,Bold"/>
          <w:b/>
          <w:bCs/>
          <w:sz w:val="40"/>
          <w:szCs w:val="40"/>
        </w:rPr>
      </w:pPr>
      <w:r>
        <w:rPr>
          <w:rFonts w:ascii="Tahoma,Bold" w:hAnsi="Tahoma,Bold" w:cs="Tahoma,Bold"/>
          <w:b/>
          <w:bCs/>
          <w:noProof/>
          <w:sz w:val="40"/>
          <w:szCs w:val="40"/>
          <w:lang w:eastAsia="it-IT"/>
        </w:rPr>
        <w:drawing>
          <wp:anchor distT="0" distB="0" distL="114300" distR="114300" simplePos="0" relativeHeight="251660800" behindDoc="0" locked="0" layoutInCell="1" allowOverlap="1">
            <wp:simplePos x="0" y="0"/>
            <wp:positionH relativeFrom="column">
              <wp:posOffset>3804285</wp:posOffset>
            </wp:positionH>
            <wp:positionV relativeFrom="paragraph">
              <wp:posOffset>-23495</wp:posOffset>
            </wp:positionV>
            <wp:extent cx="1257300" cy="514350"/>
            <wp:effectExtent l="19050" t="0" r="0" b="0"/>
            <wp:wrapNone/>
            <wp:docPr id="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8" cstate="print"/>
                    <a:srcRect/>
                    <a:stretch>
                      <a:fillRect/>
                    </a:stretch>
                  </pic:blipFill>
                  <pic:spPr bwMode="auto">
                    <a:xfrm>
                      <a:off x="0" y="0"/>
                      <a:ext cx="1257300" cy="514350"/>
                    </a:xfrm>
                    <a:prstGeom prst="rect">
                      <a:avLst/>
                    </a:prstGeom>
                    <a:noFill/>
                    <a:ln w="9525">
                      <a:noFill/>
                      <a:miter lim="800000"/>
                      <a:headEnd/>
                      <a:tailEnd/>
                    </a:ln>
                  </pic:spPr>
                </pic:pic>
              </a:graphicData>
            </a:graphic>
          </wp:anchor>
        </w:drawing>
      </w:r>
      <w:r w:rsidRPr="00007EC0">
        <w:rPr>
          <w:rFonts w:ascii="Garamond" w:hAnsi="Garamond"/>
          <w:noProof/>
          <w:sz w:val="20"/>
          <w:szCs w:val="20"/>
          <w:lang w:eastAsia="it-IT"/>
        </w:rPr>
        <w:drawing>
          <wp:inline distT="0" distB="0" distL="0" distR="0">
            <wp:extent cx="2522220" cy="495300"/>
            <wp:effectExtent l="1905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22220" cy="495300"/>
                    </a:xfrm>
                    <a:prstGeom prst="rect">
                      <a:avLst/>
                    </a:prstGeom>
                    <a:noFill/>
                    <a:ln w="9525">
                      <a:noFill/>
                      <a:miter lim="800000"/>
                      <a:headEnd/>
                      <a:tailEnd/>
                    </a:ln>
                  </pic:spPr>
                </pic:pic>
              </a:graphicData>
            </a:graphic>
          </wp:inline>
        </w:drawing>
      </w:r>
    </w:p>
    <w:p w:rsidR="00C232A9" w:rsidRDefault="00C232A9" w:rsidP="00C232A9">
      <w:pPr>
        <w:autoSpaceDE w:val="0"/>
        <w:autoSpaceDN w:val="0"/>
        <w:adjustRightInd w:val="0"/>
        <w:spacing w:after="0" w:line="240" w:lineRule="auto"/>
        <w:jc w:val="center"/>
        <w:rPr>
          <w:rFonts w:ascii="Tahoma,Bold" w:hAnsi="Tahoma,Bold" w:cs="Tahoma,Bold"/>
          <w:b/>
          <w:bCs/>
          <w:sz w:val="40"/>
          <w:szCs w:val="40"/>
        </w:rPr>
      </w:pPr>
    </w:p>
    <w:p w:rsidR="00C232A9" w:rsidRDefault="00C232A9" w:rsidP="00C232A9">
      <w:pPr>
        <w:autoSpaceDE w:val="0"/>
        <w:autoSpaceDN w:val="0"/>
        <w:adjustRightInd w:val="0"/>
        <w:spacing w:after="0" w:line="240" w:lineRule="auto"/>
        <w:jc w:val="center"/>
        <w:rPr>
          <w:rFonts w:ascii="Tahoma,Bold" w:hAnsi="Tahoma,Bold" w:cs="Tahoma,Bold"/>
          <w:b/>
          <w:bCs/>
          <w:sz w:val="40"/>
          <w:szCs w:val="40"/>
        </w:rPr>
      </w:pPr>
      <w:r>
        <w:rPr>
          <w:rFonts w:ascii="Tahoma,Bold" w:hAnsi="Tahoma,Bold" w:cs="Tahoma,Bold"/>
          <w:b/>
          <w:bCs/>
          <w:noProof/>
          <w:sz w:val="40"/>
          <w:szCs w:val="40"/>
          <w:lang w:eastAsia="it-IT"/>
        </w:rPr>
        <w:drawing>
          <wp:anchor distT="0" distB="0" distL="114300" distR="114300" simplePos="0" relativeHeight="251661824" behindDoc="1" locked="0" layoutInCell="1" allowOverlap="1">
            <wp:simplePos x="0" y="0"/>
            <wp:positionH relativeFrom="column">
              <wp:posOffset>2747010</wp:posOffset>
            </wp:positionH>
            <wp:positionV relativeFrom="paragraph">
              <wp:posOffset>147955</wp:posOffset>
            </wp:positionV>
            <wp:extent cx="723900" cy="723900"/>
            <wp:effectExtent l="19050" t="0" r="0" b="0"/>
            <wp:wrapNone/>
            <wp:docPr id="4" name="Immagine 1" descr="SIGILLO NUOV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IGILLO NUOVO 2"/>
                    <pic:cNvPicPr>
                      <a:picLocks noChangeAspect="1" noChangeArrowheads="1"/>
                    </pic:cNvPicPr>
                  </pic:nvPicPr>
                  <pic:blipFill>
                    <a:blip r:embed="rId10" cstate="print"/>
                    <a:srcRect/>
                    <a:stretch>
                      <a:fillRect/>
                    </a:stretch>
                  </pic:blipFill>
                  <pic:spPr bwMode="auto">
                    <a:xfrm>
                      <a:off x="0" y="0"/>
                      <a:ext cx="723900" cy="723900"/>
                    </a:xfrm>
                    <a:prstGeom prst="rect">
                      <a:avLst/>
                    </a:prstGeom>
                    <a:noFill/>
                    <a:ln w="9525">
                      <a:noFill/>
                      <a:miter lim="800000"/>
                      <a:headEnd/>
                      <a:tailEnd/>
                    </a:ln>
                  </pic:spPr>
                </pic:pic>
              </a:graphicData>
            </a:graphic>
          </wp:anchor>
        </w:drawing>
      </w:r>
    </w:p>
    <w:p w:rsidR="00C232A9" w:rsidRDefault="00C232A9" w:rsidP="00C232A9">
      <w:pPr>
        <w:autoSpaceDE w:val="0"/>
        <w:autoSpaceDN w:val="0"/>
        <w:adjustRightInd w:val="0"/>
        <w:spacing w:after="0" w:line="240" w:lineRule="auto"/>
        <w:jc w:val="center"/>
        <w:rPr>
          <w:rFonts w:ascii="Tahoma,Bold" w:hAnsi="Tahoma,Bold" w:cs="Tahoma,Bold"/>
          <w:b/>
          <w:bCs/>
          <w:sz w:val="40"/>
          <w:szCs w:val="40"/>
        </w:rPr>
      </w:pPr>
    </w:p>
    <w:p w:rsidR="00C232A9" w:rsidRDefault="00C232A9" w:rsidP="00C232A9">
      <w:pPr>
        <w:autoSpaceDE w:val="0"/>
        <w:autoSpaceDN w:val="0"/>
        <w:adjustRightInd w:val="0"/>
        <w:spacing w:after="0" w:line="240" w:lineRule="auto"/>
        <w:jc w:val="center"/>
        <w:rPr>
          <w:rFonts w:ascii="Tahoma,Bold" w:hAnsi="Tahoma,Bold" w:cs="Tahoma,Bold"/>
          <w:b/>
          <w:bCs/>
          <w:sz w:val="40"/>
          <w:szCs w:val="40"/>
        </w:rPr>
      </w:pPr>
    </w:p>
    <w:p w:rsidR="00C232A9" w:rsidRDefault="00C232A9" w:rsidP="00C232A9">
      <w:pPr>
        <w:autoSpaceDE w:val="0"/>
        <w:autoSpaceDN w:val="0"/>
        <w:adjustRightInd w:val="0"/>
        <w:spacing w:after="0" w:line="240" w:lineRule="auto"/>
        <w:jc w:val="center"/>
        <w:rPr>
          <w:rFonts w:ascii="Tahoma,Bold" w:hAnsi="Tahoma,Bold" w:cs="Tahoma,Bold"/>
          <w:b/>
          <w:bCs/>
          <w:sz w:val="40"/>
          <w:szCs w:val="40"/>
        </w:rPr>
      </w:pPr>
      <w:r>
        <w:rPr>
          <w:rFonts w:ascii="Tahoma,Bold" w:hAnsi="Tahoma,Bold" w:cs="Tahoma,Bold"/>
          <w:b/>
          <w:bCs/>
          <w:sz w:val="40"/>
          <w:szCs w:val="40"/>
        </w:rPr>
        <w:t xml:space="preserve">UNIVERSITA’ DEGLI STUDI </w:t>
      </w:r>
      <w:proofErr w:type="spellStart"/>
      <w:r>
        <w:rPr>
          <w:rFonts w:ascii="Tahoma,Bold" w:hAnsi="Tahoma,Bold" w:cs="Tahoma,Bold"/>
          <w:b/>
          <w:bCs/>
          <w:sz w:val="40"/>
          <w:szCs w:val="40"/>
        </w:rPr>
        <w:t>DI</w:t>
      </w:r>
      <w:proofErr w:type="spellEnd"/>
      <w:r>
        <w:rPr>
          <w:rFonts w:ascii="Tahoma,Bold" w:hAnsi="Tahoma,Bold" w:cs="Tahoma,Bold"/>
          <w:b/>
          <w:bCs/>
          <w:sz w:val="40"/>
          <w:szCs w:val="40"/>
        </w:rPr>
        <w:t xml:space="preserve"> SASSARI</w:t>
      </w:r>
    </w:p>
    <w:p w:rsidR="00C232A9" w:rsidRPr="002849AA" w:rsidRDefault="00C232A9" w:rsidP="00C232A9">
      <w:pPr>
        <w:tabs>
          <w:tab w:val="left" w:pos="0"/>
        </w:tabs>
        <w:jc w:val="center"/>
        <w:rPr>
          <w:rFonts w:ascii="Arial" w:hAnsi="Arial" w:cs="Arial"/>
          <w:color w:val="000000"/>
          <w:spacing w:val="-6"/>
          <w:sz w:val="20"/>
          <w:szCs w:val="24"/>
        </w:rPr>
      </w:pPr>
      <w:r w:rsidRPr="002849AA">
        <w:rPr>
          <w:rFonts w:ascii="Arial" w:hAnsi="Arial" w:cs="Arial"/>
          <w:b/>
          <w:sz w:val="28"/>
          <w:szCs w:val="28"/>
        </w:rPr>
        <w:t xml:space="preserve">Area Edilizia e </w:t>
      </w:r>
      <w:r w:rsidR="00772156">
        <w:rPr>
          <w:rFonts w:ascii="Arial" w:hAnsi="Arial" w:cs="Arial"/>
          <w:b/>
          <w:sz w:val="28"/>
          <w:szCs w:val="28"/>
        </w:rPr>
        <w:t>Sostenibilità</w:t>
      </w:r>
    </w:p>
    <w:p w:rsidR="00C232A9" w:rsidRDefault="00C232A9" w:rsidP="00C232A9">
      <w:pPr>
        <w:autoSpaceDE w:val="0"/>
        <w:autoSpaceDN w:val="0"/>
        <w:adjustRightInd w:val="0"/>
        <w:spacing w:after="0" w:line="240" w:lineRule="auto"/>
        <w:jc w:val="center"/>
        <w:rPr>
          <w:rFonts w:ascii="Tahoma,Bold" w:hAnsi="Tahoma,Bold" w:cs="Tahoma,Bold"/>
          <w:b/>
          <w:bCs/>
          <w:sz w:val="48"/>
          <w:szCs w:val="48"/>
        </w:rPr>
      </w:pPr>
    </w:p>
    <w:p w:rsidR="00C232A9" w:rsidRPr="005766E9" w:rsidRDefault="00C232A9" w:rsidP="00C232A9">
      <w:pPr>
        <w:spacing w:after="0" w:line="480" w:lineRule="auto"/>
        <w:jc w:val="center"/>
        <w:rPr>
          <w:rFonts w:ascii="Tahoma" w:eastAsia="Calibri" w:hAnsi="Tahoma" w:cs="Tahoma"/>
          <w:b/>
          <w:sz w:val="44"/>
          <w:szCs w:val="44"/>
        </w:rPr>
      </w:pPr>
      <w:r w:rsidRPr="005766E9">
        <w:rPr>
          <w:rFonts w:ascii="Tahoma" w:eastAsia="Calibri" w:hAnsi="Tahoma" w:cs="Tahoma"/>
          <w:b/>
          <w:sz w:val="44"/>
          <w:szCs w:val="44"/>
        </w:rPr>
        <w:t xml:space="preserve">BOZZA </w:t>
      </w:r>
      <w:proofErr w:type="spellStart"/>
      <w:r w:rsidRPr="005766E9">
        <w:rPr>
          <w:rFonts w:ascii="Tahoma" w:eastAsia="Calibri" w:hAnsi="Tahoma" w:cs="Tahoma"/>
          <w:b/>
          <w:sz w:val="44"/>
          <w:szCs w:val="44"/>
        </w:rPr>
        <w:t>DI</w:t>
      </w:r>
      <w:proofErr w:type="spellEnd"/>
      <w:r w:rsidRPr="005766E9">
        <w:rPr>
          <w:rFonts w:ascii="Tahoma" w:eastAsia="Calibri" w:hAnsi="Tahoma" w:cs="Tahoma"/>
          <w:b/>
          <w:sz w:val="44"/>
          <w:szCs w:val="44"/>
        </w:rPr>
        <w:t xml:space="preserve"> CONVENZIONE</w:t>
      </w:r>
    </w:p>
    <w:p w:rsidR="00C232A9" w:rsidRPr="00C232A9" w:rsidRDefault="00C232A9" w:rsidP="00C232A9">
      <w:pPr>
        <w:autoSpaceDE w:val="0"/>
        <w:autoSpaceDN w:val="0"/>
        <w:adjustRightInd w:val="0"/>
        <w:spacing w:after="0" w:line="240" w:lineRule="auto"/>
        <w:jc w:val="center"/>
        <w:rPr>
          <w:rFonts w:ascii="Tahoma,Bold" w:hAnsi="Tahoma,Bold" w:cs="Tahoma,Bold"/>
          <w:b/>
          <w:bCs/>
          <w:sz w:val="28"/>
          <w:szCs w:val="28"/>
        </w:rPr>
      </w:pPr>
      <w:r w:rsidRPr="00C232A9">
        <w:rPr>
          <w:rFonts w:ascii="Tahoma,Bold" w:hAnsi="Tahoma,Bold" w:cs="Tahoma,Bold"/>
          <w:b/>
          <w:bCs/>
          <w:sz w:val="28"/>
          <w:szCs w:val="28"/>
        </w:rPr>
        <w:t>ai sensi degli artt. 179 comma 3 e 183 d.lgs. 50/2016</w:t>
      </w:r>
    </w:p>
    <w:p w:rsidR="00C232A9" w:rsidRDefault="00C232A9" w:rsidP="00C232A9">
      <w:pPr>
        <w:autoSpaceDE w:val="0"/>
        <w:autoSpaceDN w:val="0"/>
        <w:adjustRightInd w:val="0"/>
        <w:spacing w:after="0" w:line="240" w:lineRule="auto"/>
        <w:jc w:val="center"/>
        <w:rPr>
          <w:rFonts w:ascii="Tahoma" w:hAnsi="Tahoma" w:cs="Tahoma"/>
          <w:sz w:val="20"/>
          <w:szCs w:val="20"/>
        </w:rPr>
      </w:pPr>
    </w:p>
    <w:p w:rsidR="00C232A9" w:rsidRDefault="00C232A9" w:rsidP="00C232A9">
      <w:pPr>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 xml:space="preserve"> </w:t>
      </w:r>
    </w:p>
    <w:p w:rsidR="00C232A9" w:rsidRDefault="00C232A9" w:rsidP="00C232A9">
      <w:pPr>
        <w:autoSpaceDE w:val="0"/>
        <w:autoSpaceDN w:val="0"/>
        <w:adjustRightInd w:val="0"/>
        <w:spacing w:after="0" w:line="240" w:lineRule="auto"/>
        <w:rPr>
          <w:rFonts w:ascii="Tahoma,Bold" w:hAnsi="Tahoma,Bold" w:cs="Tahoma,Bold"/>
          <w:b/>
          <w:bCs/>
          <w:sz w:val="28"/>
          <w:szCs w:val="28"/>
        </w:rPr>
      </w:pPr>
    </w:p>
    <w:p w:rsidR="00C232A9" w:rsidRDefault="00C232A9" w:rsidP="00C232A9">
      <w:pPr>
        <w:autoSpaceDE w:val="0"/>
        <w:autoSpaceDN w:val="0"/>
        <w:adjustRightInd w:val="0"/>
        <w:spacing w:after="0" w:line="240" w:lineRule="auto"/>
        <w:rPr>
          <w:rFonts w:ascii="Tahoma,Bold" w:hAnsi="Tahoma,Bold" w:cs="Tahoma,Bold"/>
          <w:b/>
          <w:bCs/>
          <w:sz w:val="28"/>
          <w:szCs w:val="28"/>
        </w:rPr>
      </w:pPr>
    </w:p>
    <w:p w:rsidR="00C232A9" w:rsidRDefault="00C232A9" w:rsidP="00C232A9">
      <w:pPr>
        <w:autoSpaceDE w:val="0"/>
        <w:autoSpaceDN w:val="0"/>
        <w:adjustRightInd w:val="0"/>
        <w:spacing w:after="0" w:line="240" w:lineRule="auto"/>
        <w:jc w:val="center"/>
        <w:rPr>
          <w:rFonts w:ascii="Arial" w:eastAsia="Times New Roman" w:hAnsi="Arial" w:cs="Arial"/>
          <w:b/>
          <w:sz w:val="24"/>
          <w:szCs w:val="24"/>
        </w:rPr>
      </w:pPr>
      <w:r w:rsidRPr="00964175">
        <w:rPr>
          <w:rFonts w:ascii="Arial" w:eastAsia="Times New Roman" w:hAnsi="Arial" w:cs="Arial"/>
          <w:b/>
          <w:sz w:val="24"/>
          <w:szCs w:val="24"/>
        </w:rPr>
        <w:t>" Partenariato Pubblico Privato, ai sensi dell'art. 183 comma 15 del D.lgs. n. 50 del 18 aprile 2016, di gestione e valorizzazione del patrimonio tecnologico relativo agli impianti termici, di condizionamento ed elettrici degli immobili dell'Università degli Studi di Sassari"</w:t>
      </w:r>
    </w:p>
    <w:p w:rsidR="00C232A9" w:rsidRPr="00964175" w:rsidRDefault="00C232A9" w:rsidP="00C232A9">
      <w:pPr>
        <w:autoSpaceDE w:val="0"/>
        <w:autoSpaceDN w:val="0"/>
        <w:adjustRightInd w:val="0"/>
        <w:spacing w:after="0" w:line="240" w:lineRule="auto"/>
        <w:jc w:val="center"/>
        <w:rPr>
          <w:rFonts w:ascii="Arial" w:hAnsi="Arial" w:cs="Arial"/>
          <w:b/>
          <w:bCs/>
          <w:sz w:val="28"/>
          <w:szCs w:val="28"/>
        </w:rPr>
      </w:pPr>
    </w:p>
    <w:p w:rsidR="00C232A9" w:rsidRPr="00C922D5" w:rsidRDefault="00C232A9" w:rsidP="00C232A9">
      <w:pPr>
        <w:autoSpaceDE w:val="0"/>
        <w:autoSpaceDN w:val="0"/>
        <w:adjustRightInd w:val="0"/>
        <w:spacing w:after="0" w:line="240" w:lineRule="auto"/>
        <w:jc w:val="center"/>
        <w:rPr>
          <w:rFonts w:ascii="Tahoma,Bold" w:hAnsi="Tahoma,Bold" w:cs="Tahoma,Bold"/>
          <w:b/>
          <w:bCs/>
          <w:sz w:val="28"/>
          <w:szCs w:val="28"/>
          <w:lang w:val="en-GB"/>
        </w:rPr>
      </w:pPr>
      <w:r w:rsidRPr="00C922D5">
        <w:rPr>
          <w:rFonts w:ascii="Tahoma,Bold" w:hAnsi="Tahoma,Bold" w:cs="Tahoma,Bold"/>
          <w:b/>
          <w:bCs/>
          <w:sz w:val="28"/>
          <w:szCs w:val="28"/>
          <w:lang w:val="en-GB"/>
        </w:rPr>
        <w:t>CUP:  J82F17000750003</w:t>
      </w:r>
      <w:r w:rsidR="00C922D5" w:rsidRPr="00C922D5">
        <w:rPr>
          <w:b/>
          <w:bCs/>
          <w:sz w:val="20"/>
          <w:lang w:val="en-GB"/>
        </w:rPr>
        <w:t xml:space="preserve"> - </w:t>
      </w:r>
      <w:r w:rsidR="00C922D5" w:rsidRPr="00C922D5">
        <w:rPr>
          <w:rFonts w:ascii="Tahoma,Bold" w:hAnsi="Tahoma,Bold" w:cs="Tahoma,Bold"/>
          <w:b/>
          <w:bCs/>
          <w:sz w:val="28"/>
          <w:szCs w:val="28"/>
          <w:lang w:val="en-GB"/>
        </w:rPr>
        <w:t>C</w:t>
      </w:r>
      <w:r w:rsidR="00C922D5">
        <w:rPr>
          <w:rFonts w:ascii="Tahoma,Bold" w:hAnsi="Tahoma,Bold" w:cs="Tahoma,Bold"/>
          <w:b/>
          <w:bCs/>
          <w:sz w:val="28"/>
          <w:szCs w:val="28"/>
          <w:lang w:val="en-GB"/>
        </w:rPr>
        <w:t>UP J82F18000090002</w:t>
      </w:r>
      <w:r w:rsidR="00C922D5" w:rsidRPr="00C922D5">
        <w:rPr>
          <w:rFonts w:ascii="Tahoma,Bold" w:hAnsi="Tahoma,Bold" w:cs="Tahoma,Bold"/>
          <w:b/>
          <w:bCs/>
          <w:sz w:val="28"/>
          <w:szCs w:val="28"/>
          <w:lang w:val="en-GB"/>
        </w:rPr>
        <w:t xml:space="preserve"> </w:t>
      </w:r>
      <w:r w:rsidR="00C922D5">
        <w:rPr>
          <w:rFonts w:ascii="Tahoma,Bold" w:hAnsi="Tahoma,Bold" w:cs="Tahoma,Bold"/>
          <w:b/>
          <w:bCs/>
          <w:sz w:val="28"/>
          <w:szCs w:val="28"/>
          <w:lang w:val="en-GB"/>
        </w:rPr>
        <w:t xml:space="preserve">- </w:t>
      </w:r>
      <w:r w:rsidR="00C922D5" w:rsidRPr="00C922D5">
        <w:rPr>
          <w:rFonts w:ascii="Tahoma,Bold" w:hAnsi="Tahoma,Bold" w:cs="Tahoma,Bold"/>
          <w:b/>
          <w:bCs/>
          <w:sz w:val="28"/>
          <w:szCs w:val="28"/>
          <w:lang w:val="en-GB"/>
        </w:rPr>
        <w:t xml:space="preserve">CUP J82F18000100002  </w:t>
      </w:r>
    </w:p>
    <w:p w:rsidR="00C232A9" w:rsidRPr="007E104C" w:rsidRDefault="00C232A9" w:rsidP="00C232A9">
      <w:pPr>
        <w:autoSpaceDE w:val="0"/>
        <w:autoSpaceDN w:val="0"/>
        <w:adjustRightInd w:val="0"/>
        <w:spacing w:after="0" w:line="240" w:lineRule="auto"/>
        <w:jc w:val="center"/>
        <w:rPr>
          <w:rFonts w:ascii="Tahoma,Bold" w:hAnsi="Tahoma,Bold" w:cs="Tahoma,Bold"/>
          <w:b/>
          <w:bCs/>
          <w:sz w:val="28"/>
          <w:szCs w:val="28"/>
        </w:rPr>
      </w:pPr>
      <w:r w:rsidRPr="007E104C">
        <w:rPr>
          <w:rFonts w:ascii="Tahoma,Bold" w:hAnsi="Tahoma,Bold" w:cs="Tahoma,Bold"/>
          <w:b/>
          <w:bCs/>
          <w:sz w:val="28"/>
          <w:szCs w:val="28"/>
        </w:rPr>
        <w:t xml:space="preserve">CIG: </w:t>
      </w:r>
      <w:r>
        <w:rPr>
          <w:rFonts w:ascii="Tahoma,Bold" w:hAnsi="Tahoma,Bold" w:cs="Tahoma,Bold"/>
          <w:b/>
          <w:bCs/>
          <w:sz w:val="28"/>
          <w:szCs w:val="28"/>
        </w:rPr>
        <w:t xml:space="preserve">  </w:t>
      </w:r>
      <w:r w:rsidR="00DD493E" w:rsidRPr="00DD493E">
        <w:rPr>
          <w:rFonts w:ascii="Tahoma,Bold" w:hAnsi="Tahoma,Bold" w:cs="Tahoma,Bold"/>
          <w:b/>
          <w:bCs/>
          <w:sz w:val="28"/>
          <w:szCs w:val="28"/>
        </w:rPr>
        <w:t>7835403B18</w:t>
      </w:r>
    </w:p>
    <w:p w:rsidR="00450736" w:rsidRPr="00450736" w:rsidRDefault="00450736" w:rsidP="00AF4272">
      <w:pPr>
        <w:tabs>
          <w:tab w:val="left" w:pos="5245"/>
        </w:tabs>
        <w:spacing w:after="0" w:line="480" w:lineRule="auto"/>
        <w:jc w:val="center"/>
        <w:rPr>
          <w:rFonts w:ascii="Tahoma" w:eastAsia="Calibri" w:hAnsi="Tahoma" w:cs="Tahoma"/>
          <w:b/>
          <w:color w:val="000000"/>
          <w:spacing w:val="-23"/>
          <w:sz w:val="44"/>
          <w:szCs w:val="44"/>
        </w:rPr>
      </w:pPr>
    </w:p>
    <w:p w:rsidR="00450736" w:rsidRDefault="00450736" w:rsidP="00450736">
      <w:pPr>
        <w:spacing w:after="0" w:line="240" w:lineRule="auto"/>
        <w:rPr>
          <w:rFonts w:ascii="Calibri" w:eastAsia="Calibri" w:hAnsi="Calibri" w:cs="Times New Roman"/>
        </w:rPr>
      </w:pPr>
    </w:p>
    <w:p w:rsidR="007E006F" w:rsidRPr="00450736" w:rsidRDefault="007E006F" w:rsidP="00450736">
      <w:pPr>
        <w:spacing w:after="0" w:line="240" w:lineRule="auto"/>
        <w:rPr>
          <w:rFonts w:ascii="Calibri" w:eastAsia="Calibri" w:hAnsi="Calibri" w:cs="Times New Roman"/>
        </w:rPr>
      </w:pPr>
    </w:p>
    <w:p w:rsidR="00450736" w:rsidRPr="00450736" w:rsidRDefault="00450736" w:rsidP="00450736">
      <w:pPr>
        <w:spacing w:after="0" w:line="240" w:lineRule="auto"/>
        <w:rPr>
          <w:rFonts w:ascii="Calibri" w:eastAsia="Calibri" w:hAnsi="Calibri" w:cs="Times New Roman"/>
        </w:rPr>
      </w:pPr>
    </w:p>
    <w:p w:rsidR="000B5A3A" w:rsidRDefault="000B5A3A">
      <w:pPr>
        <w:rPr>
          <w:rFonts w:ascii="Calibri" w:eastAsia="Calibri" w:hAnsi="Calibri" w:cs="Times New Roman"/>
        </w:rPr>
      </w:pPr>
      <w:r>
        <w:rPr>
          <w:rFonts w:ascii="Calibri" w:eastAsia="Calibri" w:hAnsi="Calibri" w:cs="Times New Roman"/>
        </w:rPr>
        <w:br w:type="page"/>
      </w:r>
    </w:p>
    <w:p w:rsidR="00450736" w:rsidRPr="00535C93" w:rsidRDefault="00450736" w:rsidP="00450736">
      <w:pPr>
        <w:keepNext/>
        <w:keepLines/>
        <w:spacing w:before="480" w:after="0"/>
        <w:rPr>
          <w:rFonts w:ascii="Cambria" w:eastAsia="Times New Roman" w:hAnsi="Cambria" w:cs="Times New Roman"/>
          <w:b/>
          <w:bCs/>
          <w:sz w:val="28"/>
          <w:szCs w:val="28"/>
        </w:rPr>
      </w:pPr>
      <w:r w:rsidRPr="00535C93">
        <w:rPr>
          <w:rFonts w:ascii="Cambria" w:eastAsia="Times New Roman" w:hAnsi="Cambria" w:cs="Times New Roman"/>
          <w:b/>
          <w:bCs/>
          <w:sz w:val="28"/>
          <w:szCs w:val="28"/>
        </w:rPr>
        <w:lastRenderedPageBreak/>
        <w:t>Sommario</w:t>
      </w:r>
    </w:p>
    <w:p w:rsidR="00ED4AB6" w:rsidRDefault="00C608C6">
      <w:pPr>
        <w:pStyle w:val="Sommario1"/>
        <w:tabs>
          <w:tab w:val="right" w:leader="dot" w:pos="9628"/>
        </w:tabs>
        <w:rPr>
          <w:rFonts w:asciiTheme="minorHAnsi" w:eastAsiaTheme="minorEastAsia" w:hAnsiTheme="minorHAnsi" w:cstheme="minorBidi"/>
          <w:noProof/>
          <w:lang w:eastAsia="it-IT"/>
        </w:rPr>
      </w:pPr>
      <w:r w:rsidRPr="00C608C6">
        <w:fldChar w:fldCharType="begin"/>
      </w:r>
      <w:r w:rsidR="00450736" w:rsidRPr="00450736">
        <w:instrText xml:space="preserve"> TOC \o "1-3" \h \z \u </w:instrText>
      </w:r>
      <w:r w:rsidRPr="00C608C6">
        <w:fldChar w:fldCharType="separate"/>
      </w:r>
      <w:hyperlink w:anchor="_Toc864954" w:history="1">
        <w:r w:rsidR="00ED4AB6" w:rsidRPr="002970AC">
          <w:rPr>
            <w:rStyle w:val="Collegamentoipertestuale"/>
            <w:rFonts w:ascii="Tahoma" w:hAnsi="Tahoma" w:cs="Tahoma"/>
            <w:b/>
            <w:bCs/>
            <w:noProof/>
          </w:rPr>
          <w:t>1. PREMESSE</w:t>
        </w:r>
        <w:r w:rsidR="00ED4AB6">
          <w:rPr>
            <w:noProof/>
            <w:webHidden/>
          </w:rPr>
          <w:tab/>
        </w:r>
        <w:r>
          <w:rPr>
            <w:noProof/>
            <w:webHidden/>
          </w:rPr>
          <w:fldChar w:fldCharType="begin"/>
        </w:r>
        <w:r w:rsidR="00ED4AB6">
          <w:rPr>
            <w:noProof/>
            <w:webHidden/>
          </w:rPr>
          <w:instrText xml:space="preserve"> PAGEREF _Toc864954 \h </w:instrText>
        </w:r>
        <w:r>
          <w:rPr>
            <w:noProof/>
            <w:webHidden/>
          </w:rPr>
        </w:r>
        <w:r>
          <w:rPr>
            <w:noProof/>
            <w:webHidden/>
          </w:rPr>
          <w:fldChar w:fldCharType="separate"/>
        </w:r>
        <w:r w:rsidR="00880686">
          <w:rPr>
            <w:noProof/>
            <w:webHidden/>
          </w:rPr>
          <w:t>4</w:t>
        </w:r>
        <w:r>
          <w:rPr>
            <w:noProof/>
            <w:webHidden/>
          </w:rPr>
          <w:fldChar w:fldCharType="end"/>
        </w:r>
      </w:hyperlink>
    </w:p>
    <w:p w:rsidR="00ED4AB6" w:rsidRDefault="00C608C6">
      <w:pPr>
        <w:pStyle w:val="Sommario1"/>
        <w:tabs>
          <w:tab w:val="right" w:leader="dot" w:pos="9628"/>
        </w:tabs>
        <w:rPr>
          <w:rFonts w:asciiTheme="minorHAnsi" w:eastAsiaTheme="minorEastAsia" w:hAnsiTheme="minorHAnsi" w:cstheme="minorBidi"/>
          <w:noProof/>
          <w:lang w:eastAsia="it-IT"/>
        </w:rPr>
      </w:pPr>
      <w:hyperlink w:anchor="_Toc864955" w:history="1">
        <w:r w:rsidR="00ED4AB6" w:rsidRPr="002970AC">
          <w:rPr>
            <w:rStyle w:val="Collegamentoipertestuale"/>
            <w:rFonts w:ascii="Tahoma" w:hAnsi="Tahoma" w:cs="Tahoma"/>
            <w:b/>
            <w:bCs/>
            <w:noProof/>
          </w:rPr>
          <w:t xml:space="preserve">2. </w:t>
        </w:r>
        <w:r w:rsidR="00ED4AB6" w:rsidRPr="002970AC">
          <w:rPr>
            <w:rStyle w:val="Collegamentoipertestuale"/>
            <w:rFonts w:ascii="Tahoma" w:hAnsi="Tahoma" w:cs="Tahoma"/>
            <w:b/>
            <w:noProof/>
          </w:rPr>
          <w:t>DEFINIZIONI</w:t>
        </w:r>
        <w:r w:rsidR="00ED4AB6">
          <w:rPr>
            <w:noProof/>
            <w:webHidden/>
          </w:rPr>
          <w:tab/>
        </w:r>
        <w:r>
          <w:rPr>
            <w:noProof/>
            <w:webHidden/>
          </w:rPr>
          <w:fldChar w:fldCharType="begin"/>
        </w:r>
        <w:r w:rsidR="00ED4AB6">
          <w:rPr>
            <w:noProof/>
            <w:webHidden/>
          </w:rPr>
          <w:instrText xml:space="preserve"> PAGEREF _Toc864955 \h </w:instrText>
        </w:r>
        <w:r>
          <w:rPr>
            <w:noProof/>
            <w:webHidden/>
          </w:rPr>
        </w:r>
        <w:r>
          <w:rPr>
            <w:noProof/>
            <w:webHidden/>
          </w:rPr>
          <w:fldChar w:fldCharType="separate"/>
        </w:r>
        <w:r w:rsidR="00880686">
          <w:rPr>
            <w:noProof/>
            <w:webHidden/>
          </w:rPr>
          <w:t>7</w:t>
        </w:r>
        <w:r>
          <w:rPr>
            <w:noProof/>
            <w:webHidden/>
          </w:rPr>
          <w:fldChar w:fldCharType="end"/>
        </w:r>
      </w:hyperlink>
    </w:p>
    <w:p w:rsidR="00ED4AB6" w:rsidRDefault="00C608C6">
      <w:pPr>
        <w:pStyle w:val="Sommario1"/>
        <w:tabs>
          <w:tab w:val="right" w:leader="dot" w:pos="9628"/>
        </w:tabs>
        <w:rPr>
          <w:rFonts w:asciiTheme="minorHAnsi" w:eastAsiaTheme="minorEastAsia" w:hAnsiTheme="minorHAnsi" w:cstheme="minorBidi"/>
          <w:noProof/>
          <w:lang w:eastAsia="it-IT"/>
        </w:rPr>
      </w:pPr>
      <w:hyperlink w:anchor="_Toc864956" w:history="1">
        <w:r w:rsidR="00ED4AB6" w:rsidRPr="002970AC">
          <w:rPr>
            <w:rStyle w:val="Collegamentoipertestuale"/>
            <w:rFonts w:ascii="Tahoma" w:hAnsi="Tahoma" w:cs="Tahoma"/>
            <w:b/>
            <w:bCs/>
            <w:noProof/>
          </w:rPr>
          <w:t>3. OGGETTO DELLA CONCESSIONE</w:t>
        </w:r>
        <w:r w:rsidR="00ED4AB6">
          <w:rPr>
            <w:noProof/>
            <w:webHidden/>
          </w:rPr>
          <w:tab/>
        </w:r>
        <w:r>
          <w:rPr>
            <w:noProof/>
            <w:webHidden/>
          </w:rPr>
          <w:fldChar w:fldCharType="begin"/>
        </w:r>
        <w:r w:rsidR="00ED4AB6">
          <w:rPr>
            <w:noProof/>
            <w:webHidden/>
          </w:rPr>
          <w:instrText xml:space="preserve"> PAGEREF _Toc864956 \h </w:instrText>
        </w:r>
        <w:r>
          <w:rPr>
            <w:noProof/>
            <w:webHidden/>
          </w:rPr>
        </w:r>
        <w:r>
          <w:rPr>
            <w:noProof/>
            <w:webHidden/>
          </w:rPr>
          <w:fldChar w:fldCharType="separate"/>
        </w:r>
        <w:r w:rsidR="00880686">
          <w:rPr>
            <w:noProof/>
            <w:webHidden/>
          </w:rPr>
          <w:t>12</w:t>
        </w:r>
        <w:r>
          <w:rPr>
            <w:noProof/>
            <w:webHidden/>
          </w:rPr>
          <w:fldChar w:fldCharType="end"/>
        </w:r>
      </w:hyperlink>
    </w:p>
    <w:p w:rsidR="00ED4AB6" w:rsidRDefault="00C608C6">
      <w:pPr>
        <w:pStyle w:val="Sommario1"/>
        <w:tabs>
          <w:tab w:val="right" w:leader="dot" w:pos="9628"/>
        </w:tabs>
        <w:rPr>
          <w:rFonts w:asciiTheme="minorHAnsi" w:eastAsiaTheme="minorEastAsia" w:hAnsiTheme="minorHAnsi" w:cstheme="minorBidi"/>
          <w:noProof/>
          <w:lang w:eastAsia="it-IT"/>
        </w:rPr>
      </w:pPr>
      <w:hyperlink w:anchor="_Toc864957" w:history="1">
        <w:r w:rsidR="00ED4AB6" w:rsidRPr="002970AC">
          <w:rPr>
            <w:rStyle w:val="Collegamentoipertestuale"/>
            <w:rFonts w:ascii="Tahoma" w:hAnsi="Tahoma" w:cs="Tahoma"/>
            <w:b/>
            <w:bCs/>
            <w:noProof/>
          </w:rPr>
          <w:t>4. DURATA DELLA CONCESSIONE</w:t>
        </w:r>
        <w:r w:rsidR="00ED4AB6">
          <w:rPr>
            <w:noProof/>
            <w:webHidden/>
          </w:rPr>
          <w:tab/>
        </w:r>
        <w:r>
          <w:rPr>
            <w:noProof/>
            <w:webHidden/>
          </w:rPr>
          <w:fldChar w:fldCharType="begin"/>
        </w:r>
        <w:r w:rsidR="00ED4AB6">
          <w:rPr>
            <w:noProof/>
            <w:webHidden/>
          </w:rPr>
          <w:instrText xml:space="preserve"> PAGEREF _Toc864957 \h </w:instrText>
        </w:r>
        <w:r>
          <w:rPr>
            <w:noProof/>
            <w:webHidden/>
          </w:rPr>
        </w:r>
        <w:r>
          <w:rPr>
            <w:noProof/>
            <w:webHidden/>
          </w:rPr>
          <w:fldChar w:fldCharType="separate"/>
        </w:r>
        <w:r w:rsidR="00880686">
          <w:rPr>
            <w:noProof/>
            <w:webHidden/>
          </w:rPr>
          <w:t>13</w:t>
        </w:r>
        <w:r>
          <w:rPr>
            <w:noProof/>
            <w:webHidden/>
          </w:rPr>
          <w:fldChar w:fldCharType="end"/>
        </w:r>
      </w:hyperlink>
    </w:p>
    <w:p w:rsidR="00ED4AB6" w:rsidRDefault="00C608C6">
      <w:pPr>
        <w:pStyle w:val="Sommario1"/>
        <w:tabs>
          <w:tab w:val="right" w:leader="dot" w:pos="9628"/>
        </w:tabs>
        <w:rPr>
          <w:rFonts w:asciiTheme="minorHAnsi" w:eastAsiaTheme="minorEastAsia" w:hAnsiTheme="minorHAnsi" w:cstheme="minorBidi"/>
          <w:noProof/>
          <w:lang w:eastAsia="it-IT"/>
        </w:rPr>
      </w:pPr>
      <w:hyperlink w:anchor="_Toc864958" w:history="1">
        <w:r w:rsidR="00ED4AB6" w:rsidRPr="002970AC">
          <w:rPr>
            <w:rStyle w:val="Collegamentoipertestuale"/>
            <w:rFonts w:ascii="Tahoma" w:hAnsi="Tahoma" w:cs="Tahoma"/>
            <w:b/>
            <w:bCs/>
            <w:noProof/>
          </w:rPr>
          <w:t>5. OBBLIGAZIONI DEL CONCESSIONARIO</w:t>
        </w:r>
        <w:r w:rsidR="00ED4AB6">
          <w:rPr>
            <w:noProof/>
            <w:webHidden/>
          </w:rPr>
          <w:tab/>
        </w:r>
        <w:r>
          <w:rPr>
            <w:noProof/>
            <w:webHidden/>
          </w:rPr>
          <w:fldChar w:fldCharType="begin"/>
        </w:r>
        <w:r w:rsidR="00ED4AB6">
          <w:rPr>
            <w:noProof/>
            <w:webHidden/>
          </w:rPr>
          <w:instrText xml:space="preserve"> PAGEREF _Toc864958 \h </w:instrText>
        </w:r>
        <w:r>
          <w:rPr>
            <w:noProof/>
            <w:webHidden/>
          </w:rPr>
        </w:r>
        <w:r>
          <w:rPr>
            <w:noProof/>
            <w:webHidden/>
          </w:rPr>
          <w:fldChar w:fldCharType="separate"/>
        </w:r>
        <w:r w:rsidR="00880686">
          <w:rPr>
            <w:noProof/>
            <w:webHidden/>
          </w:rPr>
          <w:t>13</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59" w:history="1">
        <w:r w:rsidR="00ED4AB6" w:rsidRPr="002970AC">
          <w:rPr>
            <w:rStyle w:val="Collegamentoipertestuale"/>
            <w:rFonts w:ascii="Tahoma" w:hAnsi="Tahoma" w:cs="Tahoma"/>
            <w:b/>
            <w:bCs/>
            <w:noProof/>
            <w:spacing w:val="2"/>
          </w:rPr>
          <w:t xml:space="preserve">5.1. </w:t>
        </w:r>
        <w:r w:rsidR="00ED4AB6" w:rsidRPr="002970AC">
          <w:rPr>
            <w:rStyle w:val="Collegamentoipertestuale"/>
            <w:rFonts w:ascii="Tahoma" w:hAnsi="Tahoma" w:cs="Tahoma"/>
            <w:b/>
            <w:bCs/>
            <w:noProof/>
            <w:spacing w:val="-2"/>
          </w:rPr>
          <w:t>Principali Obbligazioni del Concessionario</w:t>
        </w:r>
        <w:r w:rsidR="00ED4AB6">
          <w:rPr>
            <w:noProof/>
            <w:webHidden/>
          </w:rPr>
          <w:tab/>
        </w:r>
        <w:r>
          <w:rPr>
            <w:noProof/>
            <w:webHidden/>
          </w:rPr>
          <w:fldChar w:fldCharType="begin"/>
        </w:r>
        <w:r w:rsidR="00ED4AB6">
          <w:rPr>
            <w:noProof/>
            <w:webHidden/>
          </w:rPr>
          <w:instrText xml:space="preserve"> PAGEREF _Toc864959 \h </w:instrText>
        </w:r>
        <w:r>
          <w:rPr>
            <w:noProof/>
            <w:webHidden/>
          </w:rPr>
        </w:r>
        <w:r>
          <w:rPr>
            <w:noProof/>
            <w:webHidden/>
          </w:rPr>
          <w:fldChar w:fldCharType="separate"/>
        </w:r>
        <w:r w:rsidR="00880686">
          <w:rPr>
            <w:noProof/>
            <w:webHidden/>
          </w:rPr>
          <w:t>13</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60" w:history="1">
        <w:r w:rsidR="00ED4AB6" w:rsidRPr="002970AC">
          <w:rPr>
            <w:rStyle w:val="Collegamentoipertestuale"/>
            <w:rFonts w:ascii="Tahoma" w:hAnsi="Tahoma" w:cs="Tahoma"/>
            <w:b/>
            <w:bCs/>
            <w:noProof/>
            <w:spacing w:val="2"/>
          </w:rPr>
          <w:t>5.2. Responsabilità del Concessionario</w:t>
        </w:r>
        <w:r w:rsidR="00ED4AB6">
          <w:rPr>
            <w:noProof/>
            <w:webHidden/>
          </w:rPr>
          <w:tab/>
        </w:r>
        <w:r>
          <w:rPr>
            <w:noProof/>
            <w:webHidden/>
          </w:rPr>
          <w:fldChar w:fldCharType="begin"/>
        </w:r>
        <w:r w:rsidR="00ED4AB6">
          <w:rPr>
            <w:noProof/>
            <w:webHidden/>
          </w:rPr>
          <w:instrText xml:space="preserve"> PAGEREF _Toc864960 \h </w:instrText>
        </w:r>
        <w:r>
          <w:rPr>
            <w:noProof/>
            <w:webHidden/>
          </w:rPr>
        </w:r>
        <w:r>
          <w:rPr>
            <w:noProof/>
            <w:webHidden/>
          </w:rPr>
          <w:fldChar w:fldCharType="separate"/>
        </w:r>
        <w:r w:rsidR="00880686">
          <w:rPr>
            <w:noProof/>
            <w:webHidden/>
          </w:rPr>
          <w:t>13</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61" w:history="1">
        <w:r w:rsidR="00ED4AB6" w:rsidRPr="002970AC">
          <w:rPr>
            <w:rStyle w:val="Collegamentoipertestuale"/>
            <w:rFonts w:ascii="Tahoma" w:hAnsi="Tahoma" w:cs="Tahoma"/>
            <w:b/>
            <w:bCs/>
            <w:noProof/>
            <w:spacing w:val="2"/>
          </w:rPr>
          <w:t>5.3. Ulteriori obbligazioni del Concessionario</w:t>
        </w:r>
        <w:r w:rsidR="00ED4AB6">
          <w:rPr>
            <w:noProof/>
            <w:webHidden/>
          </w:rPr>
          <w:tab/>
        </w:r>
        <w:r>
          <w:rPr>
            <w:noProof/>
            <w:webHidden/>
          </w:rPr>
          <w:fldChar w:fldCharType="begin"/>
        </w:r>
        <w:r w:rsidR="00ED4AB6">
          <w:rPr>
            <w:noProof/>
            <w:webHidden/>
          </w:rPr>
          <w:instrText xml:space="preserve"> PAGEREF _Toc864961 \h </w:instrText>
        </w:r>
        <w:r>
          <w:rPr>
            <w:noProof/>
            <w:webHidden/>
          </w:rPr>
        </w:r>
        <w:r>
          <w:rPr>
            <w:noProof/>
            <w:webHidden/>
          </w:rPr>
          <w:fldChar w:fldCharType="separate"/>
        </w:r>
        <w:r w:rsidR="00880686">
          <w:rPr>
            <w:noProof/>
            <w:webHidden/>
          </w:rPr>
          <w:t>14</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62" w:history="1">
        <w:r w:rsidR="00ED4AB6" w:rsidRPr="002970AC">
          <w:rPr>
            <w:rStyle w:val="Collegamentoipertestuale"/>
            <w:rFonts w:ascii="Tahoma" w:hAnsi="Tahoma" w:cs="Tahoma"/>
            <w:b/>
            <w:bCs/>
            <w:noProof/>
            <w:spacing w:val="2"/>
          </w:rPr>
          <w:t>5.4. Dichiarazioni, impegni e garanzie del Concessionario</w:t>
        </w:r>
        <w:r w:rsidR="00ED4AB6">
          <w:rPr>
            <w:noProof/>
            <w:webHidden/>
          </w:rPr>
          <w:tab/>
        </w:r>
        <w:r>
          <w:rPr>
            <w:noProof/>
            <w:webHidden/>
          </w:rPr>
          <w:fldChar w:fldCharType="begin"/>
        </w:r>
        <w:r w:rsidR="00ED4AB6">
          <w:rPr>
            <w:noProof/>
            <w:webHidden/>
          </w:rPr>
          <w:instrText xml:space="preserve"> PAGEREF _Toc864962 \h </w:instrText>
        </w:r>
        <w:r>
          <w:rPr>
            <w:noProof/>
            <w:webHidden/>
          </w:rPr>
        </w:r>
        <w:r>
          <w:rPr>
            <w:noProof/>
            <w:webHidden/>
          </w:rPr>
          <w:fldChar w:fldCharType="separate"/>
        </w:r>
        <w:r w:rsidR="00880686">
          <w:rPr>
            <w:noProof/>
            <w:webHidden/>
          </w:rPr>
          <w:t>14</w:t>
        </w:r>
        <w:r>
          <w:rPr>
            <w:noProof/>
            <w:webHidden/>
          </w:rPr>
          <w:fldChar w:fldCharType="end"/>
        </w:r>
      </w:hyperlink>
    </w:p>
    <w:p w:rsidR="00ED4AB6" w:rsidRDefault="00C608C6">
      <w:pPr>
        <w:pStyle w:val="Sommario1"/>
        <w:tabs>
          <w:tab w:val="right" w:leader="dot" w:pos="9628"/>
        </w:tabs>
        <w:rPr>
          <w:rFonts w:asciiTheme="minorHAnsi" w:eastAsiaTheme="minorEastAsia" w:hAnsiTheme="minorHAnsi" w:cstheme="minorBidi"/>
          <w:noProof/>
          <w:lang w:eastAsia="it-IT"/>
        </w:rPr>
      </w:pPr>
      <w:hyperlink w:anchor="_Toc864963" w:history="1">
        <w:r w:rsidR="00ED4AB6" w:rsidRPr="002970AC">
          <w:rPr>
            <w:rStyle w:val="Collegamentoipertestuale"/>
            <w:rFonts w:ascii="Tahoma" w:hAnsi="Tahoma" w:cs="Tahoma"/>
            <w:b/>
            <w:bCs/>
            <w:noProof/>
          </w:rPr>
          <w:t>6. OBBLIGAZIONI DEL CONCEDENTE</w:t>
        </w:r>
        <w:r w:rsidR="00ED4AB6">
          <w:rPr>
            <w:noProof/>
            <w:webHidden/>
          </w:rPr>
          <w:tab/>
        </w:r>
        <w:r>
          <w:rPr>
            <w:noProof/>
            <w:webHidden/>
          </w:rPr>
          <w:fldChar w:fldCharType="begin"/>
        </w:r>
        <w:r w:rsidR="00ED4AB6">
          <w:rPr>
            <w:noProof/>
            <w:webHidden/>
          </w:rPr>
          <w:instrText xml:space="preserve"> PAGEREF _Toc864963 \h </w:instrText>
        </w:r>
        <w:r>
          <w:rPr>
            <w:noProof/>
            <w:webHidden/>
          </w:rPr>
        </w:r>
        <w:r>
          <w:rPr>
            <w:noProof/>
            <w:webHidden/>
          </w:rPr>
          <w:fldChar w:fldCharType="separate"/>
        </w:r>
        <w:r w:rsidR="00880686">
          <w:rPr>
            <w:noProof/>
            <w:webHidden/>
          </w:rPr>
          <w:t>14</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64" w:history="1">
        <w:r w:rsidR="00ED4AB6" w:rsidRPr="002970AC">
          <w:rPr>
            <w:rStyle w:val="Collegamentoipertestuale"/>
            <w:rFonts w:ascii="Tahoma" w:hAnsi="Tahoma" w:cs="Tahoma"/>
            <w:b/>
            <w:bCs/>
            <w:noProof/>
            <w:spacing w:val="2"/>
          </w:rPr>
          <w:t>6.1. Principali obbligazioni del Concedente</w:t>
        </w:r>
        <w:r w:rsidR="00ED4AB6">
          <w:rPr>
            <w:noProof/>
            <w:webHidden/>
          </w:rPr>
          <w:tab/>
        </w:r>
        <w:r>
          <w:rPr>
            <w:noProof/>
            <w:webHidden/>
          </w:rPr>
          <w:fldChar w:fldCharType="begin"/>
        </w:r>
        <w:r w:rsidR="00ED4AB6">
          <w:rPr>
            <w:noProof/>
            <w:webHidden/>
          </w:rPr>
          <w:instrText xml:space="preserve"> PAGEREF _Toc864964 \h </w:instrText>
        </w:r>
        <w:r>
          <w:rPr>
            <w:noProof/>
            <w:webHidden/>
          </w:rPr>
        </w:r>
        <w:r>
          <w:rPr>
            <w:noProof/>
            <w:webHidden/>
          </w:rPr>
          <w:fldChar w:fldCharType="separate"/>
        </w:r>
        <w:r w:rsidR="00880686">
          <w:rPr>
            <w:noProof/>
            <w:webHidden/>
          </w:rPr>
          <w:t>14</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65" w:history="1">
        <w:r w:rsidR="00ED4AB6" w:rsidRPr="002970AC">
          <w:rPr>
            <w:rStyle w:val="Collegamentoipertestuale"/>
            <w:rFonts w:ascii="Tahoma" w:hAnsi="Tahoma" w:cs="Tahoma"/>
            <w:b/>
            <w:bCs/>
            <w:noProof/>
            <w:spacing w:val="2"/>
          </w:rPr>
          <w:t>6.2. Obblighi di informazione</w:t>
        </w:r>
        <w:r w:rsidR="00ED4AB6">
          <w:rPr>
            <w:noProof/>
            <w:webHidden/>
          </w:rPr>
          <w:tab/>
        </w:r>
        <w:r>
          <w:rPr>
            <w:noProof/>
            <w:webHidden/>
          </w:rPr>
          <w:fldChar w:fldCharType="begin"/>
        </w:r>
        <w:r w:rsidR="00ED4AB6">
          <w:rPr>
            <w:noProof/>
            <w:webHidden/>
          </w:rPr>
          <w:instrText xml:space="preserve"> PAGEREF _Toc864965 \h </w:instrText>
        </w:r>
        <w:r>
          <w:rPr>
            <w:noProof/>
            <w:webHidden/>
          </w:rPr>
        </w:r>
        <w:r>
          <w:rPr>
            <w:noProof/>
            <w:webHidden/>
          </w:rPr>
          <w:fldChar w:fldCharType="separate"/>
        </w:r>
        <w:r w:rsidR="00880686">
          <w:rPr>
            <w:noProof/>
            <w:webHidden/>
          </w:rPr>
          <w:t>15</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66" w:history="1">
        <w:r w:rsidR="00ED4AB6" w:rsidRPr="002970AC">
          <w:rPr>
            <w:rStyle w:val="Collegamentoipertestuale"/>
            <w:rFonts w:ascii="Tahoma" w:hAnsi="Tahoma" w:cs="Tahoma"/>
            <w:b/>
            <w:bCs/>
            <w:noProof/>
            <w:spacing w:val="2"/>
          </w:rPr>
          <w:t>6.3. Dichiarazioni e garanzie del Concedente</w:t>
        </w:r>
        <w:r w:rsidR="00ED4AB6">
          <w:rPr>
            <w:noProof/>
            <w:webHidden/>
          </w:rPr>
          <w:tab/>
        </w:r>
        <w:r>
          <w:rPr>
            <w:noProof/>
            <w:webHidden/>
          </w:rPr>
          <w:fldChar w:fldCharType="begin"/>
        </w:r>
        <w:r w:rsidR="00ED4AB6">
          <w:rPr>
            <w:noProof/>
            <w:webHidden/>
          </w:rPr>
          <w:instrText xml:space="preserve"> PAGEREF _Toc864966 \h </w:instrText>
        </w:r>
        <w:r>
          <w:rPr>
            <w:noProof/>
            <w:webHidden/>
          </w:rPr>
        </w:r>
        <w:r>
          <w:rPr>
            <w:noProof/>
            <w:webHidden/>
          </w:rPr>
          <w:fldChar w:fldCharType="separate"/>
        </w:r>
        <w:r w:rsidR="00880686">
          <w:rPr>
            <w:noProof/>
            <w:webHidden/>
          </w:rPr>
          <w:t>15</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67" w:history="1">
        <w:r w:rsidR="00ED4AB6" w:rsidRPr="002970AC">
          <w:rPr>
            <w:rStyle w:val="Collegamentoipertestuale"/>
            <w:rFonts w:ascii="Tahoma" w:hAnsi="Tahoma" w:cs="Tahoma"/>
            <w:b/>
            <w:bCs/>
            <w:noProof/>
            <w:spacing w:val="2"/>
          </w:rPr>
          <w:t>6.4. Responsabilità del Concedente</w:t>
        </w:r>
        <w:r w:rsidR="00ED4AB6">
          <w:rPr>
            <w:noProof/>
            <w:webHidden/>
          </w:rPr>
          <w:tab/>
        </w:r>
        <w:r>
          <w:rPr>
            <w:noProof/>
            <w:webHidden/>
          </w:rPr>
          <w:fldChar w:fldCharType="begin"/>
        </w:r>
        <w:r w:rsidR="00ED4AB6">
          <w:rPr>
            <w:noProof/>
            <w:webHidden/>
          </w:rPr>
          <w:instrText xml:space="preserve"> PAGEREF _Toc864967 \h </w:instrText>
        </w:r>
        <w:r>
          <w:rPr>
            <w:noProof/>
            <w:webHidden/>
          </w:rPr>
        </w:r>
        <w:r>
          <w:rPr>
            <w:noProof/>
            <w:webHidden/>
          </w:rPr>
          <w:fldChar w:fldCharType="separate"/>
        </w:r>
        <w:r w:rsidR="00880686">
          <w:rPr>
            <w:noProof/>
            <w:webHidden/>
          </w:rPr>
          <w:t>15</w:t>
        </w:r>
        <w:r>
          <w:rPr>
            <w:noProof/>
            <w:webHidden/>
          </w:rPr>
          <w:fldChar w:fldCharType="end"/>
        </w:r>
      </w:hyperlink>
    </w:p>
    <w:p w:rsidR="00ED4AB6" w:rsidRDefault="00C608C6">
      <w:pPr>
        <w:pStyle w:val="Sommario1"/>
        <w:tabs>
          <w:tab w:val="left" w:pos="440"/>
          <w:tab w:val="right" w:leader="dot" w:pos="9628"/>
        </w:tabs>
        <w:rPr>
          <w:rFonts w:asciiTheme="minorHAnsi" w:eastAsiaTheme="minorEastAsia" w:hAnsiTheme="minorHAnsi" w:cstheme="minorBidi"/>
          <w:noProof/>
          <w:lang w:eastAsia="it-IT"/>
        </w:rPr>
      </w:pPr>
      <w:hyperlink w:anchor="_Toc864968" w:history="1">
        <w:r w:rsidR="00ED4AB6" w:rsidRPr="002970AC">
          <w:rPr>
            <w:rStyle w:val="Collegamentoipertestuale"/>
            <w:rFonts w:ascii="Tahoma" w:hAnsi="Tahoma" w:cs="Tahoma"/>
            <w:b/>
            <w:bCs/>
            <w:noProof/>
          </w:rPr>
          <w:t>7</w:t>
        </w:r>
        <w:r w:rsidR="00ED4AB6">
          <w:rPr>
            <w:rFonts w:asciiTheme="minorHAnsi" w:eastAsiaTheme="minorEastAsia" w:hAnsiTheme="minorHAnsi" w:cstheme="minorBidi"/>
            <w:noProof/>
            <w:lang w:eastAsia="it-IT"/>
          </w:rPr>
          <w:tab/>
        </w:r>
        <w:r w:rsidR="00ED4AB6" w:rsidRPr="002970AC">
          <w:rPr>
            <w:rStyle w:val="Collegamentoipertestuale"/>
            <w:rFonts w:ascii="Tahoma" w:hAnsi="Tahoma" w:cs="Tahoma"/>
            <w:b/>
            <w:bCs/>
            <w:noProof/>
          </w:rPr>
          <w:t>REALIZZAZIONE DEGLI INTERVENTI</w:t>
        </w:r>
        <w:r w:rsidR="00ED4AB6">
          <w:rPr>
            <w:noProof/>
            <w:webHidden/>
          </w:rPr>
          <w:tab/>
        </w:r>
        <w:r>
          <w:rPr>
            <w:noProof/>
            <w:webHidden/>
          </w:rPr>
          <w:fldChar w:fldCharType="begin"/>
        </w:r>
        <w:r w:rsidR="00ED4AB6">
          <w:rPr>
            <w:noProof/>
            <w:webHidden/>
          </w:rPr>
          <w:instrText xml:space="preserve"> PAGEREF _Toc864968 \h </w:instrText>
        </w:r>
        <w:r>
          <w:rPr>
            <w:noProof/>
            <w:webHidden/>
          </w:rPr>
        </w:r>
        <w:r>
          <w:rPr>
            <w:noProof/>
            <w:webHidden/>
          </w:rPr>
          <w:fldChar w:fldCharType="separate"/>
        </w:r>
        <w:r w:rsidR="00880686">
          <w:rPr>
            <w:noProof/>
            <w:webHidden/>
          </w:rPr>
          <w:t>15</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69" w:history="1">
        <w:r w:rsidR="00ED4AB6" w:rsidRPr="002970AC">
          <w:rPr>
            <w:rStyle w:val="Collegamentoipertestuale"/>
            <w:rFonts w:ascii="Tahoma" w:hAnsi="Tahoma" w:cs="Tahoma"/>
            <w:b/>
            <w:bCs/>
            <w:noProof/>
            <w:spacing w:val="2"/>
          </w:rPr>
          <w:t>7.1. Prescrizioni concernenti le progettazioni</w:t>
        </w:r>
        <w:r w:rsidR="00ED4AB6">
          <w:rPr>
            <w:noProof/>
            <w:webHidden/>
          </w:rPr>
          <w:tab/>
        </w:r>
        <w:r>
          <w:rPr>
            <w:noProof/>
            <w:webHidden/>
          </w:rPr>
          <w:fldChar w:fldCharType="begin"/>
        </w:r>
        <w:r w:rsidR="00ED4AB6">
          <w:rPr>
            <w:noProof/>
            <w:webHidden/>
          </w:rPr>
          <w:instrText xml:space="preserve"> PAGEREF _Toc864969 \h </w:instrText>
        </w:r>
        <w:r>
          <w:rPr>
            <w:noProof/>
            <w:webHidden/>
          </w:rPr>
        </w:r>
        <w:r>
          <w:rPr>
            <w:noProof/>
            <w:webHidden/>
          </w:rPr>
          <w:fldChar w:fldCharType="separate"/>
        </w:r>
        <w:r w:rsidR="00880686">
          <w:rPr>
            <w:noProof/>
            <w:webHidden/>
          </w:rPr>
          <w:t>16</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70" w:history="1">
        <w:r w:rsidR="00ED4AB6" w:rsidRPr="002970AC">
          <w:rPr>
            <w:rStyle w:val="Collegamentoipertestuale"/>
            <w:rFonts w:ascii="Tahoma" w:hAnsi="Tahoma" w:cs="Tahoma"/>
            <w:b/>
            <w:bCs/>
            <w:noProof/>
            <w:spacing w:val="2"/>
          </w:rPr>
          <w:t>7.2 Esecuzione dei lavori</w:t>
        </w:r>
        <w:r w:rsidR="00ED4AB6">
          <w:rPr>
            <w:noProof/>
            <w:webHidden/>
          </w:rPr>
          <w:tab/>
        </w:r>
        <w:r>
          <w:rPr>
            <w:noProof/>
            <w:webHidden/>
          </w:rPr>
          <w:fldChar w:fldCharType="begin"/>
        </w:r>
        <w:r w:rsidR="00ED4AB6">
          <w:rPr>
            <w:noProof/>
            <w:webHidden/>
          </w:rPr>
          <w:instrText xml:space="preserve"> PAGEREF _Toc864970 \h </w:instrText>
        </w:r>
        <w:r>
          <w:rPr>
            <w:noProof/>
            <w:webHidden/>
          </w:rPr>
        </w:r>
        <w:r>
          <w:rPr>
            <w:noProof/>
            <w:webHidden/>
          </w:rPr>
          <w:fldChar w:fldCharType="separate"/>
        </w:r>
        <w:r w:rsidR="00880686">
          <w:rPr>
            <w:noProof/>
            <w:webHidden/>
          </w:rPr>
          <w:t>17</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71" w:history="1">
        <w:r w:rsidR="00ED4AB6" w:rsidRPr="002970AC">
          <w:rPr>
            <w:rStyle w:val="Collegamentoipertestuale"/>
            <w:rFonts w:ascii="Tahoma" w:hAnsi="Tahoma" w:cs="Tahoma"/>
            <w:b/>
            <w:bCs/>
            <w:noProof/>
            <w:spacing w:val="2"/>
          </w:rPr>
          <w:t>7.3 Direzione lavori</w:t>
        </w:r>
        <w:r w:rsidR="00ED4AB6">
          <w:rPr>
            <w:noProof/>
            <w:webHidden/>
          </w:rPr>
          <w:tab/>
        </w:r>
        <w:r>
          <w:rPr>
            <w:noProof/>
            <w:webHidden/>
          </w:rPr>
          <w:fldChar w:fldCharType="begin"/>
        </w:r>
        <w:r w:rsidR="00ED4AB6">
          <w:rPr>
            <w:noProof/>
            <w:webHidden/>
          </w:rPr>
          <w:instrText xml:space="preserve"> PAGEREF _Toc864971 \h </w:instrText>
        </w:r>
        <w:r>
          <w:rPr>
            <w:noProof/>
            <w:webHidden/>
          </w:rPr>
        </w:r>
        <w:r>
          <w:rPr>
            <w:noProof/>
            <w:webHidden/>
          </w:rPr>
          <w:fldChar w:fldCharType="separate"/>
        </w:r>
        <w:r w:rsidR="00880686">
          <w:rPr>
            <w:noProof/>
            <w:webHidden/>
          </w:rPr>
          <w:t>17</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72" w:history="1">
        <w:r w:rsidR="00ED4AB6" w:rsidRPr="002970AC">
          <w:rPr>
            <w:rStyle w:val="Collegamentoipertestuale"/>
            <w:rFonts w:ascii="Tahoma" w:hAnsi="Tahoma" w:cs="Tahoma"/>
            <w:b/>
            <w:bCs/>
            <w:noProof/>
            <w:spacing w:val="2"/>
          </w:rPr>
          <w:t>7.4 Inizio ed ultimazione dei lavori</w:t>
        </w:r>
        <w:r w:rsidR="00ED4AB6">
          <w:rPr>
            <w:noProof/>
            <w:webHidden/>
          </w:rPr>
          <w:tab/>
        </w:r>
        <w:r>
          <w:rPr>
            <w:noProof/>
            <w:webHidden/>
          </w:rPr>
          <w:fldChar w:fldCharType="begin"/>
        </w:r>
        <w:r w:rsidR="00ED4AB6">
          <w:rPr>
            <w:noProof/>
            <w:webHidden/>
          </w:rPr>
          <w:instrText xml:space="preserve"> PAGEREF _Toc864972 \h </w:instrText>
        </w:r>
        <w:r>
          <w:rPr>
            <w:noProof/>
            <w:webHidden/>
          </w:rPr>
        </w:r>
        <w:r>
          <w:rPr>
            <w:noProof/>
            <w:webHidden/>
          </w:rPr>
          <w:fldChar w:fldCharType="separate"/>
        </w:r>
        <w:r w:rsidR="00880686">
          <w:rPr>
            <w:noProof/>
            <w:webHidden/>
          </w:rPr>
          <w:t>17</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73" w:history="1">
        <w:r w:rsidR="00ED4AB6" w:rsidRPr="002970AC">
          <w:rPr>
            <w:rStyle w:val="Collegamentoipertestuale"/>
            <w:rFonts w:ascii="Tahoma" w:hAnsi="Tahoma" w:cs="Tahoma"/>
            <w:b/>
            <w:bCs/>
            <w:noProof/>
            <w:spacing w:val="2"/>
          </w:rPr>
          <w:t>7.5 Collaudo  dei lavori</w:t>
        </w:r>
        <w:r w:rsidR="00ED4AB6">
          <w:rPr>
            <w:noProof/>
            <w:webHidden/>
          </w:rPr>
          <w:tab/>
        </w:r>
        <w:r>
          <w:rPr>
            <w:noProof/>
            <w:webHidden/>
          </w:rPr>
          <w:fldChar w:fldCharType="begin"/>
        </w:r>
        <w:r w:rsidR="00ED4AB6">
          <w:rPr>
            <w:noProof/>
            <w:webHidden/>
          </w:rPr>
          <w:instrText xml:space="preserve"> PAGEREF _Toc864973 \h </w:instrText>
        </w:r>
        <w:r>
          <w:rPr>
            <w:noProof/>
            <w:webHidden/>
          </w:rPr>
        </w:r>
        <w:r>
          <w:rPr>
            <w:noProof/>
            <w:webHidden/>
          </w:rPr>
          <w:fldChar w:fldCharType="separate"/>
        </w:r>
        <w:r w:rsidR="00880686">
          <w:rPr>
            <w:noProof/>
            <w:webHidden/>
          </w:rPr>
          <w:t>17</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74" w:history="1">
        <w:r w:rsidR="00ED4AB6" w:rsidRPr="002970AC">
          <w:rPr>
            <w:rStyle w:val="Collegamentoipertestuale"/>
            <w:rFonts w:ascii="Tahoma" w:hAnsi="Tahoma" w:cs="Tahoma"/>
            <w:b/>
            <w:bCs/>
            <w:noProof/>
            <w:spacing w:val="2"/>
          </w:rPr>
          <w:t>7.6 Sospensione e proroga delle attività di costruzione</w:t>
        </w:r>
        <w:r w:rsidR="00ED4AB6">
          <w:rPr>
            <w:noProof/>
            <w:webHidden/>
          </w:rPr>
          <w:tab/>
        </w:r>
        <w:r>
          <w:rPr>
            <w:noProof/>
            <w:webHidden/>
          </w:rPr>
          <w:fldChar w:fldCharType="begin"/>
        </w:r>
        <w:r w:rsidR="00ED4AB6">
          <w:rPr>
            <w:noProof/>
            <w:webHidden/>
          </w:rPr>
          <w:instrText xml:space="preserve"> PAGEREF _Toc864974 \h </w:instrText>
        </w:r>
        <w:r>
          <w:rPr>
            <w:noProof/>
            <w:webHidden/>
          </w:rPr>
        </w:r>
        <w:r>
          <w:rPr>
            <w:noProof/>
            <w:webHidden/>
          </w:rPr>
          <w:fldChar w:fldCharType="separate"/>
        </w:r>
        <w:r w:rsidR="00880686">
          <w:rPr>
            <w:noProof/>
            <w:webHidden/>
          </w:rPr>
          <w:t>18</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75" w:history="1">
        <w:r w:rsidR="00ED4AB6" w:rsidRPr="002970AC">
          <w:rPr>
            <w:rStyle w:val="Collegamentoipertestuale"/>
            <w:rFonts w:ascii="Tahoma" w:hAnsi="Tahoma" w:cs="Tahoma"/>
            <w:b/>
            <w:bCs/>
            <w:noProof/>
            <w:spacing w:val="2"/>
          </w:rPr>
          <w:t>7.7 Penali per ritardi in fase di progettazione e costruzione</w:t>
        </w:r>
        <w:r w:rsidR="00ED4AB6">
          <w:rPr>
            <w:noProof/>
            <w:webHidden/>
          </w:rPr>
          <w:tab/>
        </w:r>
        <w:r>
          <w:rPr>
            <w:noProof/>
            <w:webHidden/>
          </w:rPr>
          <w:fldChar w:fldCharType="begin"/>
        </w:r>
        <w:r w:rsidR="00ED4AB6">
          <w:rPr>
            <w:noProof/>
            <w:webHidden/>
          </w:rPr>
          <w:instrText xml:space="preserve"> PAGEREF _Toc864975 \h </w:instrText>
        </w:r>
        <w:r>
          <w:rPr>
            <w:noProof/>
            <w:webHidden/>
          </w:rPr>
        </w:r>
        <w:r>
          <w:rPr>
            <w:noProof/>
            <w:webHidden/>
          </w:rPr>
          <w:fldChar w:fldCharType="separate"/>
        </w:r>
        <w:r w:rsidR="00880686">
          <w:rPr>
            <w:noProof/>
            <w:webHidden/>
          </w:rPr>
          <w:t>19</w:t>
        </w:r>
        <w:r>
          <w:rPr>
            <w:noProof/>
            <w:webHidden/>
          </w:rPr>
          <w:fldChar w:fldCharType="end"/>
        </w:r>
      </w:hyperlink>
    </w:p>
    <w:p w:rsidR="00ED4AB6" w:rsidRDefault="00C608C6">
      <w:pPr>
        <w:pStyle w:val="Sommario1"/>
        <w:tabs>
          <w:tab w:val="right" w:leader="dot" w:pos="9628"/>
        </w:tabs>
        <w:rPr>
          <w:rFonts w:asciiTheme="minorHAnsi" w:eastAsiaTheme="minorEastAsia" w:hAnsiTheme="minorHAnsi" w:cstheme="minorBidi"/>
          <w:noProof/>
          <w:lang w:eastAsia="it-IT"/>
        </w:rPr>
      </w:pPr>
      <w:hyperlink w:anchor="_Toc864976" w:history="1">
        <w:r w:rsidR="00ED4AB6" w:rsidRPr="002970AC">
          <w:rPr>
            <w:rStyle w:val="Collegamentoipertestuale"/>
            <w:rFonts w:ascii="Tahoma" w:hAnsi="Tahoma" w:cs="Tahoma"/>
            <w:b/>
            <w:bCs/>
            <w:noProof/>
          </w:rPr>
          <w:t>8. GESTIONE</w:t>
        </w:r>
        <w:r w:rsidR="00ED4AB6">
          <w:rPr>
            <w:noProof/>
            <w:webHidden/>
          </w:rPr>
          <w:tab/>
        </w:r>
        <w:r>
          <w:rPr>
            <w:noProof/>
            <w:webHidden/>
          </w:rPr>
          <w:fldChar w:fldCharType="begin"/>
        </w:r>
        <w:r w:rsidR="00ED4AB6">
          <w:rPr>
            <w:noProof/>
            <w:webHidden/>
          </w:rPr>
          <w:instrText xml:space="preserve"> PAGEREF _Toc864976 \h </w:instrText>
        </w:r>
        <w:r>
          <w:rPr>
            <w:noProof/>
            <w:webHidden/>
          </w:rPr>
        </w:r>
        <w:r>
          <w:rPr>
            <w:noProof/>
            <w:webHidden/>
          </w:rPr>
          <w:fldChar w:fldCharType="separate"/>
        </w:r>
        <w:r w:rsidR="00880686">
          <w:rPr>
            <w:noProof/>
            <w:webHidden/>
          </w:rPr>
          <w:t>19</w:t>
        </w:r>
        <w:r>
          <w:rPr>
            <w:noProof/>
            <w:webHidden/>
          </w:rPr>
          <w:fldChar w:fldCharType="end"/>
        </w:r>
      </w:hyperlink>
    </w:p>
    <w:p w:rsidR="00ED4AB6" w:rsidRDefault="00C608C6">
      <w:pPr>
        <w:pStyle w:val="Sommario2"/>
        <w:tabs>
          <w:tab w:val="left" w:pos="880"/>
          <w:tab w:val="right" w:leader="dot" w:pos="9628"/>
        </w:tabs>
        <w:rPr>
          <w:rFonts w:asciiTheme="minorHAnsi" w:eastAsiaTheme="minorEastAsia" w:hAnsiTheme="minorHAnsi" w:cstheme="minorBidi"/>
          <w:noProof/>
          <w:lang w:eastAsia="it-IT"/>
        </w:rPr>
      </w:pPr>
      <w:hyperlink w:anchor="_Toc864977" w:history="1">
        <w:r w:rsidR="00ED4AB6" w:rsidRPr="002970AC">
          <w:rPr>
            <w:rStyle w:val="Collegamentoipertestuale"/>
            <w:rFonts w:ascii="Tahoma" w:hAnsi="Tahoma" w:cs="Tahoma"/>
            <w:b/>
            <w:bCs/>
            <w:noProof/>
            <w:spacing w:val="2"/>
          </w:rPr>
          <w:t>8.1</w:t>
        </w:r>
        <w:r w:rsidR="00ED4AB6">
          <w:rPr>
            <w:rFonts w:asciiTheme="minorHAnsi" w:eastAsiaTheme="minorEastAsia" w:hAnsiTheme="minorHAnsi" w:cstheme="minorBidi"/>
            <w:noProof/>
            <w:lang w:eastAsia="it-IT"/>
          </w:rPr>
          <w:tab/>
        </w:r>
        <w:r w:rsidR="00ED4AB6" w:rsidRPr="002970AC">
          <w:rPr>
            <w:rStyle w:val="Collegamentoipertestuale"/>
            <w:rFonts w:ascii="Tahoma" w:hAnsi="Tahoma" w:cs="Tahoma"/>
            <w:b/>
            <w:bCs/>
            <w:noProof/>
            <w:spacing w:val="2"/>
          </w:rPr>
          <w:t>Avvio della fase di gestione</w:t>
        </w:r>
        <w:r w:rsidR="00ED4AB6">
          <w:rPr>
            <w:noProof/>
            <w:webHidden/>
          </w:rPr>
          <w:tab/>
        </w:r>
        <w:r>
          <w:rPr>
            <w:noProof/>
            <w:webHidden/>
          </w:rPr>
          <w:fldChar w:fldCharType="begin"/>
        </w:r>
        <w:r w:rsidR="00ED4AB6">
          <w:rPr>
            <w:noProof/>
            <w:webHidden/>
          </w:rPr>
          <w:instrText xml:space="preserve"> PAGEREF _Toc864977 \h </w:instrText>
        </w:r>
        <w:r>
          <w:rPr>
            <w:noProof/>
            <w:webHidden/>
          </w:rPr>
        </w:r>
        <w:r>
          <w:rPr>
            <w:noProof/>
            <w:webHidden/>
          </w:rPr>
          <w:fldChar w:fldCharType="separate"/>
        </w:r>
        <w:r w:rsidR="00880686">
          <w:rPr>
            <w:noProof/>
            <w:webHidden/>
          </w:rPr>
          <w:t>19</w:t>
        </w:r>
        <w:r>
          <w:rPr>
            <w:noProof/>
            <w:webHidden/>
          </w:rPr>
          <w:fldChar w:fldCharType="end"/>
        </w:r>
      </w:hyperlink>
    </w:p>
    <w:p w:rsidR="00ED4AB6" w:rsidRDefault="00C608C6">
      <w:pPr>
        <w:pStyle w:val="Sommario2"/>
        <w:tabs>
          <w:tab w:val="left" w:pos="880"/>
          <w:tab w:val="right" w:leader="dot" w:pos="9628"/>
        </w:tabs>
        <w:rPr>
          <w:rFonts w:asciiTheme="minorHAnsi" w:eastAsiaTheme="minorEastAsia" w:hAnsiTheme="minorHAnsi" w:cstheme="minorBidi"/>
          <w:noProof/>
          <w:lang w:eastAsia="it-IT"/>
        </w:rPr>
      </w:pPr>
      <w:hyperlink w:anchor="_Toc864978" w:history="1">
        <w:r w:rsidR="00ED4AB6" w:rsidRPr="002970AC">
          <w:rPr>
            <w:rStyle w:val="Collegamentoipertestuale"/>
            <w:rFonts w:ascii="Tahoma" w:hAnsi="Tahoma" w:cs="Tahoma"/>
            <w:b/>
            <w:bCs/>
            <w:noProof/>
            <w:spacing w:val="2"/>
          </w:rPr>
          <w:t>8.2</w:t>
        </w:r>
        <w:r w:rsidR="00ED4AB6">
          <w:rPr>
            <w:rFonts w:asciiTheme="minorHAnsi" w:eastAsiaTheme="minorEastAsia" w:hAnsiTheme="minorHAnsi" w:cstheme="minorBidi"/>
            <w:noProof/>
            <w:lang w:eastAsia="it-IT"/>
          </w:rPr>
          <w:tab/>
        </w:r>
        <w:r w:rsidR="00ED4AB6" w:rsidRPr="002970AC">
          <w:rPr>
            <w:rStyle w:val="Collegamentoipertestuale"/>
            <w:rFonts w:ascii="Tahoma" w:hAnsi="Tahoma" w:cs="Tahoma"/>
            <w:b/>
            <w:bCs/>
            <w:noProof/>
            <w:spacing w:val="2"/>
          </w:rPr>
          <w:t>Titoli di efficienza energetica (Certificati Bianchi o simili)</w:t>
        </w:r>
        <w:r w:rsidR="00ED4AB6">
          <w:rPr>
            <w:noProof/>
            <w:webHidden/>
          </w:rPr>
          <w:tab/>
        </w:r>
        <w:r>
          <w:rPr>
            <w:noProof/>
            <w:webHidden/>
          </w:rPr>
          <w:fldChar w:fldCharType="begin"/>
        </w:r>
        <w:r w:rsidR="00ED4AB6">
          <w:rPr>
            <w:noProof/>
            <w:webHidden/>
          </w:rPr>
          <w:instrText xml:space="preserve"> PAGEREF _Toc864978 \h </w:instrText>
        </w:r>
        <w:r>
          <w:rPr>
            <w:noProof/>
            <w:webHidden/>
          </w:rPr>
        </w:r>
        <w:r>
          <w:rPr>
            <w:noProof/>
            <w:webHidden/>
          </w:rPr>
          <w:fldChar w:fldCharType="separate"/>
        </w:r>
        <w:r w:rsidR="00880686">
          <w:rPr>
            <w:noProof/>
            <w:webHidden/>
          </w:rPr>
          <w:t>20</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79" w:history="1">
        <w:r w:rsidR="00ED4AB6" w:rsidRPr="002970AC">
          <w:rPr>
            <w:rStyle w:val="Collegamentoipertestuale"/>
            <w:rFonts w:ascii="Tahoma" w:hAnsi="Tahoma" w:cs="Tahoma"/>
            <w:b/>
            <w:bCs/>
            <w:noProof/>
            <w:spacing w:val="2"/>
          </w:rPr>
          <w:t>8.3 Conto Termico (DM 16 Febbraio 2016)</w:t>
        </w:r>
        <w:r w:rsidR="00ED4AB6">
          <w:rPr>
            <w:noProof/>
            <w:webHidden/>
          </w:rPr>
          <w:tab/>
        </w:r>
        <w:r>
          <w:rPr>
            <w:noProof/>
            <w:webHidden/>
          </w:rPr>
          <w:fldChar w:fldCharType="begin"/>
        </w:r>
        <w:r w:rsidR="00ED4AB6">
          <w:rPr>
            <w:noProof/>
            <w:webHidden/>
          </w:rPr>
          <w:instrText xml:space="preserve"> PAGEREF _Toc864979 \h </w:instrText>
        </w:r>
        <w:r>
          <w:rPr>
            <w:noProof/>
            <w:webHidden/>
          </w:rPr>
        </w:r>
        <w:r>
          <w:rPr>
            <w:noProof/>
            <w:webHidden/>
          </w:rPr>
          <w:fldChar w:fldCharType="separate"/>
        </w:r>
        <w:r w:rsidR="00880686">
          <w:rPr>
            <w:noProof/>
            <w:webHidden/>
          </w:rPr>
          <w:t>20</w:t>
        </w:r>
        <w:r>
          <w:rPr>
            <w:noProof/>
            <w:webHidden/>
          </w:rPr>
          <w:fldChar w:fldCharType="end"/>
        </w:r>
      </w:hyperlink>
    </w:p>
    <w:p w:rsidR="00ED4AB6" w:rsidRDefault="00C608C6">
      <w:pPr>
        <w:pStyle w:val="Sommario2"/>
        <w:tabs>
          <w:tab w:val="left" w:pos="880"/>
          <w:tab w:val="right" w:leader="dot" w:pos="9628"/>
        </w:tabs>
        <w:rPr>
          <w:rFonts w:asciiTheme="minorHAnsi" w:eastAsiaTheme="minorEastAsia" w:hAnsiTheme="minorHAnsi" w:cstheme="minorBidi"/>
          <w:noProof/>
          <w:lang w:eastAsia="it-IT"/>
        </w:rPr>
      </w:pPr>
      <w:hyperlink w:anchor="_Toc864980" w:history="1">
        <w:r w:rsidR="00ED4AB6" w:rsidRPr="002970AC">
          <w:rPr>
            <w:rStyle w:val="Collegamentoipertestuale"/>
            <w:rFonts w:ascii="Tahoma" w:hAnsi="Tahoma" w:cs="Tahoma"/>
            <w:b/>
            <w:bCs/>
            <w:noProof/>
            <w:spacing w:val="2"/>
          </w:rPr>
          <w:t>8.4</w:t>
        </w:r>
        <w:r w:rsidR="00ED4AB6">
          <w:rPr>
            <w:rFonts w:asciiTheme="minorHAnsi" w:eastAsiaTheme="minorEastAsia" w:hAnsiTheme="minorHAnsi" w:cstheme="minorBidi"/>
            <w:noProof/>
            <w:lang w:eastAsia="it-IT"/>
          </w:rPr>
          <w:tab/>
        </w:r>
        <w:r w:rsidR="00ED4AB6" w:rsidRPr="002970AC">
          <w:rPr>
            <w:rStyle w:val="Collegamentoipertestuale"/>
            <w:rFonts w:ascii="Tahoma" w:hAnsi="Tahoma" w:cs="Tahoma"/>
            <w:b/>
            <w:bCs/>
            <w:noProof/>
            <w:spacing w:val="2"/>
          </w:rPr>
          <w:t>Obbligazioni generali e Servizi</w:t>
        </w:r>
        <w:r w:rsidR="00ED4AB6">
          <w:rPr>
            <w:noProof/>
            <w:webHidden/>
          </w:rPr>
          <w:tab/>
        </w:r>
        <w:r>
          <w:rPr>
            <w:noProof/>
            <w:webHidden/>
          </w:rPr>
          <w:fldChar w:fldCharType="begin"/>
        </w:r>
        <w:r w:rsidR="00ED4AB6">
          <w:rPr>
            <w:noProof/>
            <w:webHidden/>
          </w:rPr>
          <w:instrText xml:space="preserve"> PAGEREF _Toc864980 \h </w:instrText>
        </w:r>
        <w:r>
          <w:rPr>
            <w:noProof/>
            <w:webHidden/>
          </w:rPr>
        </w:r>
        <w:r>
          <w:rPr>
            <w:noProof/>
            <w:webHidden/>
          </w:rPr>
          <w:fldChar w:fldCharType="separate"/>
        </w:r>
        <w:r w:rsidR="00880686">
          <w:rPr>
            <w:noProof/>
            <w:webHidden/>
          </w:rPr>
          <w:t>20</w:t>
        </w:r>
        <w:r>
          <w:rPr>
            <w:noProof/>
            <w:webHidden/>
          </w:rPr>
          <w:fldChar w:fldCharType="end"/>
        </w:r>
      </w:hyperlink>
    </w:p>
    <w:p w:rsidR="00ED4AB6" w:rsidRDefault="00C608C6">
      <w:pPr>
        <w:pStyle w:val="Sommario2"/>
        <w:tabs>
          <w:tab w:val="left" w:pos="880"/>
          <w:tab w:val="right" w:leader="dot" w:pos="9628"/>
        </w:tabs>
        <w:rPr>
          <w:rFonts w:asciiTheme="minorHAnsi" w:eastAsiaTheme="minorEastAsia" w:hAnsiTheme="minorHAnsi" w:cstheme="minorBidi"/>
          <w:noProof/>
          <w:lang w:eastAsia="it-IT"/>
        </w:rPr>
      </w:pPr>
      <w:hyperlink w:anchor="_Toc864981" w:history="1">
        <w:r w:rsidR="00ED4AB6" w:rsidRPr="002970AC">
          <w:rPr>
            <w:rStyle w:val="Collegamentoipertestuale"/>
            <w:rFonts w:ascii="Tahoma" w:hAnsi="Tahoma" w:cs="Tahoma"/>
            <w:b/>
            <w:bCs/>
            <w:noProof/>
            <w:spacing w:val="2"/>
          </w:rPr>
          <w:t>8.5</w:t>
        </w:r>
        <w:r w:rsidR="00ED4AB6">
          <w:rPr>
            <w:rFonts w:asciiTheme="minorHAnsi" w:eastAsiaTheme="minorEastAsia" w:hAnsiTheme="minorHAnsi" w:cstheme="minorBidi"/>
            <w:noProof/>
            <w:lang w:eastAsia="it-IT"/>
          </w:rPr>
          <w:tab/>
        </w:r>
        <w:r w:rsidR="00ED4AB6" w:rsidRPr="002970AC">
          <w:rPr>
            <w:rStyle w:val="Collegamentoipertestuale"/>
            <w:rFonts w:ascii="Tahoma" w:hAnsi="Tahoma" w:cs="Tahoma"/>
            <w:b/>
            <w:bCs/>
            <w:noProof/>
            <w:spacing w:val="2"/>
          </w:rPr>
          <w:t>Responsabile della Concessione</w:t>
        </w:r>
        <w:r w:rsidR="00ED4AB6">
          <w:rPr>
            <w:noProof/>
            <w:webHidden/>
          </w:rPr>
          <w:tab/>
        </w:r>
        <w:r>
          <w:rPr>
            <w:noProof/>
            <w:webHidden/>
          </w:rPr>
          <w:fldChar w:fldCharType="begin"/>
        </w:r>
        <w:r w:rsidR="00ED4AB6">
          <w:rPr>
            <w:noProof/>
            <w:webHidden/>
          </w:rPr>
          <w:instrText xml:space="preserve"> PAGEREF _Toc864981 \h </w:instrText>
        </w:r>
        <w:r>
          <w:rPr>
            <w:noProof/>
            <w:webHidden/>
          </w:rPr>
        </w:r>
        <w:r>
          <w:rPr>
            <w:noProof/>
            <w:webHidden/>
          </w:rPr>
          <w:fldChar w:fldCharType="separate"/>
        </w:r>
        <w:r w:rsidR="00880686">
          <w:rPr>
            <w:noProof/>
            <w:webHidden/>
          </w:rPr>
          <w:t>26</w:t>
        </w:r>
        <w:r>
          <w:rPr>
            <w:noProof/>
            <w:webHidden/>
          </w:rPr>
          <w:fldChar w:fldCharType="end"/>
        </w:r>
      </w:hyperlink>
    </w:p>
    <w:p w:rsidR="00ED4AB6" w:rsidRDefault="00C608C6">
      <w:pPr>
        <w:pStyle w:val="Sommario2"/>
        <w:tabs>
          <w:tab w:val="left" w:pos="880"/>
          <w:tab w:val="right" w:leader="dot" w:pos="9628"/>
        </w:tabs>
        <w:rPr>
          <w:rFonts w:asciiTheme="minorHAnsi" w:eastAsiaTheme="minorEastAsia" w:hAnsiTheme="minorHAnsi" w:cstheme="minorBidi"/>
          <w:noProof/>
          <w:lang w:eastAsia="it-IT"/>
        </w:rPr>
      </w:pPr>
      <w:hyperlink w:anchor="_Toc864982" w:history="1">
        <w:r w:rsidR="00ED4AB6" w:rsidRPr="002970AC">
          <w:rPr>
            <w:rStyle w:val="Collegamentoipertestuale"/>
            <w:rFonts w:ascii="Tahoma" w:hAnsi="Tahoma" w:cs="Tahoma"/>
            <w:b/>
            <w:bCs/>
            <w:noProof/>
            <w:spacing w:val="2"/>
          </w:rPr>
          <w:t>8.6</w:t>
        </w:r>
        <w:r w:rsidR="00ED4AB6">
          <w:rPr>
            <w:rFonts w:asciiTheme="minorHAnsi" w:eastAsiaTheme="minorEastAsia" w:hAnsiTheme="minorHAnsi" w:cstheme="minorBidi"/>
            <w:noProof/>
            <w:lang w:eastAsia="it-IT"/>
          </w:rPr>
          <w:tab/>
        </w:r>
        <w:r w:rsidR="00ED4AB6" w:rsidRPr="002970AC">
          <w:rPr>
            <w:rStyle w:val="Collegamentoipertestuale"/>
            <w:rFonts w:ascii="Tahoma" w:hAnsi="Tahoma" w:cs="Tahoma"/>
            <w:b/>
            <w:bCs/>
            <w:noProof/>
            <w:spacing w:val="2"/>
          </w:rPr>
          <w:t>Sospensione</w:t>
        </w:r>
        <w:r w:rsidR="00ED4AB6">
          <w:rPr>
            <w:noProof/>
            <w:webHidden/>
          </w:rPr>
          <w:tab/>
        </w:r>
        <w:r>
          <w:rPr>
            <w:noProof/>
            <w:webHidden/>
          </w:rPr>
          <w:fldChar w:fldCharType="begin"/>
        </w:r>
        <w:r w:rsidR="00ED4AB6">
          <w:rPr>
            <w:noProof/>
            <w:webHidden/>
          </w:rPr>
          <w:instrText xml:space="preserve"> PAGEREF _Toc864982 \h </w:instrText>
        </w:r>
        <w:r>
          <w:rPr>
            <w:noProof/>
            <w:webHidden/>
          </w:rPr>
        </w:r>
        <w:r>
          <w:rPr>
            <w:noProof/>
            <w:webHidden/>
          </w:rPr>
          <w:fldChar w:fldCharType="separate"/>
        </w:r>
        <w:r w:rsidR="00880686">
          <w:rPr>
            <w:noProof/>
            <w:webHidden/>
          </w:rPr>
          <w:t>26</w:t>
        </w:r>
        <w:r>
          <w:rPr>
            <w:noProof/>
            <w:webHidden/>
          </w:rPr>
          <w:fldChar w:fldCharType="end"/>
        </w:r>
      </w:hyperlink>
    </w:p>
    <w:p w:rsidR="00ED4AB6" w:rsidRDefault="00C608C6">
      <w:pPr>
        <w:pStyle w:val="Sommario1"/>
        <w:tabs>
          <w:tab w:val="left" w:pos="660"/>
          <w:tab w:val="right" w:leader="dot" w:pos="9628"/>
        </w:tabs>
        <w:rPr>
          <w:rFonts w:asciiTheme="minorHAnsi" w:eastAsiaTheme="minorEastAsia" w:hAnsiTheme="minorHAnsi" w:cstheme="minorBidi"/>
          <w:noProof/>
          <w:lang w:eastAsia="it-IT"/>
        </w:rPr>
      </w:pPr>
      <w:hyperlink w:anchor="_Toc864983" w:history="1">
        <w:r w:rsidR="00ED4AB6" w:rsidRPr="002970AC">
          <w:rPr>
            <w:rStyle w:val="Collegamentoipertestuale"/>
            <w:rFonts w:ascii="Tahoma" w:hAnsi="Tahoma" w:cs="Tahoma"/>
            <w:b/>
            <w:bCs/>
            <w:noProof/>
            <w:spacing w:val="-14"/>
          </w:rPr>
          <w:t>8.7</w:t>
        </w:r>
        <w:r w:rsidR="00ED4AB6">
          <w:rPr>
            <w:rFonts w:asciiTheme="minorHAnsi" w:eastAsiaTheme="minorEastAsia" w:hAnsiTheme="minorHAnsi" w:cstheme="minorBidi"/>
            <w:noProof/>
            <w:lang w:eastAsia="it-IT"/>
          </w:rPr>
          <w:tab/>
        </w:r>
        <w:r w:rsidR="00ED4AB6" w:rsidRPr="002970AC">
          <w:rPr>
            <w:rStyle w:val="Collegamentoipertestuale"/>
            <w:rFonts w:ascii="Tahoma" w:hAnsi="Tahoma" w:cs="Tahoma"/>
            <w:b/>
            <w:bCs/>
            <w:noProof/>
            <w:spacing w:val="-14"/>
          </w:rPr>
          <w:t>Penali gestione servizi</w:t>
        </w:r>
        <w:r w:rsidR="00ED4AB6">
          <w:rPr>
            <w:noProof/>
            <w:webHidden/>
          </w:rPr>
          <w:tab/>
        </w:r>
        <w:r>
          <w:rPr>
            <w:noProof/>
            <w:webHidden/>
          </w:rPr>
          <w:fldChar w:fldCharType="begin"/>
        </w:r>
        <w:r w:rsidR="00ED4AB6">
          <w:rPr>
            <w:noProof/>
            <w:webHidden/>
          </w:rPr>
          <w:instrText xml:space="preserve"> PAGEREF _Toc864983 \h </w:instrText>
        </w:r>
        <w:r>
          <w:rPr>
            <w:noProof/>
            <w:webHidden/>
          </w:rPr>
        </w:r>
        <w:r>
          <w:rPr>
            <w:noProof/>
            <w:webHidden/>
          </w:rPr>
          <w:fldChar w:fldCharType="separate"/>
        </w:r>
        <w:r w:rsidR="00880686">
          <w:rPr>
            <w:noProof/>
            <w:webHidden/>
          </w:rPr>
          <w:t>27</w:t>
        </w:r>
        <w:r>
          <w:rPr>
            <w:noProof/>
            <w:webHidden/>
          </w:rPr>
          <w:fldChar w:fldCharType="end"/>
        </w:r>
      </w:hyperlink>
    </w:p>
    <w:p w:rsidR="00ED4AB6" w:rsidRDefault="00C608C6">
      <w:pPr>
        <w:pStyle w:val="Sommario1"/>
        <w:tabs>
          <w:tab w:val="right" w:leader="dot" w:pos="9628"/>
        </w:tabs>
        <w:rPr>
          <w:rFonts w:asciiTheme="minorHAnsi" w:eastAsiaTheme="minorEastAsia" w:hAnsiTheme="minorHAnsi" w:cstheme="minorBidi"/>
          <w:noProof/>
          <w:lang w:eastAsia="it-IT"/>
        </w:rPr>
      </w:pPr>
      <w:hyperlink w:anchor="_Toc864984" w:history="1">
        <w:r w:rsidR="00ED4AB6" w:rsidRPr="002970AC">
          <w:rPr>
            <w:rStyle w:val="Collegamentoipertestuale"/>
            <w:rFonts w:ascii="Tahoma" w:hAnsi="Tahoma" w:cs="Tahoma"/>
            <w:b/>
            <w:bCs/>
            <w:noProof/>
          </w:rPr>
          <w:t>9. EQUILIBRIO</w:t>
        </w:r>
        <w:r w:rsidR="00ED4AB6" w:rsidRPr="002970AC">
          <w:rPr>
            <w:rStyle w:val="Collegamentoipertestuale"/>
            <w:rFonts w:ascii="Tahoma" w:hAnsi="Tahoma" w:cs="Tahoma"/>
            <w:b/>
            <w:bCs/>
            <w:noProof/>
            <w:spacing w:val="-10"/>
          </w:rPr>
          <w:t xml:space="preserve"> ECONOMICO FINANZIARIO E REMUNERAZIONE DEL CONCESSIONARIO</w:t>
        </w:r>
        <w:r w:rsidR="00ED4AB6">
          <w:rPr>
            <w:noProof/>
            <w:webHidden/>
          </w:rPr>
          <w:tab/>
        </w:r>
        <w:r>
          <w:rPr>
            <w:noProof/>
            <w:webHidden/>
          </w:rPr>
          <w:fldChar w:fldCharType="begin"/>
        </w:r>
        <w:r w:rsidR="00ED4AB6">
          <w:rPr>
            <w:noProof/>
            <w:webHidden/>
          </w:rPr>
          <w:instrText xml:space="preserve"> PAGEREF _Toc864984 \h </w:instrText>
        </w:r>
        <w:r>
          <w:rPr>
            <w:noProof/>
            <w:webHidden/>
          </w:rPr>
        </w:r>
        <w:r>
          <w:rPr>
            <w:noProof/>
            <w:webHidden/>
          </w:rPr>
          <w:fldChar w:fldCharType="separate"/>
        </w:r>
        <w:r w:rsidR="00880686">
          <w:rPr>
            <w:noProof/>
            <w:webHidden/>
          </w:rPr>
          <w:t>28</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85" w:history="1">
        <w:r w:rsidR="00ED4AB6" w:rsidRPr="002970AC">
          <w:rPr>
            <w:rStyle w:val="Collegamentoipertestuale"/>
            <w:rFonts w:ascii="Tahoma" w:hAnsi="Tahoma" w:cs="Tahoma"/>
            <w:b/>
            <w:bCs/>
            <w:noProof/>
            <w:spacing w:val="2"/>
          </w:rPr>
          <w:t>9.1. Equilibrio Economico Finanziario</w:t>
        </w:r>
        <w:r w:rsidR="00ED4AB6">
          <w:rPr>
            <w:noProof/>
            <w:webHidden/>
          </w:rPr>
          <w:tab/>
        </w:r>
        <w:r>
          <w:rPr>
            <w:noProof/>
            <w:webHidden/>
          </w:rPr>
          <w:fldChar w:fldCharType="begin"/>
        </w:r>
        <w:r w:rsidR="00ED4AB6">
          <w:rPr>
            <w:noProof/>
            <w:webHidden/>
          </w:rPr>
          <w:instrText xml:space="preserve"> PAGEREF _Toc864985 \h </w:instrText>
        </w:r>
        <w:r>
          <w:rPr>
            <w:noProof/>
            <w:webHidden/>
          </w:rPr>
        </w:r>
        <w:r>
          <w:rPr>
            <w:noProof/>
            <w:webHidden/>
          </w:rPr>
          <w:fldChar w:fldCharType="separate"/>
        </w:r>
        <w:r w:rsidR="00880686">
          <w:rPr>
            <w:noProof/>
            <w:webHidden/>
          </w:rPr>
          <w:t>28</w:t>
        </w:r>
        <w:r>
          <w:rPr>
            <w:noProof/>
            <w:webHidden/>
          </w:rPr>
          <w:fldChar w:fldCharType="end"/>
        </w:r>
      </w:hyperlink>
    </w:p>
    <w:p w:rsidR="00ED4AB6" w:rsidRDefault="00C608C6">
      <w:pPr>
        <w:pStyle w:val="Sommario2"/>
        <w:tabs>
          <w:tab w:val="left" w:pos="880"/>
          <w:tab w:val="right" w:leader="dot" w:pos="9628"/>
        </w:tabs>
        <w:rPr>
          <w:rFonts w:asciiTheme="minorHAnsi" w:eastAsiaTheme="minorEastAsia" w:hAnsiTheme="minorHAnsi" w:cstheme="minorBidi"/>
          <w:noProof/>
          <w:lang w:eastAsia="it-IT"/>
        </w:rPr>
      </w:pPr>
      <w:hyperlink w:anchor="_Toc864986" w:history="1">
        <w:r w:rsidR="00ED4AB6" w:rsidRPr="002970AC">
          <w:rPr>
            <w:rStyle w:val="Collegamentoipertestuale"/>
            <w:rFonts w:ascii="Tahoma" w:hAnsi="Tahoma" w:cs="Tahoma"/>
            <w:b/>
            <w:bCs/>
            <w:noProof/>
            <w:spacing w:val="2"/>
          </w:rPr>
          <w:t>9.2.</w:t>
        </w:r>
        <w:r w:rsidR="00ED4AB6">
          <w:rPr>
            <w:rFonts w:asciiTheme="minorHAnsi" w:eastAsiaTheme="minorEastAsia" w:hAnsiTheme="minorHAnsi" w:cstheme="minorBidi"/>
            <w:noProof/>
            <w:lang w:eastAsia="it-IT"/>
          </w:rPr>
          <w:tab/>
        </w:r>
        <w:r w:rsidR="00ED4AB6" w:rsidRPr="002970AC">
          <w:rPr>
            <w:rStyle w:val="Collegamentoipertestuale"/>
            <w:rFonts w:ascii="Tahoma" w:hAnsi="Tahoma" w:cs="Tahoma"/>
            <w:b/>
            <w:bCs/>
            <w:noProof/>
            <w:spacing w:val="2"/>
          </w:rPr>
          <w:t>Riequilibrio economico finaziario</w:t>
        </w:r>
        <w:r w:rsidR="00ED4AB6">
          <w:rPr>
            <w:noProof/>
            <w:webHidden/>
          </w:rPr>
          <w:tab/>
        </w:r>
        <w:r>
          <w:rPr>
            <w:noProof/>
            <w:webHidden/>
          </w:rPr>
          <w:fldChar w:fldCharType="begin"/>
        </w:r>
        <w:r w:rsidR="00ED4AB6">
          <w:rPr>
            <w:noProof/>
            <w:webHidden/>
          </w:rPr>
          <w:instrText xml:space="preserve"> PAGEREF _Toc864986 \h </w:instrText>
        </w:r>
        <w:r>
          <w:rPr>
            <w:noProof/>
            <w:webHidden/>
          </w:rPr>
        </w:r>
        <w:r>
          <w:rPr>
            <w:noProof/>
            <w:webHidden/>
          </w:rPr>
          <w:fldChar w:fldCharType="separate"/>
        </w:r>
        <w:r w:rsidR="00880686">
          <w:rPr>
            <w:noProof/>
            <w:webHidden/>
          </w:rPr>
          <w:t>29</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87" w:history="1">
        <w:r w:rsidR="00ED4AB6" w:rsidRPr="002970AC">
          <w:rPr>
            <w:rStyle w:val="Collegamentoipertestuale"/>
            <w:rFonts w:ascii="Tahoma" w:hAnsi="Tahoma" w:cs="Tahoma"/>
            <w:b/>
            <w:bCs/>
            <w:noProof/>
            <w:spacing w:val="2"/>
          </w:rPr>
          <w:t>9.3. Composizione del Canone Annuale</w:t>
        </w:r>
        <w:r w:rsidR="00ED4AB6">
          <w:rPr>
            <w:noProof/>
            <w:webHidden/>
          </w:rPr>
          <w:tab/>
        </w:r>
        <w:r>
          <w:rPr>
            <w:noProof/>
            <w:webHidden/>
          </w:rPr>
          <w:fldChar w:fldCharType="begin"/>
        </w:r>
        <w:r w:rsidR="00ED4AB6">
          <w:rPr>
            <w:noProof/>
            <w:webHidden/>
          </w:rPr>
          <w:instrText xml:space="preserve"> PAGEREF _Toc864987 \h </w:instrText>
        </w:r>
        <w:r>
          <w:rPr>
            <w:noProof/>
            <w:webHidden/>
          </w:rPr>
        </w:r>
        <w:r>
          <w:rPr>
            <w:noProof/>
            <w:webHidden/>
          </w:rPr>
          <w:fldChar w:fldCharType="separate"/>
        </w:r>
        <w:r w:rsidR="00880686">
          <w:rPr>
            <w:noProof/>
            <w:webHidden/>
          </w:rPr>
          <w:t>30</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88" w:history="1">
        <w:r w:rsidR="00ED4AB6" w:rsidRPr="002970AC">
          <w:rPr>
            <w:rStyle w:val="Collegamentoipertestuale"/>
            <w:rFonts w:ascii="Tahoma" w:hAnsi="Tahoma" w:cs="Tahoma"/>
            <w:b/>
            <w:bCs/>
            <w:noProof/>
            <w:spacing w:val="-10"/>
          </w:rPr>
          <w:t>9.4. Interessi di mora</w:t>
        </w:r>
        <w:r w:rsidR="00ED4AB6">
          <w:rPr>
            <w:noProof/>
            <w:webHidden/>
          </w:rPr>
          <w:tab/>
        </w:r>
        <w:r>
          <w:rPr>
            <w:noProof/>
            <w:webHidden/>
          </w:rPr>
          <w:fldChar w:fldCharType="begin"/>
        </w:r>
        <w:r w:rsidR="00ED4AB6">
          <w:rPr>
            <w:noProof/>
            <w:webHidden/>
          </w:rPr>
          <w:instrText xml:space="preserve"> PAGEREF _Toc864988 \h </w:instrText>
        </w:r>
        <w:r>
          <w:rPr>
            <w:noProof/>
            <w:webHidden/>
          </w:rPr>
        </w:r>
        <w:r>
          <w:rPr>
            <w:noProof/>
            <w:webHidden/>
          </w:rPr>
          <w:fldChar w:fldCharType="separate"/>
        </w:r>
        <w:r w:rsidR="00880686">
          <w:rPr>
            <w:noProof/>
            <w:webHidden/>
          </w:rPr>
          <w:t>33</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89" w:history="1">
        <w:r w:rsidR="00ED4AB6" w:rsidRPr="002970AC">
          <w:rPr>
            <w:rStyle w:val="Collegamentoipertestuale"/>
            <w:rFonts w:ascii="Tahoma" w:hAnsi="Tahoma" w:cs="Tahoma"/>
            <w:b/>
            <w:bCs/>
            <w:noProof/>
            <w:spacing w:val="-10"/>
          </w:rPr>
          <w:t>9.5 Rivalutazione e conguaglio annuale</w:t>
        </w:r>
        <w:r w:rsidR="00ED4AB6">
          <w:rPr>
            <w:noProof/>
            <w:webHidden/>
          </w:rPr>
          <w:tab/>
        </w:r>
        <w:r>
          <w:rPr>
            <w:noProof/>
            <w:webHidden/>
          </w:rPr>
          <w:fldChar w:fldCharType="begin"/>
        </w:r>
        <w:r w:rsidR="00ED4AB6">
          <w:rPr>
            <w:noProof/>
            <w:webHidden/>
          </w:rPr>
          <w:instrText xml:space="preserve"> PAGEREF _Toc864989 \h </w:instrText>
        </w:r>
        <w:r>
          <w:rPr>
            <w:noProof/>
            <w:webHidden/>
          </w:rPr>
        </w:r>
        <w:r>
          <w:rPr>
            <w:noProof/>
            <w:webHidden/>
          </w:rPr>
          <w:fldChar w:fldCharType="separate"/>
        </w:r>
        <w:r w:rsidR="00880686">
          <w:rPr>
            <w:noProof/>
            <w:webHidden/>
          </w:rPr>
          <w:t>33</w:t>
        </w:r>
        <w:r>
          <w:rPr>
            <w:noProof/>
            <w:webHidden/>
          </w:rPr>
          <w:fldChar w:fldCharType="end"/>
        </w:r>
      </w:hyperlink>
    </w:p>
    <w:p w:rsidR="00ED4AB6" w:rsidRDefault="00C608C6">
      <w:pPr>
        <w:pStyle w:val="Sommario2"/>
        <w:tabs>
          <w:tab w:val="left" w:pos="880"/>
          <w:tab w:val="right" w:leader="dot" w:pos="9628"/>
        </w:tabs>
        <w:rPr>
          <w:rFonts w:asciiTheme="minorHAnsi" w:eastAsiaTheme="minorEastAsia" w:hAnsiTheme="minorHAnsi" w:cstheme="minorBidi"/>
          <w:noProof/>
          <w:lang w:eastAsia="it-IT"/>
        </w:rPr>
      </w:pPr>
      <w:hyperlink w:anchor="_Toc864990" w:history="1">
        <w:r w:rsidR="00ED4AB6" w:rsidRPr="002970AC">
          <w:rPr>
            <w:rStyle w:val="Collegamentoipertestuale"/>
            <w:rFonts w:ascii="Tahoma" w:hAnsi="Tahoma" w:cs="Tahoma"/>
            <w:b/>
            <w:bCs/>
            <w:noProof/>
            <w:spacing w:val="-10"/>
          </w:rPr>
          <w:t>9.6.</w:t>
        </w:r>
        <w:r w:rsidR="00ED4AB6">
          <w:rPr>
            <w:rFonts w:asciiTheme="minorHAnsi" w:eastAsiaTheme="minorEastAsia" w:hAnsiTheme="minorHAnsi" w:cstheme="minorBidi"/>
            <w:noProof/>
            <w:lang w:eastAsia="it-IT"/>
          </w:rPr>
          <w:tab/>
        </w:r>
        <w:r w:rsidR="00ED4AB6" w:rsidRPr="002970AC">
          <w:rPr>
            <w:rStyle w:val="Collegamentoipertestuale"/>
            <w:rFonts w:ascii="Tahoma" w:hAnsi="Tahoma" w:cs="Tahoma"/>
            <w:b/>
            <w:bCs/>
            <w:noProof/>
            <w:spacing w:val="-10"/>
          </w:rPr>
          <w:t>Verifica della Prestazione energetica a Consuntivo</w:t>
        </w:r>
        <w:r w:rsidR="00ED4AB6">
          <w:rPr>
            <w:noProof/>
            <w:webHidden/>
          </w:rPr>
          <w:tab/>
        </w:r>
        <w:r>
          <w:rPr>
            <w:noProof/>
            <w:webHidden/>
          </w:rPr>
          <w:fldChar w:fldCharType="begin"/>
        </w:r>
        <w:r w:rsidR="00ED4AB6">
          <w:rPr>
            <w:noProof/>
            <w:webHidden/>
          </w:rPr>
          <w:instrText xml:space="preserve"> PAGEREF _Toc864990 \h </w:instrText>
        </w:r>
        <w:r>
          <w:rPr>
            <w:noProof/>
            <w:webHidden/>
          </w:rPr>
        </w:r>
        <w:r>
          <w:rPr>
            <w:noProof/>
            <w:webHidden/>
          </w:rPr>
          <w:fldChar w:fldCharType="separate"/>
        </w:r>
        <w:r w:rsidR="00880686">
          <w:rPr>
            <w:noProof/>
            <w:webHidden/>
          </w:rPr>
          <w:t>38</w:t>
        </w:r>
        <w:r>
          <w:rPr>
            <w:noProof/>
            <w:webHidden/>
          </w:rPr>
          <w:fldChar w:fldCharType="end"/>
        </w:r>
      </w:hyperlink>
    </w:p>
    <w:p w:rsidR="00ED4AB6" w:rsidRDefault="00C608C6">
      <w:pPr>
        <w:pStyle w:val="Sommario1"/>
        <w:tabs>
          <w:tab w:val="left" w:pos="660"/>
          <w:tab w:val="right" w:leader="dot" w:pos="9628"/>
        </w:tabs>
        <w:rPr>
          <w:rFonts w:asciiTheme="minorHAnsi" w:eastAsiaTheme="minorEastAsia" w:hAnsiTheme="minorHAnsi" w:cstheme="minorBidi"/>
          <w:noProof/>
          <w:lang w:eastAsia="it-IT"/>
        </w:rPr>
      </w:pPr>
      <w:hyperlink w:anchor="_Toc864991" w:history="1">
        <w:r w:rsidR="00ED4AB6" w:rsidRPr="002970AC">
          <w:rPr>
            <w:rStyle w:val="Collegamentoipertestuale"/>
            <w:rFonts w:ascii="Tahoma" w:hAnsi="Tahoma" w:cs="Tahoma"/>
            <w:b/>
            <w:noProof/>
            <w:spacing w:val="-14"/>
          </w:rPr>
          <w:t>10.</w:t>
        </w:r>
        <w:r w:rsidR="00ED4AB6">
          <w:rPr>
            <w:rFonts w:asciiTheme="minorHAnsi" w:eastAsiaTheme="minorEastAsia" w:hAnsiTheme="minorHAnsi" w:cstheme="minorBidi"/>
            <w:noProof/>
            <w:lang w:eastAsia="it-IT"/>
          </w:rPr>
          <w:tab/>
        </w:r>
        <w:r w:rsidR="00ED4AB6" w:rsidRPr="002970AC">
          <w:rPr>
            <w:rStyle w:val="Collegamentoipertestuale"/>
            <w:rFonts w:ascii="Tahoma" w:hAnsi="Tahoma" w:cs="Tahoma"/>
            <w:b/>
            <w:noProof/>
            <w:spacing w:val="-14"/>
          </w:rPr>
          <w:t>FORZA MAGGIORE</w:t>
        </w:r>
        <w:r w:rsidR="00ED4AB6">
          <w:rPr>
            <w:noProof/>
            <w:webHidden/>
          </w:rPr>
          <w:tab/>
        </w:r>
        <w:r>
          <w:rPr>
            <w:noProof/>
            <w:webHidden/>
          </w:rPr>
          <w:fldChar w:fldCharType="begin"/>
        </w:r>
        <w:r w:rsidR="00ED4AB6">
          <w:rPr>
            <w:noProof/>
            <w:webHidden/>
          </w:rPr>
          <w:instrText xml:space="preserve"> PAGEREF _Toc864991 \h </w:instrText>
        </w:r>
        <w:r>
          <w:rPr>
            <w:noProof/>
            <w:webHidden/>
          </w:rPr>
        </w:r>
        <w:r>
          <w:rPr>
            <w:noProof/>
            <w:webHidden/>
          </w:rPr>
          <w:fldChar w:fldCharType="separate"/>
        </w:r>
        <w:r w:rsidR="00880686">
          <w:rPr>
            <w:noProof/>
            <w:webHidden/>
          </w:rPr>
          <w:t>44</w:t>
        </w:r>
        <w:r>
          <w:rPr>
            <w:noProof/>
            <w:webHidden/>
          </w:rPr>
          <w:fldChar w:fldCharType="end"/>
        </w:r>
      </w:hyperlink>
    </w:p>
    <w:p w:rsidR="00ED4AB6" w:rsidRDefault="00C608C6">
      <w:pPr>
        <w:pStyle w:val="Sommario1"/>
        <w:tabs>
          <w:tab w:val="left" w:pos="660"/>
          <w:tab w:val="right" w:leader="dot" w:pos="9628"/>
        </w:tabs>
        <w:rPr>
          <w:rFonts w:asciiTheme="minorHAnsi" w:eastAsiaTheme="minorEastAsia" w:hAnsiTheme="minorHAnsi" w:cstheme="minorBidi"/>
          <w:noProof/>
          <w:lang w:eastAsia="it-IT"/>
        </w:rPr>
      </w:pPr>
      <w:hyperlink w:anchor="_Toc864992" w:history="1">
        <w:r w:rsidR="00ED4AB6" w:rsidRPr="002970AC">
          <w:rPr>
            <w:rStyle w:val="Collegamentoipertestuale"/>
            <w:rFonts w:ascii="Tahoma" w:hAnsi="Tahoma" w:cs="Tahoma"/>
            <w:b/>
            <w:noProof/>
            <w:spacing w:val="-14"/>
          </w:rPr>
          <w:t>11.</w:t>
        </w:r>
        <w:r w:rsidR="00ED4AB6">
          <w:rPr>
            <w:rFonts w:asciiTheme="minorHAnsi" w:eastAsiaTheme="minorEastAsia" w:hAnsiTheme="minorHAnsi" w:cstheme="minorBidi"/>
            <w:noProof/>
            <w:lang w:eastAsia="it-IT"/>
          </w:rPr>
          <w:tab/>
        </w:r>
        <w:r w:rsidR="00ED4AB6" w:rsidRPr="002970AC">
          <w:rPr>
            <w:rStyle w:val="Collegamentoipertestuale"/>
            <w:rFonts w:ascii="Tahoma" w:hAnsi="Tahoma" w:cs="Tahoma"/>
            <w:b/>
            <w:noProof/>
            <w:spacing w:val="-14"/>
          </w:rPr>
          <w:t>VICENDE DELLA CONCESSIONE</w:t>
        </w:r>
        <w:r w:rsidR="00ED4AB6">
          <w:rPr>
            <w:noProof/>
            <w:webHidden/>
          </w:rPr>
          <w:tab/>
        </w:r>
        <w:r>
          <w:rPr>
            <w:noProof/>
            <w:webHidden/>
          </w:rPr>
          <w:fldChar w:fldCharType="begin"/>
        </w:r>
        <w:r w:rsidR="00ED4AB6">
          <w:rPr>
            <w:noProof/>
            <w:webHidden/>
          </w:rPr>
          <w:instrText xml:space="preserve"> PAGEREF _Toc864992 \h </w:instrText>
        </w:r>
        <w:r>
          <w:rPr>
            <w:noProof/>
            <w:webHidden/>
          </w:rPr>
        </w:r>
        <w:r>
          <w:rPr>
            <w:noProof/>
            <w:webHidden/>
          </w:rPr>
          <w:fldChar w:fldCharType="separate"/>
        </w:r>
        <w:r w:rsidR="00880686">
          <w:rPr>
            <w:noProof/>
            <w:webHidden/>
          </w:rPr>
          <w:t>45</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93" w:history="1">
        <w:r w:rsidR="00ED4AB6" w:rsidRPr="002970AC">
          <w:rPr>
            <w:rStyle w:val="Collegamentoipertestuale"/>
            <w:rFonts w:ascii="Tahoma" w:hAnsi="Tahoma" w:cs="Tahoma"/>
            <w:b/>
            <w:bCs/>
            <w:noProof/>
            <w:spacing w:val="-10"/>
          </w:rPr>
          <w:t>11.1</w:t>
        </w:r>
        <w:r w:rsidR="00ED4AB6" w:rsidRPr="002970AC">
          <w:rPr>
            <w:rStyle w:val="Collegamentoipertestuale"/>
            <w:noProof/>
          </w:rPr>
          <w:t xml:space="preserve"> </w:t>
        </w:r>
        <w:r w:rsidR="00ED4AB6" w:rsidRPr="002970AC">
          <w:rPr>
            <w:rStyle w:val="Collegamentoipertestuale"/>
            <w:rFonts w:ascii="Tahoma" w:hAnsi="Tahoma" w:cs="Tahoma"/>
            <w:b/>
            <w:bCs/>
            <w:noProof/>
            <w:spacing w:val="-10"/>
          </w:rPr>
          <w:t>Risoluzione per inadempimento del Concessionario</w:t>
        </w:r>
        <w:r w:rsidR="00ED4AB6">
          <w:rPr>
            <w:noProof/>
            <w:webHidden/>
          </w:rPr>
          <w:tab/>
        </w:r>
        <w:r>
          <w:rPr>
            <w:noProof/>
            <w:webHidden/>
          </w:rPr>
          <w:fldChar w:fldCharType="begin"/>
        </w:r>
        <w:r w:rsidR="00ED4AB6">
          <w:rPr>
            <w:noProof/>
            <w:webHidden/>
          </w:rPr>
          <w:instrText xml:space="preserve"> PAGEREF _Toc864993 \h </w:instrText>
        </w:r>
        <w:r>
          <w:rPr>
            <w:noProof/>
            <w:webHidden/>
          </w:rPr>
        </w:r>
        <w:r>
          <w:rPr>
            <w:noProof/>
            <w:webHidden/>
          </w:rPr>
          <w:fldChar w:fldCharType="separate"/>
        </w:r>
        <w:r w:rsidR="00880686">
          <w:rPr>
            <w:noProof/>
            <w:webHidden/>
          </w:rPr>
          <w:t>45</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94" w:history="1">
        <w:r w:rsidR="00ED4AB6" w:rsidRPr="002970AC">
          <w:rPr>
            <w:rStyle w:val="Collegamentoipertestuale"/>
            <w:rFonts w:ascii="Tahoma" w:hAnsi="Tahoma" w:cs="Tahoma"/>
            <w:b/>
            <w:bCs/>
            <w:noProof/>
            <w:spacing w:val="-10"/>
          </w:rPr>
          <w:t>11.2.</w:t>
        </w:r>
        <w:r w:rsidR="00ED4AB6" w:rsidRPr="002970AC">
          <w:rPr>
            <w:rStyle w:val="Collegamentoipertestuale"/>
            <w:rFonts w:ascii="Tahoma" w:hAnsi="Tahoma" w:cs="Tahoma"/>
            <w:bCs/>
            <w:noProof/>
            <w:spacing w:val="-10"/>
          </w:rPr>
          <w:t xml:space="preserve"> </w:t>
        </w:r>
        <w:r w:rsidR="00ED4AB6" w:rsidRPr="002970AC">
          <w:rPr>
            <w:rStyle w:val="Collegamentoipertestuale"/>
            <w:rFonts w:ascii="Tahoma" w:hAnsi="Tahoma" w:cs="Tahoma"/>
            <w:b/>
            <w:bCs/>
            <w:noProof/>
            <w:spacing w:val="-10"/>
          </w:rPr>
          <w:t>Risoluzione del contratto per reati accertati del Concessionario</w:t>
        </w:r>
        <w:r w:rsidR="00ED4AB6">
          <w:rPr>
            <w:noProof/>
            <w:webHidden/>
          </w:rPr>
          <w:tab/>
        </w:r>
        <w:r>
          <w:rPr>
            <w:noProof/>
            <w:webHidden/>
          </w:rPr>
          <w:fldChar w:fldCharType="begin"/>
        </w:r>
        <w:r w:rsidR="00ED4AB6">
          <w:rPr>
            <w:noProof/>
            <w:webHidden/>
          </w:rPr>
          <w:instrText xml:space="preserve"> PAGEREF _Toc864994 \h </w:instrText>
        </w:r>
        <w:r>
          <w:rPr>
            <w:noProof/>
            <w:webHidden/>
          </w:rPr>
        </w:r>
        <w:r>
          <w:rPr>
            <w:noProof/>
            <w:webHidden/>
          </w:rPr>
          <w:fldChar w:fldCharType="separate"/>
        </w:r>
        <w:r w:rsidR="00880686">
          <w:rPr>
            <w:noProof/>
            <w:webHidden/>
          </w:rPr>
          <w:t>46</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95" w:history="1">
        <w:r w:rsidR="00ED4AB6" w:rsidRPr="002970AC">
          <w:rPr>
            <w:rStyle w:val="Collegamentoipertestuale"/>
            <w:rFonts w:ascii="Tahoma" w:hAnsi="Tahoma" w:cs="Tahoma"/>
            <w:b/>
            <w:bCs/>
            <w:noProof/>
            <w:spacing w:val="-10"/>
          </w:rPr>
          <w:t>11.3. Sostituzione del Concessionario</w:t>
        </w:r>
        <w:r w:rsidR="00ED4AB6">
          <w:rPr>
            <w:noProof/>
            <w:webHidden/>
          </w:rPr>
          <w:tab/>
        </w:r>
        <w:r>
          <w:rPr>
            <w:noProof/>
            <w:webHidden/>
          </w:rPr>
          <w:fldChar w:fldCharType="begin"/>
        </w:r>
        <w:r w:rsidR="00ED4AB6">
          <w:rPr>
            <w:noProof/>
            <w:webHidden/>
          </w:rPr>
          <w:instrText xml:space="preserve"> PAGEREF _Toc864995 \h </w:instrText>
        </w:r>
        <w:r>
          <w:rPr>
            <w:noProof/>
            <w:webHidden/>
          </w:rPr>
        </w:r>
        <w:r>
          <w:rPr>
            <w:noProof/>
            <w:webHidden/>
          </w:rPr>
          <w:fldChar w:fldCharType="separate"/>
        </w:r>
        <w:r w:rsidR="00880686">
          <w:rPr>
            <w:noProof/>
            <w:webHidden/>
          </w:rPr>
          <w:t>46</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96" w:history="1">
        <w:r w:rsidR="00ED4AB6" w:rsidRPr="002970AC">
          <w:rPr>
            <w:rStyle w:val="Collegamentoipertestuale"/>
            <w:rFonts w:ascii="Tahoma" w:hAnsi="Tahoma" w:cs="Tahoma"/>
            <w:b/>
            <w:bCs/>
            <w:noProof/>
            <w:spacing w:val="-10"/>
          </w:rPr>
          <w:t>11.4</w:t>
        </w:r>
        <w:r w:rsidR="00ED4AB6" w:rsidRPr="002970AC">
          <w:rPr>
            <w:rStyle w:val="Collegamentoipertestuale"/>
            <w:rFonts w:ascii="Tahoma" w:hAnsi="Tahoma" w:cs="Tahoma"/>
            <w:bCs/>
            <w:noProof/>
            <w:spacing w:val="-10"/>
          </w:rPr>
          <w:t xml:space="preserve"> </w:t>
        </w:r>
        <w:r w:rsidR="00ED4AB6" w:rsidRPr="002970AC">
          <w:rPr>
            <w:rStyle w:val="Collegamentoipertestuale"/>
            <w:rFonts w:ascii="Tahoma" w:hAnsi="Tahoma" w:cs="Tahoma"/>
            <w:b/>
            <w:bCs/>
            <w:noProof/>
            <w:spacing w:val="-10"/>
          </w:rPr>
          <w:t>Risoluzione per inadempimento del Concedente</w:t>
        </w:r>
        <w:r w:rsidR="00ED4AB6">
          <w:rPr>
            <w:noProof/>
            <w:webHidden/>
          </w:rPr>
          <w:tab/>
        </w:r>
        <w:r>
          <w:rPr>
            <w:noProof/>
            <w:webHidden/>
          </w:rPr>
          <w:fldChar w:fldCharType="begin"/>
        </w:r>
        <w:r w:rsidR="00ED4AB6">
          <w:rPr>
            <w:noProof/>
            <w:webHidden/>
          </w:rPr>
          <w:instrText xml:space="preserve"> PAGEREF _Toc864996 \h </w:instrText>
        </w:r>
        <w:r>
          <w:rPr>
            <w:noProof/>
            <w:webHidden/>
          </w:rPr>
        </w:r>
        <w:r>
          <w:rPr>
            <w:noProof/>
            <w:webHidden/>
          </w:rPr>
          <w:fldChar w:fldCharType="separate"/>
        </w:r>
        <w:r w:rsidR="00880686">
          <w:rPr>
            <w:noProof/>
            <w:webHidden/>
          </w:rPr>
          <w:t>47</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97" w:history="1">
        <w:r w:rsidR="00ED4AB6" w:rsidRPr="002970AC">
          <w:rPr>
            <w:rStyle w:val="Collegamentoipertestuale"/>
            <w:rFonts w:ascii="Tahoma" w:hAnsi="Tahoma" w:cs="Tahoma"/>
            <w:b/>
            <w:noProof/>
            <w:lang w:eastAsia="ar-SA"/>
          </w:rPr>
          <w:t>11.5 Revoca della Concessione</w:t>
        </w:r>
        <w:r w:rsidR="00ED4AB6">
          <w:rPr>
            <w:noProof/>
            <w:webHidden/>
          </w:rPr>
          <w:tab/>
        </w:r>
        <w:r>
          <w:rPr>
            <w:noProof/>
            <w:webHidden/>
          </w:rPr>
          <w:fldChar w:fldCharType="begin"/>
        </w:r>
        <w:r w:rsidR="00ED4AB6">
          <w:rPr>
            <w:noProof/>
            <w:webHidden/>
          </w:rPr>
          <w:instrText xml:space="preserve"> PAGEREF _Toc864997 \h </w:instrText>
        </w:r>
        <w:r>
          <w:rPr>
            <w:noProof/>
            <w:webHidden/>
          </w:rPr>
        </w:r>
        <w:r>
          <w:rPr>
            <w:noProof/>
            <w:webHidden/>
          </w:rPr>
          <w:fldChar w:fldCharType="separate"/>
        </w:r>
        <w:r w:rsidR="00880686">
          <w:rPr>
            <w:noProof/>
            <w:webHidden/>
          </w:rPr>
          <w:t>48</w:t>
        </w:r>
        <w:r>
          <w:rPr>
            <w:noProof/>
            <w:webHidden/>
          </w:rPr>
          <w:fldChar w:fldCharType="end"/>
        </w:r>
      </w:hyperlink>
    </w:p>
    <w:p w:rsidR="00ED4AB6" w:rsidRDefault="00C608C6">
      <w:pPr>
        <w:pStyle w:val="Sommario2"/>
        <w:tabs>
          <w:tab w:val="right" w:leader="dot" w:pos="9628"/>
        </w:tabs>
        <w:rPr>
          <w:rFonts w:asciiTheme="minorHAnsi" w:eastAsiaTheme="minorEastAsia" w:hAnsiTheme="minorHAnsi" w:cstheme="minorBidi"/>
          <w:noProof/>
          <w:lang w:eastAsia="it-IT"/>
        </w:rPr>
      </w:pPr>
      <w:hyperlink w:anchor="_Toc864998" w:history="1">
        <w:r w:rsidR="00ED4AB6" w:rsidRPr="002970AC">
          <w:rPr>
            <w:rStyle w:val="Collegamentoipertestuale"/>
            <w:rFonts w:ascii="Tahoma" w:hAnsi="Tahoma" w:cs="Tahoma"/>
            <w:b/>
            <w:bCs/>
            <w:noProof/>
            <w:spacing w:val="-10"/>
          </w:rPr>
          <w:t>11.6 Recesso</w:t>
        </w:r>
        <w:r w:rsidR="00ED4AB6">
          <w:rPr>
            <w:noProof/>
            <w:webHidden/>
          </w:rPr>
          <w:tab/>
        </w:r>
        <w:r>
          <w:rPr>
            <w:noProof/>
            <w:webHidden/>
          </w:rPr>
          <w:fldChar w:fldCharType="begin"/>
        </w:r>
        <w:r w:rsidR="00ED4AB6">
          <w:rPr>
            <w:noProof/>
            <w:webHidden/>
          </w:rPr>
          <w:instrText xml:space="preserve"> PAGEREF _Toc864998 \h </w:instrText>
        </w:r>
        <w:r>
          <w:rPr>
            <w:noProof/>
            <w:webHidden/>
          </w:rPr>
        </w:r>
        <w:r>
          <w:rPr>
            <w:noProof/>
            <w:webHidden/>
          </w:rPr>
          <w:fldChar w:fldCharType="separate"/>
        </w:r>
        <w:r w:rsidR="00880686">
          <w:rPr>
            <w:noProof/>
            <w:webHidden/>
          </w:rPr>
          <w:t>48</w:t>
        </w:r>
        <w:r>
          <w:rPr>
            <w:noProof/>
            <w:webHidden/>
          </w:rPr>
          <w:fldChar w:fldCharType="end"/>
        </w:r>
      </w:hyperlink>
    </w:p>
    <w:p w:rsidR="00ED4AB6" w:rsidRDefault="00C608C6">
      <w:pPr>
        <w:pStyle w:val="Sommario1"/>
        <w:tabs>
          <w:tab w:val="left" w:pos="660"/>
          <w:tab w:val="right" w:leader="dot" w:pos="9628"/>
        </w:tabs>
        <w:rPr>
          <w:rFonts w:asciiTheme="minorHAnsi" w:eastAsiaTheme="minorEastAsia" w:hAnsiTheme="minorHAnsi" w:cstheme="minorBidi"/>
          <w:noProof/>
          <w:lang w:eastAsia="it-IT"/>
        </w:rPr>
      </w:pPr>
      <w:hyperlink w:anchor="_Toc864999" w:history="1">
        <w:r w:rsidR="00ED4AB6" w:rsidRPr="002970AC">
          <w:rPr>
            <w:rStyle w:val="Collegamentoipertestuale"/>
            <w:rFonts w:ascii="Tahoma" w:hAnsi="Tahoma" w:cs="Tahoma"/>
            <w:b/>
            <w:bCs/>
            <w:noProof/>
            <w:spacing w:val="-14"/>
          </w:rPr>
          <w:t>12.</w:t>
        </w:r>
        <w:r w:rsidR="00ED4AB6">
          <w:rPr>
            <w:rFonts w:asciiTheme="minorHAnsi" w:eastAsiaTheme="minorEastAsia" w:hAnsiTheme="minorHAnsi" w:cstheme="minorBidi"/>
            <w:noProof/>
            <w:lang w:eastAsia="it-IT"/>
          </w:rPr>
          <w:tab/>
        </w:r>
        <w:r w:rsidR="00ED4AB6" w:rsidRPr="002970AC">
          <w:rPr>
            <w:rStyle w:val="Collegamentoipertestuale"/>
            <w:rFonts w:ascii="Tahoma" w:hAnsi="Tahoma" w:cs="Tahoma"/>
            <w:b/>
            <w:bCs/>
            <w:noProof/>
            <w:spacing w:val="-14"/>
          </w:rPr>
          <w:t>FIDEIUSSIONE</w:t>
        </w:r>
        <w:r w:rsidR="00ED4AB6">
          <w:rPr>
            <w:noProof/>
            <w:webHidden/>
          </w:rPr>
          <w:tab/>
        </w:r>
        <w:r>
          <w:rPr>
            <w:noProof/>
            <w:webHidden/>
          </w:rPr>
          <w:fldChar w:fldCharType="begin"/>
        </w:r>
        <w:r w:rsidR="00ED4AB6">
          <w:rPr>
            <w:noProof/>
            <w:webHidden/>
          </w:rPr>
          <w:instrText xml:space="preserve"> PAGEREF _Toc864999 \h </w:instrText>
        </w:r>
        <w:r>
          <w:rPr>
            <w:noProof/>
            <w:webHidden/>
          </w:rPr>
        </w:r>
        <w:r>
          <w:rPr>
            <w:noProof/>
            <w:webHidden/>
          </w:rPr>
          <w:fldChar w:fldCharType="separate"/>
        </w:r>
        <w:r w:rsidR="00880686">
          <w:rPr>
            <w:noProof/>
            <w:webHidden/>
          </w:rPr>
          <w:t>49</w:t>
        </w:r>
        <w:r>
          <w:rPr>
            <w:noProof/>
            <w:webHidden/>
          </w:rPr>
          <w:fldChar w:fldCharType="end"/>
        </w:r>
      </w:hyperlink>
    </w:p>
    <w:p w:rsidR="00ED4AB6" w:rsidRDefault="00C608C6">
      <w:pPr>
        <w:pStyle w:val="Sommario1"/>
        <w:tabs>
          <w:tab w:val="left" w:pos="660"/>
          <w:tab w:val="right" w:leader="dot" w:pos="9628"/>
        </w:tabs>
        <w:rPr>
          <w:rFonts w:asciiTheme="minorHAnsi" w:eastAsiaTheme="minorEastAsia" w:hAnsiTheme="minorHAnsi" w:cstheme="minorBidi"/>
          <w:noProof/>
          <w:lang w:eastAsia="it-IT"/>
        </w:rPr>
      </w:pPr>
      <w:hyperlink w:anchor="_Toc865000" w:history="1">
        <w:r w:rsidR="00ED4AB6" w:rsidRPr="002970AC">
          <w:rPr>
            <w:rStyle w:val="Collegamentoipertestuale"/>
            <w:rFonts w:ascii="Tahoma" w:hAnsi="Tahoma" w:cs="Tahoma"/>
            <w:b/>
            <w:bCs/>
            <w:noProof/>
            <w:spacing w:val="-14"/>
          </w:rPr>
          <w:t>13.</w:t>
        </w:r>
        <w:r w:rsidR="00ED4AB6">
          <w:rPr>
            <w:rFonts w:asciiTheme="minorHAnsi" w:eastAsiaTheme="minorEastAsia" w:hAnsiTheme="minorHAnsi" w:cstheme="minorBidi"/>
            <w:noProof/>
            <w:lang w:eastAsia="it-IT"/>
          </w:rPr>
          <w:tab/>
        </w:r>
        <w:r w:rsidR="00ED4AB6" w:rsidRPr="002970AC">
          <w:rPr>
            <w:rStyle w:val="Collegamentoipertestuale"/>
            <w:rFonts w:ascii="Tahoma" w:hAnsi="Tahoma" w:cs="Tahoma"/>
            <w:b/>
            <w:bCs/>
            <w:noProof/>
            <w:spacing w:val="-14"/>
          </w:rPr>
          <w:t>ASSICURAZIONE</w:t>
        </w:r>
        <w:r w:rsidR="00ED4AB6">
          <w:rPr>
            <w:noProof/>
            <w:webHidden/>
          </w:rPr>
          <w:tab/>
        </w:r>
        <w:r>
          <w:rPr>
            <w:noProof/>
            <w:webHidden/>
          </w:rPr>
          <w:fldChar w:fldCharType="begin"/>
        </w:r>
        <w:r w:rsidR="00ED4AB6">
          <w:rPr>
            <w:noProof/>
            <w:webHidden/>
          </w:rPr>
          <w:instrText xml:space="preserve"> PAGEREF _Toc865000 \h </w:instrText>
        </w:r>
        <w:r>
          <w:rPr>
            <w:noProof/>
            <w:webHidden/>
          </w:rPr>
        </w:r>
        <w:r>
          <w:rPr>
            <w:noProof/>
            <w:webHidden/>
          </w:rPr>
          <w:fldChar w:fldCharType="separate"/>
        </w:r>
        <w:r w:rsidR="00880686">
          <w:rPr>
            <w:noProof/>
            <w:webHidden/>
          </w:rPr>
          <w:t>49</w:t>
        </w:r>
        <w:r>
          <w:rPr>
            <w:noProof/>
            <w:webHidden/>
          </w:rPr>
          <w:fldChar w:fldCharType="end"/>
        </w:r>
      </w:hyperlink>
    </w:p>
    <w:p w:rsidR="00ED4AB6" w:rsidRDefault="00C608C6">
      <w:pPr>
        <w:pStyle w:val="Sommario1"/>
        <w:tabs>
          <w:tab w:val="left" w:pos="660"/>
          <w:tab w:val="right" w:leader="dot" w:pos="9628"/>
        </w:tabs>
        <w:rPr>
          <w:rFonts w:asciiTheme="minorHAnsi" w:eastAsiaTheme="minorEastAsia" w:hAnsiTheme="minorHAnsi" w:cstheme="minorBidi"/>
          <w:noProof/>
          <w:lang w:eastAsia="it-IT"/>
        </w:rPr>
      </w:pPr>
      <w:hyperlink w:anchor="_Toc865001" w:history="1">
        <w:r w:rsidR="00ED4AB6" w:rsidRPr="002970AC">
          <w:rPr>
            <w:rStyle w:val="Collegamentoipertestuale"/>
            <w:rFonts w:ascii="Tahoma" w:hAnsi="Tahoma" w:cs="Tahoma"/>
            <w:b/>
            <w:bCs/>
            <w:noProof/>
            <w:spacing w:val="-14"/>
          </w:rPr>
          <w:t>14.</w:t>
        </w:r>
        <w:r w:rsidR="00ED4AB6">
          <w:rPr>
            <w:rFonts w:asciiTheme="minorHAnsi" w:eastAsiaTheme="minorEastAsia" w:hAnsiTheme="minorHAnsi" w:cstheme="minorBidi"/>
            <w:noProof/>
            <w:lang w:eastAsia="it-IT"/>
          </w:rPr>
          <w:tab/>
        </w:r>
        <w:r w:rsidR="00ED4AB6" w:rsidRPr="002970AC">
          <w:rPr>
            <w:rStyle w:val="Collegamentoipertestuale"/>
            <w:rFonts w:ascii="Tahoma" w:hAnsi="Tahoma" w:cs="Tahoma"/>
            <w:b/>
            <w:bCs/>
            <w:noProof/>
            <w:spacing w:val="-14"/>
          </w:rPr>
          <w:t>RISOLUZIONE DELLE CONTROVERSIE</w:t>
        </w:r>
        <w:r w:rsidR="00ED4AB6">
          <w:rPr>
            <w:noProof/>
            <w:webHidden/>
          </w:rPr>
          <w:tab/>
        </w:r>
        <w:r>
          <w:rPr>
            <w:noProof/>
            <w:webHidden/>
          </w:rPr>
          <w:fldChar w:fldCharType="begin"/>
        </w:r>
        <w:r w:rsidR="00ED4AB6">
          <w:rPr>
            <w:noProof/>
            <w:webHidden/>
          </w:rPr>
          <w:instrText xml:space="preserve"> PAGEREF _Toc865001 \h </w:instrText>
        </w:r>
        <w:r>
          <w:rPr>
            <w:noProof/>
            <w:webHidden/>
          </w:rPr>
        </w:r>
        <w:r>
          <w:rPr>
            <w:noProof/>
            <w:webHidden/>
          </w:rPr>
          <w:fldChar w:fldCharType="separate"/>
        </w:r>
        <w:r w:rsidR="00880686">
          <w:rPr>
            <w:noProof/>
            <w:webHidden/>
          </w:rPr>
          <w:t>50</w:t>
        </w:r>
        <w:r>
          <w:rPr>
            <w:noProof/>
            <w:webHidden/>
          </w:rPr>
          <w:fldChar w:fldCharType="end"/>
        </w:r>
      </w:hyperlink>
    </w:p>
    <w:p w:rsidR="00ED4AB6" w:rsidRDefault="00C608C6">
      <w:pPr>
        <w:pStyle w:val="Sommario1"/>
        <w:tabs>
          <w:tab w:val="left" w:pos="660"/>
          <w:tab w:val="right" w:leader="dot" w:pos="9628"/>
        </w:tabs>
        <w:rPr>
          <w:rFonts w:asciiTheme="minorHAnsi" w:eastAsiaTheme="minorEastAsia" w:hAnsiTheme="minorHAnsi" w:cstheme="minorBidi"/>
          <w:noProof/>
          <w:lang w:eastAsia="it-IT"/>
        </w:rPr>
      </w:pPr>
      <w:hyperlink w:anchor="_Toc865002" w:history="1">
        <w:r w:rsidR="00ED4AB6" w:rsidRPr="002970AC">
          <w:rPr>
            <w:rStyle w:val="Collegamentoipertestuale"/>
            <w:rFonts w:ascii="Tahoma" w:hAnsi="Tahoma" w:cs="Tahoma"/>
            <w:b/>
            <w:bCs/>
            <w:noProof/>
            <w:spacing w:val="-14"/>
          </w:rPr>
          <w:t>15.</w:t>
        </w:r>
        <w:r w:rsidR="00ED4AB6">
          <w:rPr>
            <w:rFonts w:asciiTheme="minorHAnsi" w:eastAsiaTheme="minorEastAsia" w:hAnsiTheme="minorHAnsi" w:cstheme="minorBidi"/>
            <w:noProof/>
            <w:lang w:eastAsia="it-IT"/>
          </w:rPr>
          <w:tab/>
        </w:r>
        <w:r w:rsidR="00ED4AB6" w:rsidRPr="002970AC">
          <w:rPr>
            <w:rStyle w:val="Collegamentoipertestuale"/>
            <w:rFonts w:ascii="Tahoma" w:hAnsi="Tahoma" w:cs="Tahoma"/>
            <w:b/>
            <w:bCs/>
            <w:noProof/>
            <w:spacing w:val="-14"/>
          </w:rPr>
          <w:t>MODIFICHE ALLA CONVENZIONE</w:t>
        </w:r>
        <w:r w:rsidR="00ED4AB6">
          <w:rPr>
            <w:noProof/>
            <w:webHidden/>
          </w:rPr>
          <w:tab/>
        </w:r>
        <w:r>
          <w:rPr>
            <w:noProof/>
            <w:webHidden/>
          </w:rPr>
          <w:fldChar w:fldCharType="begin"/>
        </w:r>
        <w:r w:rsidR="00ED4AB6">
          <w:rPr>
            <w:noProof/>
            <w:webHidden/>
          </w:rPr>
          <w:instrText xml:space="preserve"> PAGEREF _Toc865002 \h </w:instrText>
        </w:r>
        <w:r>
          <w:rPr>
            <w:noProof/>
            <w:webHidden/>
          </w:rPr>
        </w:r>
        <w:r>
          <w:rPr>
            <w:noProof/>
            <w:webHidden/>
          </w:rPr>
          <w:fldChar w:fldCharType="separate"/>
        </w:r>
        <w:r w:rsidR="00880686">
          <w:rPr>
            <w:noProof/>
            <w:webHidden/>
          </w:rPr>
          <w:t>50</w:t>
        </w:r>
        <w:r>
          <w:rPr>
            <w:noProof/>
            <w:webHidden/>
          </w:rPr>
          <w:fldChar w:fldCharType="end"/>
        </w:r>
      </w:hyperlink>
    </w:p>
    <w:p w:rsidR="00ED4AB6" w:rsidRDefault="00C608C6">
      <w:pPr>
        <w:pStyle w:val="Sommario1"/>
        <w:tabs>
          <w:tab w:val="left" w:pos="660"/>
          <w:tab w:val="right" w:leader="dot" w:pos="9628"/>
        </w:tabs>
        <w:rPr>
          <w:rFonts w:asciiTheme="minorHAnsi" w:eastAsiaTheme="minorEastAsia" w:hAnsiTheme="minorHAnsi" w:cstheme="minorBidi"/>
          <w:noProof/>
          <w:lang w:eastAsia="it-IT"/>
        </w:rPr>
      </w:pPr>
      <w:hyperlink w:anchor="_Toc865003" w:history="1">
        <w:r w:rsidR="00ED4AB6" w:rsidRPr="002970AC">
          <w:rPr>
            <w:rStyle w:val="Collegamentoipertestuale"/>
            <w:rFonts w:ascii="Tahoma" w:hAnsi="Tahoma" w:cs="Tahoma"/>
            <w:b/>
            <w:bCs/>
            <w:noProof/>
            <w:spacing w:val="-14"/>
          </w:rPr>
          <w:t>16.</w:t>
        </w:r>
        <w:r w:rsidR="00ED4AB6">
          <w:rPr>
            <w:rFonts w:asciiTheme="minorHAnsi" w:eastAsiaTheme="minorEastAsia" w:hAnsiTheme="minorHAnsi" w:cstheme="minorBidi"/>
            <w:noProof/>
            <w:lang w:eastAsia="it-IT"/>
          </w:rPr>
          <w:tab/>
        </w:r>
        <w:r w:rsidR="00ED4AB6" w:rsidRPr="002970AC">
          <w:rPr>
            <w:rStyle w:val="Collegamentoipertestuale"/>
            <w:rFonts w:ascii="Tahoma" w:hAnsi="Tahoma" w:cs="Tahoma"/>
            <w:b/>
            <w:bCs/>
            <w:noProof/>
            <w:spacing w:val="-14"/>
          </w:rPr>
          <w:t>PROPRIETÀ INTELLETTUALE</w:t>
        </w:r>
        <w:r w:rsidR="00ED4AB6">
          <w:rPr>
            <w:noProof/>
            <w:webHidden/>
          </w:rPr>
          <w:tab/>
        </w:r>
        <w:r>
          <w:rPr>
            <w:noProof/>
            <w:webHidden/>
          </w:rPr>
          <w:fldChar w:fldCharType="begin"/>
        </w:r>
        <w:r w:rsidR="00ED4AB6">
          <w:rPr>
            <w:noProof/>
            <w:webHidden/>
          </w:rPr>
          <w:instrText xml:space="preserve"> PAGEREF _Toc865003 \h </w:instrText>
        </w:r>
        <w:r>
          <w:rPr>
            <w:noProof/>
            <w:webHidden/>
          </w:rPr>
        </w:r>
        <w:r>
          <w:rPr>
            <w:noProof/>
            <w:webHidden/>
          </w:rPr>
          <w:fldChar w:fldCharType="separate"/>
        </w:r>
        <w:r w:rsidR="00880686">
          <w:rPr>
            <w:noProof/>
            <w:webHidden/>
          </w:rPr>
          <w:t>50</w:t>
        </w:r>
        <w:r>
          <w:rPr>
            <w:noProof/>
            <w:webHidden/>
          </w:rPr>
          <w:fldChar w:fldCharType="end"/>
        </w:r>
      </w:hyperlink>
    </w:p>
    <w:p w:rsidR="00ED4AB6" w:rsidRDefault="00C608C6">
      <w:pPr>
        <w:pStyle w:val="Sommario1"/>
        <w:tabs>
          <w:tab w:val="left" w:pos="660"/>
          <w:tab w:val="right" w:leader="dot" w:pos="9628"/>
        </w:tabs>
        <w:rPr>
          <w:rFonts w:asciiTheme="minorHAnsi" w:eastAsiaTheme="minorEastAsia" w:hAnsiTheme="minorHAnsi" w:cstheme="minorBidi"/>
          <w:noProof/>
          <w:lang w:eastAsia="it-IT"/>
        </w:rPr>
      </w:pPr>
      <w:hyperlink w:anchor="_Toc865004" w:history="1">
        <w:r w:rsidR="00ED4AB6" w:rsidRPr="002970AC">
          <w:rPr>
            <w:rStyle w:val="Collegamentoipertestuale"/>
            <w:rFonts w:ascii="Tahoma" w:hAnsi="Tahoma" w:cs="Tahoma"/>
            <w:b/>
            <w:bCs/>
            <w:noProof/>
            <w:spacing w:val="-14"/>
          </w:rPr>
          <w:t>17.</w:t>
        </w:r>
        <w:r w:rsidR="00ED4AB6">
          <w:rPr>
            <w:rFonts w:asciiTheme="minorHAnsi" w:eastAsiaTheme="minorEastAsia" w:hAnsiTheme="minorHAnsi" w:cstheme="minorBidi"/>
            <w:noProof/>
            <w:lang w:eastAsia="it-IT"/>
          </w:rPr>
          <w:tab/>
        </w:r>
        <w:r w:rsidR="00ED4AB6" w:rsidRPr="002970AC">
          <w:rPr>
            <w:rStyle w:val="Collegamentoipertestuale"/>
            <w:rFonts w:ascii="Tahoma" w:hAnsi="Tahoma" w:cs="Tahoma"/>
            <w:b/>
            <w:bCs/>
            <w:noProof/>
            <w:spacing w:val="-14"/>
          </w:rPr>
          <w:t>TRACCIABILITÀ DEI FLUSSI FINANZIARI - CLAUSOLA RISOLUTIVA ESPRESSA</w:t>
        </w:r>
        <w:r w:rsidR="00ED4AB6">
          <w:rPr>
            <w:noProof/>
            <w:webHidden/>
          </w:rPr>
          <w:tab/>
        </w:r>
        <w:r>
          <w:rPr>
            <w:noProof/>
            <w:webHidden/>
          </w:rPr>
          <w:fldChar w:fldCharType="begin"/>
        </w:r>
        <w:r w:rsidR="00ED4AB6">
          <w:rPr>
            <w:noProof/>
            <w:webHidden/>
          </w:rPr>
          <w:instrText xml:space="preserve"> PAGEREF _Toc865004 \h </w:instrText>
        </w:r>
        <w:r>
          <w:rPr>
            <w:noProof/>
            <w:webHidden/>
          </w:rPr>
        </w:r>
        <w:r>
          <w:rPr>
            <w:noProof/>
            <w:webHidden/>
          </w:rPr>
          <w:fldChar w:fldCharType="separate"/>
        </w:r>
        <w:r w:rsidR="00880686">
          <w:rPr>
            <w:noProof/>
            <w:webHidden/>
          </w:rPr>
          <w:t>50</w:t>
        </w:r>
        <w:r>
          <w:rPr>
            <w:noProof/>
            <w:webHidden/>
          </w:rPr>
          <w:fldChar w:fldCharType="end"/>
        </w:r>
      </w:hyperlink>
    </w:p>
    <w:p w:rsidR="00ED4AB6" w:rsidRDefault="00C608C6">
      <w:pPr>
        <w:pStyle w:val="Sommario1"/>
        <w:tabs>
          <w:tab w:val="left" w:pos="660"/>
          <w:tab w:val="right" w:leader="dot" w:pos="9628"/>
        </w:tabs>
        <w:rPr>
          <w:rFonts w:asciiTheme="minorHAnsi" w:eastAsiaTheme="minorEastAsia" w:hAnsiTheme="minorHAnsi" w:cstheme="minorBidi"/>
          <w:noProof/>
          <w:lang w:eastAsia="it-IT"/>
        </w:rPr>
      </w:pPr>
      <w:hyperlink w:anchor="_Toc865005" w:history="1">
        <w:r w:rsidR="00ED4AB6" w:rsidRPr="002970AC">
          <w:rPr>
            <w:rStyle w:val="Collegamentoipertestuale"/>
            <w:rFonts w:ascii="Tahoma" w:hAnsi="Tahoma" w:cs="Tahoma"/>
            <w:b/>
            <w:bCs/>
            <w:noProof/>
            <w:spacing w:val="-14"/>
          </w:rPr>
          <w:t>18.</w:t>
        </w:r>
        <w:r w:rsidR="00ED4AB6">
          <w:rPr>
            <w:rFonts w:asciiTheme="minorHAnsi" w:eastAsiaTheme="minorEastAsia" w:hAnsiTheme="minorHAnsi" w:cstheme="minorBidi"/>
            <w:noProof/>
            <w:lang w:eastAsia="it-IT"/>
          </w:rPr>
          <w:tab/>
        </w:r>
        <w:r w:rsidR="00ED4AB6" w:rsidRPr="002970AC">
          <w:rPr>
            <w:rStyle w:val="Collegamentoipertestuale"/>
            <w:rFonts w:ascii="Tahoma" w:hAnsi="Tahoma" w:cs="Tahoma"/>
            <w:b/>
            <w:bCs/>
            <w:noProof/>
            <w:spacing w:val="-14"/>
          </w:rPr>
          <w:t>SUBAPPALTO</w:t>
        </w:r>
        <w:r w:rsidR="00ED4AB6">
          <w:rPr>
            <w:noProof/>
            <w:webHidden/>
          </w:rPr>
          <w:tab/>
        </w:r>
        <w:r>
          <w:rPr>
            <w:noProof/>
            <w:webHidden/>
          </w:rPr>
          <w:fldChar w:fldCharType="begin"/>
        </w:r>
        <w:r w:rsidR="00ED4AB6">
          <w:rPr>
            <w:noProof/>
            <w:webHidden/>
          </w:rPr>
          <w:instrText xml:space="preserve"> PAGEREF _Toc865005 \h </w:instrText>
        </w:r>
        <w:r>
          <w:rPr>
            <w:noProof/>
            <w:webHidden/>
          </w:rPr>
        </w:r>
        <w:r>
          <w:rPr>
            <w:noProof/>
            <w:webHidden/>
          </w:rPr>
          <w:fldChar w:fldCharType="separate"/>
        </w:r>
        <w:r w:rsidR="00880686">
          <w:rPr>
            <w:noProof/>
            <w:webHidden/>
          </w:rPr>
          <w:t>51</w:t>
        </w:r>
        <w:r>
          <w:rPr>
            <w:noProof/>
            <w:webHidden/>
          </w:rPr>
          <w:fldChar w:fldCharType="end"/>
        </w:r>
      </w:hyperlink>
    </w:p>
    <w:p w:rsidR="00ED4AB6" w:rsidRDefault="00C608C6">
      <w:pPr>
        <w:pStyle w:val="Sommario1"/>
        <w:tabs>
          <w:tab w:val="left" w:pos="660"/>
          <w:tab w:val="right" w:leader="dot" w:pos="9628"/>
        </w:tabs>
        <w:rPr>
          <w:rFonts w:asciiTheme="minorHAnsi" w:eastAsiaTheme="minorEastAsia" w:hAnsiTheme="minorHAnsi" w:cstheme="minorBidi"/>
          <w:noProof/>
          <w:lang w:eastAsia="it-IT"/>
        </w:rPr>
      </w:pPr>
      <w:hyperlink w:anchor="_Toc865006" w:history="1">
        <w:r w:rsidR="00ED4AB6" w:rsidRPr="002970AC">
          <w:rPr>
            <w:rStyle w:val="Collegamentoipertestuale"/>
            <w:rFonts w:ascii="Tahoma" w:hAnsi="Tahoma" w:cs="Tahoma"/>
            <w:b/>
            <w:bCs/>
            <w:noProof/>
            <w:spacing w:val="-14"/>
          </w:rPr>
          <w:t>19.</w:t>
        </w:r>
        <w:r w:rsidR="00ED4AB6">
          <w:rPr>
            <w:rFonts w:asciiTheme="minorHAnsi" w:eastAsiaTheme="minorEastAsia" w:hAnsiTheme="minorHAnsi" w:cstheme="minorBidi"/>
            <w:noProof/>
            <w:lang w:eastAsia="it-IT"/>
          </w:rPr>
          <w:tab/>
        </w:r>
        <w:r w:rsidR="00ED4AB6" w:rsidRPr="002970AC">
          <w:rPr>
            <w:rStyle w:val="Collegamentoipertestuale"/>
            <w:rFonts w:ascii="Tahoma" w:hAnsi="Tahoma" w:cs="Tahoma"/>
            <w:b/>
            <w:bCs/>
            <w:noProof/>
            <w:spacing w:val="-14"/>
          </w:rPr>
          <w:t>DISPOSIZIONI VARIE</w:t>
        </w:r>
        <w:r w:rsidR="00ED4AB6">
          <w:rPr>
            <w:noProof/>
            <w:webHidden/>
          </w:rPr>
          <w:tab/>
        </w:r>
        <w:r>
          <w:rPr>
            <w:noProof/>
            <w:webHidden/>
          </w:rPr>
          <w:fldChar w:fldCharType="begin"/>
        </w:r>
        <w:r w:rsidR="00ED4AB6">
          <w:rPr>
            <w:noProof/>
            <w:webHidden/>
          </w:rPr>
          <w:instrText xml:space="preserve"> PAGEREF _Toc865006 \h </w:instrText>
        </w:r>
        <w:r>
          <w:rPr>
            <w:noProof/>
            <w:webHidden/>
          </w:rPr>
        </w:r>
        <w:r>
          <w:rPr>
            <w:noProof/>
            <w:webHidden/>
          </w:rPr>
          <w:fldChar w:fldCharType="separate"/>
        </w:r>
        <w:r w:rsidR="00880686">
          <w:rPr>
            <w:noProof/>
            <w:webHidden/>
          </w:rPr>
          <w:t>51</w:t>
        </w:r>
        <w:r>
          <w:rPr>
            <w:noProof/>
            <w:webHidden/>
          </w:rPr>
          <w:fldChar w:fldCharType="end"/>
        </w:r>
      </w:hyperlink>
    </w:p>
    <w:p w:rsidR="00450736" w:rsidRPr="00450736" w:rsidRDefault="00C608C6" w:rsidP="00450736">
      <w:pPr>
        <w:spacing w:after="0" w:line="240" w:lineRule="auto"/>
        <w:rPr>
          <w:rFonts w:ascii="Calibri" w:eastAsia="Calibri" w:hAnsi="Calibri" w:cs="Times New Roman"/>
        </w:rPr>
      </w:pPr>
      <w:r w:rsidRPr="00450736">
        <w:rPr>
          <w:rFonts w:ascii="Calibri" w:eastAsia="Calibri" w:hAnsi="Calibri" w:cs="Times New Roman"/>
        </w:rPr>
        <w:fldChar w:fldCharType="end"/>
      </w:r>
    </w:p>
    <w:p w:rsidR="00450736" w:rsidRPr="00450736" w:rsidRDefault="00450736" w:rsidP="00450736">
      <w:pPr>
        <w:keepNext/>
        <w:keepLines/>
        <w:spacing w:before="480" w:after="0" w:line="240" w:lineRule="auto"/>
        <w:outlineLvl w:val="0"/>
        <w:rPr>
          <w:rFonts w:ascii="Tahoma" w:eastAsia="Times New Roman" w:hAnsi="Tahoma" w:cs="Tahoma"/>
          <w:bCs/>
          <w:color w:val="000000"/>
          <w:w w:val="105"/>
          <w:sz w:val="28"/>
          <w:szCs w:val="28"/>
          <w:u w:val="single"/>
        </w:rPr>
      </w:pPr>
    </w:p>
    <w:p w:rsidR="00450736" w:rsidRPr="00450736" w:rsidRDefault="00450736" w:rsidP="00450736">
      <w:pPr>
        <w:spacing w:after="0" w:line="207" w:lineRule="exact"/>
        <w:ind w:left="4032"/>
        <w:rPr>
          <w:rFonts w:ascii="Tahoma" w:eastAsia="Calibri" w:hAnsi="Tahoma" w:cs="Tahoma"/>
          <w:b/>
          <w:color w:val="000000"/>
          <w:w w:val="105"/>
          <w:u w:val="single"/>
        </w:rPr>
      </w:pPr>
    </w:p>
    <w:p w:rsidR="00450736" w:rsidRPr="00450736" w:rsidRDefault="00450736" w:rsidP="00450736">
      <w:pPr>
        <w:spacing w:after="0" w:line="207" w:lineRule="exact"/>
        <w:ind w:left="4032"/>
        <w:rPr>
          <w:rFonts w:ascii="Tahoma" w:eastAsia="Calibri" w:hAnsi="Tahoma" w:cs="Tahoma"/>
          <w:b/>
          <w:color w:val="000000"/>
          <w:w w:val="105"/>
          <w:u w:val="single"/>
        </w:rPr>
      </w:pPr>
    </w:p>
    <w:p w:rsidR="00450736" w:rsidRPr="00450736" w:rsidRDefault="00450736" w:rsidP="00450736">
      <w:pPr>
        <w:spacing w:after="0" w:line="207" w:lineRule="exact"/>
        <w:ind w:left="4032"/>
        <w:rPr>
          <w:rFonts w:ascii="Tahoma" w:eastAsia="Calibri" w:hAnsi="Tahoma" w:cs="Tahoma"/>
          <w:b/>
          <w:color w:val="000000"/>
          <w:w w:val="105"/>
          <w:u w:val="single"/>
        </w:rPr>
      </w:pPr>
    </w:p>
    <w:p w:rsidR="00450736" w:rsidRPr="00450736" w:rsidRDefault="00450736" w:rsidP="00450736">
      <w:pPr>
        <w:spacing w:after="0" w:line="207" w:lineRule="exact"/>
        <w:ind w:left="4032"/>
        <w:rPr>
          <w:rFonts w:ascii="Tahoma" w:eastAsia="Calibri" w:hAnsi="Tahoma" w:cs="Tahoma"/>
          <w:b/>
          <w:color w:val="000000"/>
          <w:w w:val="105"/>
          <w:u w:val="single"/>
        </w:rPr>
      </w:pPr>
    </w:p>
    <w:p w:rsidR="00450736" w:rsidRPr="00450736" w:rsidRDefault="00450736" w:rsidP="00450736">
      <w:pPr>
        <w:spacing w:after="0" w:line="207" w:lineRule="exact"/>
        <w:ind w:left="4032"/>
        <w:rPr>
          <w:rFonts w:ascii="Tahoma" w:eastAsia="Calibri" w:hAnsi="Tahoma" w:cs="Tahoma"/>
          <w:b/>
          <w:color w:val="000000"/>
          <w:w w:val="105"/>
          <w:u w:val="single"/>
        </w:rPr>
      </w:pPr>
    </w:p>
    <w:p w:rsidR="00450736" w:rsidRPr="00450736" w:rsidRDefault="00450736" w:rsidP="00450736">
      <w:pPr>
        <w:spacing w:after="0" w:line="207" w:lineRule="exact"/>
        <w:ind w:left="4032"/>
        <w:rPr>
          <w:rFonts w:ascii="Tahoma" w:eastAsia="Calibri" w:hAnsi="Tahoma" w:cs="Tahoma"/>
          <w:b/>
          <w:color w:val="000000"/>
          <w:w w:val="105"/>
          <w:u w:val="single"/>
        </w:rPr>
      </w:pPr>
    </w:p>
    <w:p w:rsidR="00450736" w:rsidRPr="00450736" w:rsidRDefault="00450736" w:rsidP="00450736">
      <w:pPr>
        <w:spacing w:after="0" w:line="207" w:lineRule="exact"/>
        <w:ind w:left="4032"/>
        <w:rPr>
          <w:rFonts w:ascii="Tahoma" w:eastAsia="Calibri" w:hAnsi="Tahoma" w:cs="Tahoma"/>
          <w:b/>
          <w:color w:val="000000"/>
          <w:w w:val="105"/>
          <w:u w:val="single"/>
        </w:rPr>
      </w:pPr>
    </w:p>
    <w:p w:rsidR="00450736" w:rsidRPr="00450736" w:rsidRDefault="00450736" w:rsidP="00450736">
      <w:pPr>
        <w:spacing w:after="0" w:line="207" w:lineRule="exact"/>
        <w:ind w:left="4032"/>
        <w:rPr>
          <w:rFonts w:ascii="Tahoma" w:eastAsia="Calibri" w:hAnsi="Tahoma" w:cs="Tahoma"/>
          <w:b/>
          <w:color w:val="000000"/>
          <w:w w:val="105"/>
          <w:u w:val="single"/>
        </w:rPr>
      </w:pPr>
    </w:p>
    <w:p w:rsidR="00450736" w:rsidRPr="00450736" w:rsidRDefault="00450736" w:rsidP="00450736">
      <w:pPr>
        <w:spacing w:after="0" w:line="207" w:lineRule="exact"/>
        <w:ind w:left="4032"/>
        <w:rPr>
          <w:rFonts w:ascii="Tahoma" w:eastAsia="Calibri" w:hAnsi="Tahoma" w:cs="Tahoma"/>
          <w:b/>
          <w:color w:val="000000"/>
          <w:w w:val="105"/>
          <w:u w:val="single"/>
        </w:rPr>
      </w:pPr>
    </w:p>
    <w:p w:rsidR="00450736" w:rsidRPr="00450736" w:rsidRDefault="00450736" w:rsidP="00450736">
      <w:pPr>
        <w:spacing w:after="0" w:line="207" w:lineRule="exact"/>
        <w:ind w:left="4032"/>
        <w:rPr>
          <w:rFonts w:ascii="Tahoma" w:eastAsia="Calibri" w:hAnsi="Tahoma" w:cs="Tahoma"/>
          <w:b/>
          <w:color w:val="000000"/>
          <w:w w:val="105"/>
          <w:u w:val="single"/>
        </w:rPr>
      </w:pPr>
    </w:p>
    <w:p w:rsidR="00FE70A2" w:rsidRDefault="00FE70A2">
      <w:pPr>
        <w:rPr>
          <w:rFonts w:ascii="Tahoma" w:eastAsia="Calibri" w:hAnsi="Tahoma" w:cs="Tahoma"/>
          <w:b/>
          <w:color w:val="000000"/>
          <w:w w:val="105"/>
          <w:u w:val="single"/>
        </w:rPr>
      </w:pPr>
      <w:r>
        <w:rPr>
          <w:rFonts w:ascii="Tahoma" w:eastAsia="Calibri" w:hAnsi="Tahoma" w:cs="Tahoma"/>
          <w:b/>
          <w:color w:val="000000"/>
          <w:w w:val="105"/>
          <w:u w:val="single"/>
        </w:rPr>
        <w:br w:type="page"/>
      </w:r>
    </w:p>
    <w:p w:rsidR="00FE70A2" w:rsidRDefault="00FE70A2" w:rsidP="00450736">
      <w:pPr>
        <w:spacing w:after="0" w:line="207" w:lineRule="exact"/>
        <w:ind w:left="4032"/>
        <w:rPr>
          <w:rFonts w:ascii="Tahoma" w:eastAsia="Calibri" w:hAnsi="Tahoma" w:cs="Tahoma"/>
          <w:b/>
          <w:color w:val="000000"/>
          <w:w w:val="105"/>
          <w:u w:val="single"/>
        </w:rPr>
      </w:pPr>
    </w:p>
    <w:p w:rsidR="006B63A7" w:rsidRDefault="006B63A7">
      <w:pPr>
        <w:rPr>
          <w:rFonts w:ascii="Tahoma" w:eastAsia="Calibri" w:hAnsi="Tahoma" w:cs="Tahoma"/>
          <w:b/>
          <w:color w:val="000000"/>
          <w:w w:val="105"/>
          <w:u w:val="single"/>
        </w:rPr>
      </w:pPr>
    </w:p>
    <w:p w:rsidR="00450736" w:rsidRPr="00450736" w:rsidRDefault="00450736" w:rsidP="00450736">
      <w:pPr>
        <w:spacing w:after="0" w:line="207" w:lineRule="exact"/>
        <w:ind w:left="4032"/>
        <w:rPr>
          <w:rFonts w:ascii="Tahoma" w:eastAsia="Calibri" w:hAnsi="Tahoma" w:cs="Tahoma"/>
          <w:b/>
          <w:color w:val="000000"/>
          <w:w w:val="105"/>
          <w:u w:val="single"/>
        </w:rPr>
      </w:pPr>
    </w:p>
    <w:p w:rsidR="00450736" w:rsidRPr="00450736" w:rsidRDefault="00450736" w:rsidP="00450736">
      <w:pPr>
        <w:spacing w:after="0" w:line="207" w:lineRule="exact"/>
        <w:ind w:left="4032"/>
        <w:rPr>
          <w:rFonts w:ascii="Tahoma" w:eastAsia="Calibri" w:hAnsi="Tahoma" w:cs="Tahoma"/>
          <w:b/>
          <w:color w:val="000000"/>
          <w:w w:val="105"/>
          <w:u w:val="single"/>
        </w:rPr>
      </w:pPr>
      <w:r w:rsidRPr="00450736">
        <w:rPr>
          <w:rFonts w:ascii="Tahoma" w:eastAsia="Calibri" w:hAnsi="Tahoma" w:cs="Tahoma"/>
          <w:b/>
          <w:color w:val="000000"/>
          <w:w w:val="105"/>
          <w:u w:val="single"/>
        </w:rPr>
        <w:t>CONVENZIONE</w:t>
      </w:r>
    </w:p>
    <w:p w:rsidR="00450736" w:rsidRPr="00450736" w:rsidRDefault="00450736" w:rsidP="00450736">
      <w:pPr>
        <w:spacing w:before="216" w:after="0" w:line="190" w:lineRule="exact"/>
        <w:jc w:val="center"/>
        <w:rPr>
          <w:rFonts w:ascii="Tahoma" w:eastAsia="Calibri" w:hAnsi="Tahoma" w:cs="Tahoma"/>
          <w:b/>
          <w:color w:val="000000"/>
          <w:sz w:val="18"/>
          <w:szCs w:val="18"/>
        </w:rPr>
      </w:pPr>
      <w:r w:rsidRPr="00450736">
        <w:rPr>
          <w:rFonts w:ascii="Tahoma" w:eastAsia="Calibri" w:hAnsi="Tahoma" w:cs="Tahoma"/>
          <w:b/>
          <w:color w:val="000000"/>
          <w:sz w:val="18"/>
          <w:szCs w:val="18"/>
        </w:rPr>
        <w:t>TRA:</w:t>
      </w:r>
    </w:p>
    <w:p w:rsidR="00450736" w:rsidRPr="00450736" w:rsidRDefault="00450736" w:rsidP="00450736">
      <w:pPr>
        <w:spacing w:before="216" w:after="0" w:line="243" w:lineRule="exact"/>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il Concedente:</w:t>
      </w:r>
      <w:r w:rsidRPr="00450736">
        <w:rPr>
          <w:rFonts w:ascii="Tahoma" w:eastAsia="Calibri" w:hAnsi="Tahoma" w:cs="Tahoma"/>
          <w:color w:val="000000"/>
          <w:spacing w:val="5"/>
          <w:sz w:val="18"/>
          <w:szCs w:val="18"/>
        </w:rPr>
        <w:tab/>
      </w:r>
      <w:r w:rsidR="0096707E" w:rsidRPr="0096707E">
        <w:rPr>
          <w:rFonts w:ascii="Tahoma" w:eastAsia="Calibri" w:hAnsi="Tahoma" w:cs="Tahoma"/>
          <w:b/>
          <w:color w:val="000000"/>
          <w:spacing w:val="5"/>
          <w:sz w:val="18"/>
          <w:szCs w:val="18"/>
        </w:rPr>
        <w:t>Università degli Studi di Sassari</w:t>
      </w:r>
      <w:r w:rsidRPr="00450736">
        <w:rPr>
          <w:rFonts w:ascii="Tahoma" w:eastAsia="Calibri" w:hAnsi="Tahoma" w:cs="Tahoma"/>
          <w:color w:val="000000"/>
          <w:spacing w:val="5"/>
          <w:sz w:val="18"/>
          <w:szCs w:val="18"/>
        </w:rPr>
        <w:t>;</w:t>
      </w:r>
    </w:p>
    <w:p w:rsidR="00450736" w:rsidRPr="00450736" w:rsidRDefault="00450736" w:rsidP="00450736">
      <w:pPr>
        <w:spacing w:before="216" w:after="0" w:line="190" w:lineRule="exact"/>
        <w:jc w:val="center"/>
        <w:rPr>
          <w:rFonts w:ascii="Tahoma" w:eastAsia="Calibri" w:hAnsi="Tahoma" w:cs="Tahoma"/>
          <w:b/>
          <w:color w:val="000000"/>
          <w:sz w:val="18"/>
          <w:szCs w:val="18"/>
        </w:rPr>
      </w:pPr>
      <w:r w:rsidRPr="00450736">
        <w:rPr>
          <w:rFonts w:ascii="Tahoma" w:eastAsia="Calibri" w:hAnsi="Tahoma" w:cs="Tahoma"/>
          <w:b/>
          <w:color w:val="000000"/>
          <w:sz w:val="18"/>
          <w:szCs w:val="18"/>
        </w:rPr>
        <w:t>E</w:t>
      </w:r>
    </w:p>
    <w:p w:rsidR="00450736" w:rsidRPr="00450736" w:rsidRDefault="00450736" w:rsidP="00450736">
      <w:pPr>
        <w:spacing w:before="216" w:after="0" w:line="243" w:lineRule="exact"/>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il Concessionario:</w:t>
      </w:r>
      <w:r w:rsidRPr="00450736">
        <w:rPr>
          <w:rFonts w:ascii="Tahoma" w:eastAsia="Calibri" w:hAnsi="Tahoma" w:cs="Tahoma"/>
          <w:color w:val="000000"/>
          <w:spacing w:val="5"/>
          <w:sz w:val="18"/>
          <w:szCs w:val="18"/>
        </w:rPr>
        <w:tab/>
      </w:r>
      <w:r w:rsidRPr="00450736">
        <w:rPr>
          <w:rFonts w:ascii="Tahoma" w:eastAsia="Calibri" w:hAnsi="Tahoma" w:cs="Tahoma"/>
          <w:color w:val="000000"/>
          <w:spacing w:val="5"/>
          <w:sz w:val="18"/>
          <w:szCs w:val="18"/>
        </w:rPr>
        <w:tab/>
      </w:r>
      <w:r w:rsidRPr="00450736">
        <w:rPr>
          <w:rFonts w:ascii="Tahoma" w:eastAsia="Calibri" w:hAnsi="Tahoma" w:cs="Tahoma"/>
          <w:color w:val="000000"/>
          <w:spacing w:val="5"/>
          <w:sz w:val="18"/>
          <w:szCs w:val="18"/>
        </w:rPr>
        <w:tab/>
      </w:r>
      <w:r w:rsidRPr="00450736">
        <w:rPr>
          <w:rFonts w:ascii="Tahoma" w:eastAsia="Calibri" w:hAnsi="Tahoma" w:cs="Tahoma"/>
          <w:color w:val="000000"/>
          <w:spacing w:val="5"/>
          <w:sz w:val="18"/>
          <w:szCs w:val="18"/>
        </w:rPr>
        <w:tab/>
      </w:r>
      <w:r w:rsidRPr="00450736">
        <w:rPr>
          <w:rFonts w:ascii="Tahoma" w:eastAsia="Calibri" w:hAnsi="Tahoma" w:cs="Tahoma"/>
          <w:color w:val="000000"/>
          <w:spacing w:val="5"/>
          <w:sz w:val="18"/>
          <w:szCs w:val="18"/>
        </w:rPr>
        <w:tab/>
      </w:r>
      <w:r w:rsidRPr="00450736">
        <w:rPr>
          <w:rFonts w:ascii="Tahoma" w:eastAsia="Calibri" w:hAnsi="Tahoma" w:cs="Tahoma"/>
          <w:color w:val="000000"/>
          <w:spacing w:val="5"/>
          <w:sz w:val="18"/>
          <w:szCs w:val="18"/>
        </w:rPr>
        <w:tab/>
      </w:r>
      <w:r w:rsidRPr="00450736">
        <w:rPr>
          <w:rFonts w:ascii="Tahoma" w:eastAsia="Calibri" w:hAnsi="Tahoma" w:cs="Tahoma"/>
          <w:color w:val="000000"/>
          <w:spacing w:val="5"/>
          <w:sz w:val="18"/>
          <w:szCs w:val="18"/>
        </w:rPr>
        <w:tab/>
      </w:r>
      <w:r w:rsidRPr="00450736">
        <w:rPr>
          <w:rFonts w:ascii="Tahoma" w:eastAsia="Calibri" w:hAnsi="Tahoma" w:cs="Tahoma"/>
          <w:color w:val="000000"/>
          <w:spacing w:val="5"/>
          <w:sz w:val="18"/>
          <w:szCs w:val="18"/>
        </w:rPr>
        <w:tab/>
      </w:r>
      <w:r w:rsidRPr="00450736">
        <w:rPr>
          <w:rFonts w:ascii="Tahoma" w:eastAsia="Calibri" w:hAnsi="Tahoma" w:cs="Tahoma"/>
          <w:color w:val="000000"/>
          <w:spacing w:val="5"/>
          <w:sz w:val="18"/>
          <w:szCs w:val="18"/>
        </w:rPr>
        <w:tab/>
      </w:r>
      <w:r w:rsidRPr="00450736">
        <w:rPr>
          <w:rFonts w:ascii="Tahoma" w:eastAsia="Calibri" w:hAnsi="Tahoma" w:cs="Tahoma"/>
          <w:color w:val="000000"/>
          <w:spacing w:val="5"/>
          <w:sz w:val="18"/>
          <w:szCs w:val="18"/>
        </w:rPr>
        <w:tab/>
        <w:t>;</w:t>
      </w:r>
    </w:p>
    <w:p w:rsidR="00450736" w:rsidRPr="00450736" w:rsidRDefault="00450736" w:rsidP="00450736">
      <w:pPr>
        <w:spacing w:before="180" w:after="0" w:line="243" w:lineRule="exact"/>
        <w:rPr>
          <w:rFonts w:ascii="Tahoma" w:eastAsia="Calibri" w:hAnsi="Tahoma" w:cs="Tahoma"/>
          <w:b/>
          <w:color w:val="000000"/>
          <w:spacing w:val="-4"/>
          <w:sz w:val="18"/>
          <w:szCs w:val="18"/>
        </w:rPr>
      </w:pPr>
      <w:r w:rsidRPr="00450736">
        <w:rPr>
          <w:rFonts w:ascii="Tahoma" w:eastAsia="Calibri" w:hAnsi="Tahoma" w:cs="Tahoma"/>
          <w:color w:val="000000"/>
          <w:spacing w:val="-4"/>
          <w:sz w:val="18"/>
          <w:szCs w:val="18"/>
        </w:rPr>
        <w:t xml:space="preserve">in seguito, denominata anche </w:t>
      </w:r>
      <w:r w:rsidRPr="00450736">
        <w:rPr>
          <w:rFonts w:ascii="Tahoma" w:eastAsia="Calibri" w:hAnsi="Tahoma" w:cs="Tahoma"/>
          <w:b/>
          <w:color w:val="000000"/>
          <w:spacing w:val="-4"/>
          <w:sz w:val="18"/>
          <w:szCs w:val="18"/>
        </w:rPr>
        <w:t xml:space="preserve">'Parte", </w:t>
      </w:r>
      <w:r w:rsidRPr="00450736">
        <w:rPr>
          <w:rFonts w:ascii="Tahoma" w:eastAsia="Calibri" w:hAnsi="Tahoma" w:cs="Tahoma"/>
          <w:color w:val="000000"/>
          <w:spacing w:val="-4"/>
          <w:sz w:val="18"/>
          <w:szCs w:val="18"/>
        </w:rPr>
        <w:t xml:space="preserve">al singolare, o, congiuntamente, </w:t>
      </w:r>
      <w:r w:rsidRPr="00450736">
        <w:rPr>
          <w:rFonts w:ascii="Tahoma" w:eastAsia="Calibri" w:hAnsi="Tahoma" w:cs="Tahoma"/>
          <w:b/>
          <w:color w:val="000000"/>
          <w:spacing w:val="-4"/>
          <w:sz w:val="18"/>
          <w:szCs w:val="18"/>
        </w:rPr>
        <w:t>"Parti"</w:t>
      </w:r>
    </w:p>
    <w:p w:rsidR="00450736" w:rsidRPr="00450736" w:rsidRDefault="00450736" w:rsidP="00450736">
      <w:pPr>
        <w:keepNext/>
        <w:keepLines/>
        <w:spacing w:before="480" w:after="0" w:line="240" w:lineRule="auto"/>
        <w:outlineLvl w:val="0"/>
        <w:rPr>
          <w:rFonts w:ascii="Tahoma" w:eastAsia="Times New Roman" w:hAnsi="Tahoma" w:cs="Tahoma"/>
          <w:b/>
          <w:bCs/>
          <w:color w:val="000000"/>
          <w:sz w:val="18"/>
          <w:szCs w:val="18"/>
        </w:rPr>
      </w:pPr>
      <w:bookmarkStart w:id="0" w:name="_Toc864954"/>
      <w:r w:rsidRPr="00450736">
        <w:rPr>
          <w:rFonts w:ascii="Tahoma" w:eastAsia="Times New Roman" w:hAnsi="Tahoma" w:cs="Tahoma"/>
          <w:b/>
          <w:bCs/>
          <w:color w:val="000000"/>
          <w:sz w:val="18"/>
          <w:szCs w:val="18"/>
        </w:rPr>
        <w:t>1. PREMESSE</w:t>
      </w:r>
      <w:bookmarkEnd w:id="0"/>
    </w:p>
    <w:p w:rsidR="00450736" w:rsidRPr="00450736" w:rsidRDefault="00450736" w:rsidP="00450736">
      <w:pPr>
        <w:spacing w:after="0" w:line="240" w:lineRule="auto"/>
        <w:rPr>
          <w:rFonts w:ascii="Calibri" w:eastAsia="Calibri" w:hAnsi="Calibri" w:cs="Times New Roman"/>
        </w:rPr>
      </w:pPr>
    </w:p>
    <w:p w:rsidR="00450736" w:rsidRPr="00450736" w:rsidRDefault="00450736" w:rsidP="00450736">
      <w:pPr>
        <w:spacing w:before="216" w:after="0" w:line="204" w:lineRule="exact"/>
        <w:jc w:val="both"/>
        <w:rPr>
          <w:rFonts w:ascii="Tahoma" w:eastAsia="Calibri" w:hAnsi="Tahoma" w:cs="Tahoma"/>
          <w:b/>
          <w:color w:val="000000"/>
          <w:spacing w:val="-10"/>
          <w:sz w:val="18"/>
          <w:szCs w:val="18"/>
        </w:rPr>
      </w:pPr>
      <w:r w:rsidRPr="00450736">
        <w:rPr>
          <w:rFonts w:ascii="Tahoma" w:eastAsia="Calibri" w:hAnsi="Tahoma" w:cs="Tahoma"/>
          <w:b/>
          <w:color w:val="000000"/>
          <w:spacing w:val="-10"/>
          <w:sz w:val="18"/>
          <w:szCs w:val="18"/>
        </w:rPr>
        <w:t>PREMESSO CHE</w:t>
      </w:r>
    </w:p>
    <w:p w:rsidR="00450736" w:rsidRPr="00450736" w:rsidRDefault="00450736" w:rsidP="00450736">
      <w:pPr>
        <w:numPr>
          <w:ilvl w:val="0"/>
          <w:numId w:val="1"/>
        </w:numPr>
        <w:tabs>
          <w:tab w:val="decimal" w:pos="720"/>
        </w:tabs>
        <w:spacing w:before="240" w:after="120" w:line="360" w:lineRule="auto"/>
        <w:ind w:left="709" w:right="142" w:hanging="284"/>
        <w:jc w:val="both"/>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il Concedente ha la disponibilità a diverso titolo di un patrimonio impiantistico destinato al servizio energia e gestione integrata degli impianti termici ed elettrici, degli impianti elevatori, idrici sanitari e del minuto mantenimento edile degli stabili di proprietà dell’Università degli Studi di Sassari;</w:t>
      </w:r>
    </w:p>
    <w:p w:rsidR="00450736" w:rsidRPr="00450736" w:rsidRDefault="00450736" w:rsidP="00450736">
      <w:pPr>
        <w:numPr>
          <w:ilvl w:val="0"/>
          <w:numId w:val="1"/>
        </w:numPr>
        <w:tabs>
          <w:tab w:val="decimal" w:pos="720"/>
        </w:tabs>
        <w:spacing w:before="240" w:after="120" w:line="360" w:lineRule="auto"/>
        <w:ind w:left="709" w:right="142" w:hanging="284"/>
        <w:jc w:val="both"/>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 xml:space="preserve">In data 06 Novembre 2017 al protocollo </w:t>
      </w:r>
      <w:proofErr w:type="spellStart"/>
      <w:r w:rsidRPr="00450736">
        <w:rPr>
          <w:rFonts w:ascii="Tahoma" w:eastAsia="Calibri" w:hAnsi="Tahoma" w:cs="Tahoma"/>
          <w:color w:val="000000"/>
          <w:spacing w:val="5"/>
          <w:sz w:val="18"/>
          <w:szCs w:val="18"/>
        </w:rPr>
        <w:t>n°</w:t>
      </w:r>
      <w:proofErr w:type="spellEnd"/>
      <w:r w:rsidRPr="00450736">
        <w:rPr>
          <w:rFonts w:ascii="Tahoma" w:eastAsia="Calibri" w:hAnsi="Tahoma" w:cs="Tahoma"/>
          <w:color w:val="000000"/>
          <w:spacing w:val="5"/>
          <w:sz w:val="18"/>
          <w:szCs w:val="18"/>
        </w:rPr>
        <w:t xml:space="preserve"> 76439, l’Università di Sassari ha ricevuto dalla Società Engie Servizi S.p.A., con sede legale in Viale Giorgio Ribotta n.31 – 00144 Roma (</w:t>
      </w:r>
      <w:proofErr w:type="spellStart"/>
      <w:r w:rsidRPr="00450736">
        <w:rPr>
          <w:rFonts w:ascii="Tahoma" w:eastAsia="Calibri" w:hAnsi="Tahoma" w:cs="Tahoma"/>
          <w:color w:val="000000"/>
          <w:spacing w:val="5"/>
          <w:sz w:val="18"/>
          <w:szCs w:val="18"/>
        </w:rPr>
        <w:t>Rm</w:t>
      </w:r>
      <w:proofErr w:type="spellEnd"/>
      <w:r w:rsidRPr="00450736">
        <w:rPr>
          <w:rFonts w:ascii="Tahoma" w:eastAsia="Calibri" w:hAnsi="Tahoma" w:cs="Tahoma"/>
          <w:color w:val="000000"/>
          <w:spacing w:val="5"/>
          <w:sz w:val="18"/>
          <w:szCs w:val="18"/>
        </w:rPr>
        <w:t xml:space="preserve">), una “Proposta di Partenariato Pubblico Privato, ai sensi dell'art. 183 comma 15 del D.lgs. n. 50 del 18 aprile 2016, da parte della società Engie Servizi S.p.A., di gestione e valorizzazione del patrimonio tecnologico relativo agli impianti termici, di condizionamento ed elettrici degli immobili dell'Università degli Studi di Sassari" ai sensi dell’art. 180, comma 8 e art.183, comma 15 del </w:t>
      </w:r>
      <w:proofErr w:type="spellStart"/>
      <w:r w:rsidRPr="00450736">
        <w:rPr>
          <w:rFonts w:ascii="Tahoma" w:eastAsia="Calibri" w:hAnsi="Tahoma" w:cs="Tahoma"/>
          <w:color w:val="000000"/>
          <w:spacing w:val="5"/>
          <w:sz w:val="18"/>
          <w:szCs w:val="18"/>
        </w:rPr>
        <w:t>d.lgs</w:t>
      </w:r>
      <w:proofErr w:type="spellEnd"/>
      <w:r w:rsidRPr="00450736">
        <w:rPr>
          <w:rFonts w:ascii="Tahoma" w:eastAsia="Calibri" w:hAnsi="Tahoma" w:cs="Tahoma"/>
          <w:color w:val="000000"/>
          <w:spacing w:val="5"/>
          <w:sz w:val="18"/>
          <w:szCs w:val="18"/>
        </w:rPr>
        <w:t xml:space="preserve"> 50/2016 e </w:t>
      </w:r>
      <w:proofErr w:type="spellStart"/>
      <w:r w:rsidRPr="00450736">
        <w:rPr>
          <w:rFonts w:ascii="Tahoma" w:eastAsia="Calibri" w:hAnsi="Tahoma" w:cs="Tahoma"/>
          <w:color w:val="000000"/>
          <w:spacing w:val="5"/>
          <w:sz w:val="18"/>
          <w:szCs w:val="18"/>
        </w:rPr>
        <w:t>ss.mm.ii.</w:t>
      </w:r>
      <w:proofErr w:type="spellEnd"/>
    </w:p>
    <w:p w:rsidR="00450736" w:rsidRPr="00450736" w:rsidRDefault="00450736" w:rsidP="00450736">
      <w:pPr>
        <w:numPr>
          <w:ilvl w:val="0"/>
          <w:numId w:val="1"/>
        </w:numPr>
        <w:tabs>
          <w:tab w:val="decimal" w:pos="720"/>
        </w:tabs>
        <w:spacing w:before="240" w:after="120" w:line="360" w:lineRule="auto"/>
        <w:ind w:left="709" w:right="142" w:hanging="284"/>
        <w:jc w:val="both"/>
        <w:rPr>
          <w:rFonts w:ascii="Tahoma" w:eastAsia="Calibri" w:hAnsi="Tahoma" w:cs="Tahoma"/>
          <w:color w:val="000000"/>
          <w:spacing w:val="5"/>
          <w:sz w:val="18"/>
          <w:szCs w:val="18"/>
        </w:rPr>
      </w:pPr>
      <w:r w:rsidRPr="00450736">
        <w:rPr>
          <w:rFonts w:ascii="Tahoma" w:eastAsia="Calibri" w:hAnsi="Tahoma" w:cs="Tahoma"/>
          <w:sz w:val="18"/>
          <w:szCs w:val="18"/>
        </w:rPr>
        <w:t xml:space="preserve">L’Università di Sassari con nella seduta del Consiglio di Amministrazione dell’Università in data 24 Novembre 2017, deliberava; </w:t>
      </w:r>
    </w:p>
    <w:p w:rsidR="00450736" w:rsidRPr="00450736" w:rsidRDefault="00450736" w:rsidP="005429F1">
      <w:pPr>
        <w:numPr>
          <w:ilvl w:val="1"/>
          <w:numId w:val="53"/>
        </w:numPr>
        <w:tabs>
          <w:tab w:val="left" w:pos="1134"/>
        </w:tabs>
        <w:spacing w:before="120" w:after="120" w:line="360" w:lineRule="auto"/>
        <w:ind w:left="1134" w:hanging="425"/>
        <w:jc w:val="both"/>
        <w:rPr>
          <w:rFonts w:ascii="Tahoma" w:eastAsia="Calibri" w:hAnsi="Tahoma" w:cs="Tahoma"/>
          <w:color w:val="000000"/>
          <w:sz w:val="18"/>
          <w:szCs w:val="18"/>
        </w:rPr>
      </w:pPr>
      <w:r w:rsidRPr="00450736">
        <w:rPr>
          <w:rFonts w:ascii="Tahoma" w:eastAsia="Calibri" w:hAnsi="Tahoma" w:cs="Tahoma"/>
          <w:color w:val="000000"/>
          <w:sz w:val="18"/>
          <w:szCs w:val="18"/>
        </w:rPr>
        <w:t xml:space="preserve">di dichiarare di pubblico interesse la proposta presentata, in data 24 Novembre al protocollo </w:t>
      </w:r>
      <w:proofErr w:type="spellStart"/>
      <w:r w:rsidRPr="00450736">
        <w:rPr>
          <w:rFonts w:ascii="Tahoma" w:eastAsia="Calibri" w:hAnsi="Tahoma" w:cs="Tahoma"/>
          <w:color w:val="000000"/>
          <w:sz w:val="18"/>
          <w:szCs w:val="18"/>
        </w:rPr>
        <w:t>n°</w:t>
      </w:r>
      <w:proofErr w:type="spellEnd"/>
      <w:r w:rsidRPr="00450736">
        <w:rPr>
          <w:rFonts w:ascii="Tahoma" w:eastAsia="Calibri" w:hAnsi="Tahoma" w:cs="Tahoma"/>
          <w:color w:val="000000"/>
          <w:sz w:val="18"/>
          <w:szCs w:val="18"/>
        </w:rPr>
        <w:t xml:space="preserve"> 76439., dalla Engie Servizi S.p.A. </w:t>
      </w:r>
      <w:r w:rsidRPr="00450736">
        <w:rPr>
          <w:rFonts w:ascii="Tahoma" w:eastAsia="Calibri" w:hAnsi="Tahoma" w:cs="Tahoma"/>
          <w:sz w:val="18"/>
          <w:szCs w:val="18"/>
        </w:rPr>
        <w:t>sede legale in Viale Giorgio Ribotta n.31 – 00144 Roma (</w:t>
      </w:r>
      <w:proofErr w:type="spellStart"/>
      <w:r w:rsidRPr="00450736">
        <w:rPr>
          <w:rFonts w:ascii="Tahoma" w:eastAsia="Calibri" w:hAnsi="Tahoma" w:cs="Tahoma"/>
          <w:sz w:val="18"/>
          <w:szCs w:val="18"/>
        </w:rPr>
        <w:t>Rm</w:t>
      </w:r>
      <w:proofErr w:type="spellEnd"/>
      <w:r w:rsidRPr="00450736">
        <w:rPr>
          <w:rFonts w:ascii="Tahoma" w:eastAsia="Calibri" w:hAnsi="Tahoma" w:cs="Tahoma"/>
          <w:sz w:val="18"/>
          <w:szCs w:val="18"/>
        </w:rPr>
        <w:t>)</w:t>
      </w:r>
      <w:r w:rsidRPr="00450736">
        <w:rPr>
          <w:rFonts w:ascii="Tahoma" w:eastAsia="Calibri" w:hAnsi="Tahoma" w:cs="Tahoma"/>
          <w:color w:val="000000"/>
          <w:sz w:val="18"/>
          <w:szCs w:val="18"/>
        </w:rPr>
        <w:t>, ai sensi dell'art.</w:t>
      </w:r>
      <w:r w:rsidRPr="00450736">
        <w:rPr>
          <w:rFonts w:ascii="Tahoma" w:eastAsia="Calibri" w:hAnsi="Tahoma" w:cs="Tahoma"/>
          <w:sz w:val="18"/>
          <w:szCs w:val="18"/>
        </w:rPr>
        <w:t xml:space="preserve"> 180, comma 8 e art. 183, comma 15 del </w:t>
      </w:r>
      <w:proofErr w:type="spellStart"/>
      <w:r w:rsidRPr="00450736">
        <w:rPr>
          <w:rFonts w:ascii="Tahoma" w:eastAsia="Calibri" w:hAnsi="Tahoma" w:cs="Tahoma"/>
          <w:sz w:val="18"/>
          <w:szCs w:val="18"/>
        </w:rPr>
        <w:t>d.lgs</w:t>
      </w:r>
      <w:proofErr w:type="spellEnd"/>
      <w:r w:rsidRPr="00450736">
        <w:rPr>
          <w:rFonts w:ascii="Tahoma" w:eastAsia="Calibri" w:hAnsi="Tahoma" w:cs="Tahoma"/>
          <w:sz w:val="18"/>
          <w:szCs w:val="18"/>
        </w:rPr>
        <w:t xml:space="preserve"> 50/2016 e </w:t>
      </w:r>
      <w:proofErr w:type="spellStart"/>
      <w:r w:rsidRPr="00450736">
        <w:rPr>
          <w:rFonts w:ascii="Tahoma" w:eastAsia="Calibri" w:hAnsi="Tahoma" w:cs="Tahoma"/>
          <w:sz w:val="18"/>
          <w:szCs w:val="18"/>
        </w:rPr>
        <w:t>ss.mm.ii.</w:t>
      </w:r>
      <w:proofErr w:type="spellEnd"/>
      <w:r w:rsidRPr="00450736">
        <w:rPr>
          <w:rFonts w:ascii="Tahoma" w:eastAsia="Calibri" w:hAnsi="Tahoma" w:cs="Tahoma"/>
          <w:sz w:val="18"/>
          <w:szCs w:val="18"/>
        </w:rPr>
        <w:t xml:space="preserve">, </w:t>
      </w:r>
      <w:r w:rsidRPr="00450736">
        <w:rPr>
          <w:rFonts w:ascii="Tahoma" w:eastAsia="Calibri" w:hAnsi="Tahoma" w:cs="Tahoma"/>
          <w:color w:val="000000"/>
          <w:sz w:val="18"/>
          <w:szCs w:val="18"/>
        </w:rPr>
        <w:t>nominando ai sensi dell’art. 183, comma 15 del D.lgs. n. 50/2016 la Engie Servizi S.p.A. “soggetto</w:t>
      </w:r>
      <w:r w:rsidRPr="00450736">
        <w:rPr>
          <w:rFonts w:ascii="Tahoma" w:eastAsia="Calibri" w:hAnsi="Tahoma" w:cs="Tahoma"/>
          <w:sz w:val="18"/>
          <w:szCs w:val="18"/>
        </w:rPr>
        <w:t xml:space="preserve"> promotore”</w:t>
      </w:r>
      <w:r w:rsidRPr="00450736">
        <w:rPr>
          <w:rFonts w:ascii="Tahoma" w:eastAsia="Calibri" w:hAnsi="Tahoma" w:cs="Tahoma"/>
          <w:color w:val="000000"/>
          <w:sz w:val="18"/>
          <w:szCs w:val="18"/>
        </w:rPr>
        <w:t>;</w:t>
      </w:r>
    </w:p>
    <w:p w:rsidR="00450736" w:rsidRPr="00450736" w:rsidRDefault="00450736" w:rsidP="005429F1">
      <w:pPr>
        <w:numPr>
          <w:ilvl w:val="1"/>
          <w:numId w:val="53"/>
        </w:numPr>
        <w:tabs>
          <w:tab w:val="left" w:pos="1134"/>
        </w:tabs>
        <w:spacing w:before="120" w:after="120" w:line="360" w:lineRule="auto"/>
        <w:ind w:left="1134" w:hanging="425"/>
        <w:jc w:val="both"/>
        <w:rPr>
          <w:rFonts w:ascii="Tahoma" w:eastAsia="Calibri" w:hAnsi="Tahoma" w:cs="Tahoma"/>
          <w:color w:val="000000"/>
          <w:sz w:val="18"/>
          <w:szCs w:val="18"/>
          <w:lang w:val="en-US"/>
        </w:rPr>
      </w:pPr>
      <w:r w:rsidRPr="00450736">
        <w:rPr>
          <w:rFonts w:ascii="Tahoma" w:eastAsia="Calibri" w:hAnsi="Tahoma" w:cs="Tahoma"/>
          <w:color w:val="000000"/>
          <w:sz w:val="18"/>
          <w:szCs w:val="18"/>
        </w:rPr>
        <w:t xml:space="preserve">di addivenire alla scelta del Concessionario mediante l'esperimento di una gara ad evidenza pubblica secondo i principi e le finalità di cui al </w:t>
      </w:r>
      <w:proofErr w:type="spellStart"/>
      <w:r w:rsidRPr="00450736">
        <w:rPr>
          <w:rFonts w:ascii="Tahoma" w:eastAsia="Calibri" w:hAnsi="Tahoma" w:cs="Tahoma"/>
          <w:color w:val="000000"/>
          <w:sz w:val="18"/>
          <w:szCs w:val="18"/>
        </w:rPr>
        <w:t>D.Lgs</w:t>
      </w:r>
      <w:proofErr w:type="spellEnd"/>
      <w:r w:rsidRPr="00450736">
        <w:rPr>
          <w:rFonts w:ascii="Tahoma" w:eastAsia="Calibri" w:hAnsi="Tahoma" w:cs="Tahoma"/>
          <w:color w:val="000000"/>
          <w:sz w:val="18"/>
          <w:szCs w:val="18"/>
        </w:rPr>
        <w:t xml:space="preserve"> n.50/2016 e dell'art. </w:t>
      </w:r>
      <w:r w:rsidRPr="00450736">
        <w:rPr>
          <w:rFonts w:ascii="Tahoma" w:eastAsia="Calibri" w:hAnsi="Tahoma" w:cs="Tahoma"/>
          <w:sz w:val="18"/>
          <w:szCs w:val="18"/>
        </w:rPr>
        <w:t xml:space="preserve">180, comma 8 e art. 183, comma 15 del </w:t>
      </w:r>
      <w:proofErr w:type="spellStart"/>
      <w:r w:rsidRPr="00450736">
        <w:rPr>
          <w:rFonts w:ascii="Tahoma" w:eastAsia="Calibri" w:hAnsi="Tahoma" w:cs="Tahoma"/>
          <w:sz w:val="18"/>
          <w:szCs w:val="18"/>
        </w:rPr>
        <w:t>d.lgs</w:t>
      </w:r>
      <w:proofErr w:type="spellEnd"/>
      <w:r w:rsidRPr="00450736">
        <w:rPr>
          <w:rFonts w:ascii="Tahoma" w:eastAsia="Calibri" w:hAnsi="Tahoma" w:cs="Tahoma"/>
          <w:sz w:val="18"/>
          <w:szCs w:val="18"/>
        </w:rPr>
        <w:t xml:space="preserve"> 50/2016 e </w:t>
      </w:r>
      <w:proofErr w:type="spellStart"/>
      <w:r w:rsidRPr="00450736">
        <w:rPr>
          <w:rFonts w:ascii="Tahoma" w:eastAsia="Calibri" w:hAnsi="Tahoma" w:cs="Tahoma"/>
          <w:sz w:val="18"/>
          <w:szCs w:val="18"/>
        </w:rPr>
        <w:t>ss.mm.ii.</w:t>
      </w:r>
      <w:proofErr w:type="spellEnd"/>
      <w:r w:rsidRPr="00450736">
        <w:rPr>
          <w:rFonts w:ascii="Tahoma" w:eastAsia="Calibri" w:hAnsi="Tahoma" w:cs="Tahoma"/>
          <w:sz w:val="18"/>
          <w:szCs w:val="18"/>
        </w:rPr>
        <w:t xml:space="preserve"> </w:t>
      </w:r>
      <w:r w:rsidRPr="00450736">
        <w:rPr>
          <w:rFonts w:ascii="Tahoma" w:eastAsia="Calibri" w:hAnsi="Tahoma" w:cs="Tahoma"/>
          <w:color w:val="000000"/>
          <w:sz w:val="18"/>
          <w:szCs w:val="18"/>
        </w:rPr>
        <w:t xml:space="preserve">con aggiudicazione sulla base del criterio dell'offerta economicamente più vantaggiosa di cui all'art. 95, comma 2 e art. 183 comma 4 decreto legislativo n. 50 del 2016 in cui le principali condizioni tecniche ed economiche della proposta del promotore saranno poste a base di gara, con la precisazione che il promotore avrà il diritto di prelazione di cui all'art. </w:t>
      </w:r>
      <w:r w:rsidRPr="00450736">
        <w:rPr>
          <w:rFonts w:ascii="Tahoma" w:eastAsia="Calibri" w:hAnsi="Tahoma" w:cs="Tahoma"/>
          <w:color w:val="000000"/>
          <w:sz w:val="18"/>
          <w:szCs w:val="18"/>
          <w:lang w:val="en-US"/>
        </w:rPr>
        <w:t>183, comma 15, del d.lgs 50/2016;</w:t>
      </w:r>
    </w:p>
    <w:p w:rsidR="00450736" w:rsidRPr="00450736" w:rsidRDefault="00450736" w:rsidP="005429F1">
      <w:pPr>
        <w:numPr>
          <w:ilvl w:val="1"/>
          <w:numId w:val="53"/>
        </w:numPr>
        <w:tabs>
          <w:tab w:val="left" w:pos="1134"/>
        </w:tabs>
        <w:spacing w:before="120" w:after="120" w:line="360" w:lineRule="auto"/>
        <w:ind w:left="1134" w:hanging="425"/>
        <w:jc w:val="both"/>
        <w:rPr>
          <w:rFonts w:ascii="Tahoma" w:eastAsia="Calibri" w:hAnsi="Tahoma" w:cs="Tahoma"/>
          <w:color w:val="000000"/>
          <w:sz w:val="18"/>
          <w:szCs w:val="18"/>
          <w:lang w:val="en-US"/>
        </w:rPr>
      </w:pPr>
      <w:r w:rsidRPr="00450736">
        <w:rPr>
          <w:rFonts w:ascii="Tahoma" w:eastAsia="Calibri" w:hAnsi="Tahoma" w:cs="Tahoma"/>
          <w:color w:val="000000"/>
          <w:sz w:val="18"/>
          <w:szCs w:val="18"/>
        </w:rPr>
        <w:t xml:space="preserve">di dare mandato al Direttore Generale, al Dirigente dell'Area Edilizia e Patrimonio ed al Responsabile del Procedimento di procedere con gli atti necessari all'inserimento del suddetto PPP nella Programmazione Triennale dei Lavori Pubblici 20018/2020 e al successivo espletamento di gara ad evidenza pubblica ai sensi dell'art. </w:t>
      </w:r>
      <w:r w:rsidRPr="00450736">
        <w:rPr>
          <w:rFonts w:ascii="Tahoma" w:eastAsia="Calibri" w:hAnsi="Tahoma" w:cs="Tahoma"/>
          <w:color w:val="000000"/>
          <w:sz w:val="18"/>
          <w:szCs w:val="18"/>
          <w:lang w:val="en-US"/>
        </w:rPr>
        <w:t xml:space="preserve">183 comma 2 del D.lgs. n. 50 del 18 </w:t>
      </w:r>
      <w:proofErr w:type="spellStart"/>
      <w:r w:rsidRPr="00450736">
        <w:rPr>
          <w:rFonts w:ascii="Tahoma" w:eastAsia="Calibri" w:hAnsi="Tahoma" w:cs="Tahoma"/>
          <w:color w:val="000000"/>
          <w:sz w:val="18"/>
          <w:szCs w:val="18"/>
          <w:lang w:val="en-US"/>
        </w:rPr>
        <w:t>aprile</w:t>
      </w:r>
      <w:proofErr w:type="spellEnd"/>
      <w:r w:rsidRPr="00450736">
        <w:rPr>
          <w:rFonts w:ascii="Tahoma" w:eastAsia="Calibri" w:hAnsi="Tahoma" w:cs="Tahoma"/>
          <w:color w:val="000000"/>
          <w:sz w:val="18"/>
          <w:szCs w:val="18"/>
          <w:lang w:val="en-US"/>
        </w:rPr>
        <w:t xml:space="preserve"> 2016.</w:t>
      </w:r>
    </w:p>
    <w:p w:rsidR="00450736" w:rsidRPr="00450736" w:rsidRDefault="00450736" w:rsidP="00450736">
      <w:pPr>
        <w:numPr>
          <w:ilvl w:val="0"/>
          <w:numId w:val="1"/>
        </w:numPr>
        <w:tabs>
          <w:tab w:val="decimal" w:pos="720"/>
        </w:tabs>
        <w:spacing w:before="240" w:after="120" w:line="360" w:lineRule="auto"/>
        <w:ind w:left="709" w:right="142" w:hanging="284"/>
        <w:jc w:val="both"/>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lastRenderedPageBreak/>
        <w:t>In data 23 luglio 2018 con prot. 72586 il RUP ha richiesto alla Engie Servizi S.p.A., già soggetto promotore, la disponibilità alla rimodulazione della proposta di PPP che tenesse conto del mutato quadro dei finanziamenti ottenuti dall’Università di Sassari da parte della Regione Sardegna</w:t>
      </w:r>
    </w:p>
    <w:p w:rsidR="00450736" w:rsidRPr="00450736" w:rsidRDefault="00450736" w:rsidP="00450736">
      <w:pPr>
        <w:numPr>
          <w:ilvl w:val="0"/>
          <w:numId w:val="1"/>
        </w:numPr>
        <w:tabs>
          <w:tab w:val="decimal" w:pos="720"/>
        </w:tabs>
        <w:spacing w:before="240" w:after="120" w:line="360" w:lineRule="auto"/>
        <w:ind w:left="709" w:right="142" w:hanging="284"/>
        <w:jc w:val="both"/>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In data 24 luglio 2018 con prot. 269 la Engie S.p.A. si dichiarava disponibile alla rimodulazione della proposta di PPP in considerazione dei necessari adeguamenti dettati dalla disponibilità dei finanziamenti su fondi POR/FESR ed FSC da parte della RAS.</w:t>
      </w:r>
    </w:p>
    <w:p w:rsidR="00450736" w:rsidRPr="00450736" w:rsidRDefault="00450736" w:rsidP="00450736">
      <w:pPr>
        <w:numPr>
          <w:ilvl w:val="0"/>
          <w:numId w:val="1"/>
        </w:numPr>
        <w:tabs>
          <w:tab w:val="decimal" w:pos="720"/>
        </w:tabs>
        <w:spacing w:before="240" w:after="120" w:line="360" w:lineRule="auto"/>
        <w:ind w:left="709" w:right="142" w:hanging="284"/>
        <w:jc w:val="both"/>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 xml:space="preserve">In data 24 settembre 2018 con prot. </w:t>
      </w:r>
      <w:proofErr w:type="spellStart"/>
      <w:r w:rsidRPr="00450736">
        <w:rPr>
          <w:rFonts w:ascii="Tahoma" w:eastAsia="Calibri" w:hAnsi="Tahoma" w:cs="Tahoma"/>
          <w:color w:val="000000"/>
          <w:spacing w:val="5"/>
          <w:sz w:val="18"/>
          <w:szCs w:val="18"/>
        </w:rPr>
        <w:t>uniss</w:t>
      </w:r>
      <w:proofErr w:type="spellEnd"/>
      <w:r w:rsidRPr="00450736">
        <w:rPr>
          <w:rFonts w:ascii="Tahoma" w:eastAsia="Calibri" w:hAnsi="Tahoma" w:cs="Tahoma"/>
          <w:color w:val="000000"/>
          <w:spacing w:val="5"/>
          <w:sz w:val="18"/>
          <w:szCs w:val="18"/>
        </w:rPr>
        <w:t xml:space="preserve"> 87248, la </w:t>
      </w:r>
      <w:proofErr w:type="spellStart"/>
      <w:r w:rsidRPr="00450736">
        <w:rPr>
          <w:rFonts w:ascii="Tahoma" w:eastAsia="Calibri" w:hAnsi="Tahoma" w:cs="Tahoma"/>
          <w:color w:val="000000"/>
          <w:spacing w:val="5"/>
          <w:sz w:val="18"/>
          <w:szCs w:val="18"/>
        </w:rPr>
        <w:t>Engie</w:t>
      </w:r>
      <w:proofErr w:type="spellEnd"/>
      <w:r w:rsidRPr="00450736">
        <w:rPr>
          <w:rFonts w:ascii="Tahoma" w:eastAsia="Calibri" w:hAnsi="Tahoma" w:cs="Tahoma"/>
          <w:color w:val="000000"/>
          <w:spacing w:val="5"/>
          <w:sz w:val="18"/>
          <w:szCs w:val="18"/>
        </w:rPr>
        <w:t xml:space="preserve"> Servizi S.p.A. presentava la rimodulazione della proposta di </w:t>
      </w:r>
      <w:proofErr w:type="spellStart"/>
      <w:r w:rsidRPr="00450736">
        <w:rPr>
          <w:rFonts w:ascii="Tahoma" w:eastAsia="Calibri" w:hAnsi="Tahoma" w:cs="Tahoma"/>
          <w:color w:val="000000"/>
          <w:spacing w:val="5"/>
          <w:sz w:val="18"/>
          <w:szCs w:val="18"/>
        </w:rPr>
        <w:t>Parternariato</w:t>
      </w:r>
      <w:proofErr w:type="spellEnd"/>
      <w:r w:rsidRPr="00450736">
        <w:rPr>
          <w:rFonts w:ascii="Tahoma" w:eastAsia="Calibri" w:hAnsi="Tahoma" w:cs="Tahoma"/>
          <w:color w:val="000000"/>
          <w:spacing w:val="5"/>
          <w:sz w:val="18"/>
          <w:szCs w:val="18"/>
        </w:rPr>
        <w:t xml:space="preserve"> Pubblico Privato come richiesto dall’università, in considerazione dei nuovi finanziamenti RAS.</w:t>
      </w:r>
    </w:p>
    <w:p w:rsidR="00450736" w:rsidRPr="00450736" w:rsidRDefault="00450736" w:rsidP="00450736">
      <w:pPr>
        <w:numPr>
          <w:ilvl w:val="0"/>
          <w:numId w:val="1"/>
        </w:numPr>
        <w:tabs>
          <w:tab w:val="decimal" w:pos="720"/>
        </w:tabs>
        <w:spacing w:before="240" w:after="120" w:line="360" w:lineRule="auto"/>
        <w:ind w:left="709" w:right="142" w:hanging="284"/>
        <w:jc w:val="both"/>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L’Università di Sassari nella seduta del Consiglio di Amministrazione del 23 Novembre 2018 deliberava:</w:t>
      </w:r>
    </w:p>
    <w:p w:rsidR="00450736" w:rsidRPr="00450736" w:rsidRDefault="00450736" w:rsidP="005429F1">
      <w:pPr>
        <w:numPr>
          <w:ilvl w:val="2"/>
          <w:numId w:val="53"/>
        </w:numPr>
        <w:tabs>
          <w:tab w:val="decimal" w:pos="140"/>
        </w:tabs>
        <w:spacing w:before="120" w:after="0" w:line="360" w:lineRule="auto"/>
        <w:jc w:val="both"/>
        <w:rPr>
          <w:rFonts w:ascii="Tahoma" w:eastAsia="Calibri" w:hAnsi="Tahoma" w:cs="Tahoma"/>
          <w:sz w:val="18"/>
          <w:szCs w:val="18"/>
        </w:rPr>
      </w:pPr>
      <w:r w:rsidRPr="00450736">
        <w:rPr>
          <w:rFonts w:ascii="Tahoma" w:eastAsia="Calibri" w:hAnsi="Tahoma" w:cs="Tahoma"/>
          <w:sz w:val="18"/>
          <w:szCs w:val="18"/>
        </w:rPr>
        <w:t xml:space="preserve">L’approvazione della rimodulazione della "Proposta di Partenariato Pubblico Privato, ai sensi dell'art. 183 comma 15 del D.lgs. n. 50 del 18 aprile 2016, da parte della società Engie Servizi S.p.A., di gestione e valorizzazione del patrimonio tecnologico relativo agli impianti termici, di condizionamento ed elettrici degli immobili dell'Università degli Studi di Sassari", presentata in data 24 settembre 2018 con prot. </w:t>
      </w:r>
      <w:proofErr w:type="spellStart"/>
      <w:r w:rsidRPr="00450736">
        <w:rPr>
          <w:rFonts w:ascii="Tahoma" w:eastAsia="Calibri" w:hAnsi="Tahoma" w:cs="Tahoma"/>
          <w:sz w:val="18"/>
          <w:szCs w:val="18"/>
        </w:rPr>
        <w:t>uniss</w:t>
      </w:r>
      <w:proofErr w:type="spellEnd"/>
      <w:r w:rsidRPr="00450736">
        <w:rPr>
          <w:rFonts w:ascii="Tahoma" w:eastAsia="Calibri" w:hAnsi="Tahoma" w:cs="Tahoma"/>
          <w:sz w:val="18"/>
          <w:szCs w:val="18"/>
        </w:rPr>
        <w:t xml:space="preserve"> 87248, dalla </w:t>
      </w:r>
      <w:proofErr w:type="spellStart"/>
      <w:r w:rsidRPr="00450736">
        <w:rPr>
          <w:rFonts w:ascii="Tahoma" w:eastAsia="Calibri" w:hAnsi="Tahoma" w:cs="Tahoma"/>
          <w:sz w:val="18"/>
          <w:szCs w:val="18"/>
        </w:rPr>
        <w:t>Engie</w:t>
      </w:r>
      <w:proofErr w:type="spellEnd"/>
      <w:r w:rsidRPr="00450736">
        <w:rPr>
          <w:rFonts w:ascii="Tahoma" w:eastAsia="Calibri" w:hAnsi="Tahoma" w:cs="Tahoma"/>
          <w:sz w:val="18"/>
          <w:szCs w:val="18"/>
        </w:rPr>
        <w:t xml:space="preserve"> Servizi S.p.A.;</w:t>
      </w:r>
    </w:p>
    <w:p w:rsidR="00450736" w:rsidRPr="00450736" w:rsidRDefault="00450736" w:rsidP="005429F1">
      <w:pPr>
        <w:numPr>
          <w:ilvl w:val="2"/>
          <w:numId w:val="53"/>
        </w:numPr>
        <w:tabs>
          <w:tab w:val="decimal" w:pos="140"/>
        </w:tabs>
        <w:spacing w:before="120" w:after="0" w:line="360" w:lineRule="auto"/>
        <w:jc w:val="both"/>
        <w:rPr>
          <w:rFonts w:ascii="Tahoma" w:eastAsia="Calibri" w:hAnsi="Tahoma" w:cs="Tahoma"/>
          <w:sz w:val="18"/>
          <w:szCs w:val="18"/>
        </w:rPr>
      </w:pPr>
      <w:r w:rsidRPr="00450736">
        <w:rPr>
          <w:rFonts w:ascii="Tahoma" w:eastAsia="Calibri" w:hAnsi="Tahoma" w:cs="Tahoma"/>
          <w:sz w:val="18"/>
          <w:szCs w:val="18"/>
        </w:rPr>
        <w:t xml:space="preserve">Di dare mandato al Direttore Generale, al Dirigente dell'Area Edilizia e Patrimonio ed al Responsabile del Procedimento di procedere con gli atti necessari all'inserimento del suddetto PPP nella Programmazione Triennale dei Lavori Pubblici 20019/2021 e al successivo espletamento di gara ad evidenza pubblica ai sensi dell'art. 183 comma 2 del D.lgs. n. 50 del 18 aprile 2016. </w:t>
      </w:r>
    </w:p>
    <w:p w:rsidR="00450736" w:rsidRPr="00ED4AB6" w:rsidRDefault="00450736" w:rsidP="00450736">
      <w:pPr>
        <w:numPr>
          <w:ilvl w:val="0"/>
          <w:numId w:val="1"/>
        </w:numPr>
        <w:tabs>
          <w:tab w:val="decimal" w:pos="720"/>
        </w:tabs>
        <w:spacing w:before="240" w:after="120" w:line="360" w:lineRule="auto"/>
        <w:ind w:left="709" w:right="142" w:hanging="284"/>
        <w:jc w:val="both"/>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 xml:space="preserve">l Concessionario ritiene che il suddetto patrimonio universitario, al fine di renderlo idoneo all'erogazione dei servizi ai cui usi sono destinati, necessita di una complessa attività gestionale, manutentiva e progettuale per la riqualificazione impiantistica, l’efficientamento energetico e adeguamento delle </w:t>
      </w:r>
      <w:r w:rsidRPr="00ED4AB6">
        <w:rPr>
          <w:rFonts w:ascii="Tahoma" w:eastAsia="Calibri" w:hAnsi="Tahoma" w:cs="Tahoma"/>
          <w:color w:val="000000"/>
          <w:spacing w:val="5"/>
          <w:sz w:val="18"/>
          <w:szCs w:val="18"/>
        </w:rPr>
        <w:t>criticità rilevanti;</w:t>
      </w:r>
    </w:p>
    <w:p w:rsidR="008D485B" w:rsidRPr="00ED4AB6" w:rsidRDefault="008D485B" w:rsidP="00450736">
      <w:pPr>
        <w:numPr>
          <w:ilvl w:val="0"/>
          <w:numId w:val="1"/>
        </w:numPr>
        <w:tabs>
          <w:tab w:val="decimal" w:pos="720"/>
        </w:tabs>
        <w:spacing w:before="240" w:after="120" w:line="360" w:lineRule="auto"/>
        <w:ind w:left="709" w:right="142" w:hanging="284"/>
        <w:jc w:val="both"/>
        <w:rPr>
          <w:rFonts w:ascii="Tahoma" w:eastAsia="Calibri" w:hAnsi="Tahoma" w:cs="Tahoma"/>
          <w:color w:val="000000"/>
          <w:spacing w:val="5"/>
          <w:sz w:val="18"/>
          <w:szCs w:val="18"/>
        </w:rPr>
      </w:pPr>
      <w:r w:rsidRPr="00ED4AB6">
        <w:rPr>
          <w:rFonts w:ascii="Tahoma" w:eastAsia="Calibri" w:hAnsi="Tahoma" w:cs="Tahoma"/>
          <w:color w:val="000000"/>
          <w:spacing w:val="5"/>
          <w:sz w:val="18"/>
          <w:szCs w:val="18"/>
        </w:rPr>
        <w:t xml:space="preserve">L’Università di Sassari </w:t>
      </w:r>
      <w:r w:rsidRPr="00880686">
        <w:rPr>
          <w:rFonts w:ascii="Tahoma" w:eastAsia="Calibri" w:hAnsi="Tahoma" w:cs="Tahoma"/>
          <w:color w:val="000000"/>
          <w:spacing w:val="5"/>
          <w:sz w:val="18"/>
          <w:szCs w:val="18"/>
        </w:rPr>
        <w:t xml:space="preserve">in data </w:t>
      </w:r>
      <w:r w:rsidR="0096707E" w:rsidRPr="00880686">
        <w:rPr>
          <w:rFonts w:ascii="Tahoma" w:eastAsia="Calibri" w:hAnsi="Tahoma" w:cs="Tahoma"/>
          <w:color w:val="000000"/>
          <w:spacing w:val="5"/>
          <w:sz w:val="18"/>
          <w:szCs w:val="18"/>
        </w:rPr>
        <w:t xml:space="preserve">19/12/2018 </w:t>
      </w:r>
      <w:r w:rsidRPr="00880686">
        <w:rPr>
          <w:rFonts w:ascii="Tahoma" w:eastAsia="Calibri" w:hAnsi="Tahoma" w:cs="Tahoma"/>
          <w:color w:val="000000"/>
          <w:spacing w:val="5"/>
          <w:sz w:val="18"/>
          <w:szCs w:val="18"/>
        </w:rPr>
        <w:t>con D.D.G. prot.</w:t>
      </w:r>
      <w:r w:rsidR="00880686" w:rsidRPr="00880686">
        <w:rPr>
          <w:rFonts w:ascii="Tahoma" w:eastAsia="Calibri" w:hAnsi="Tahoma" w:cs="Tahoma"/>
          <w:color w:val="000000"/>
          <w:spacing w:val="5"/>
          <w:sz w:val="18"/>
          <w:szCs w:val="18"/>
        </w:rPr>
        <w:t xml:space="preserve"> 113940 rep. 4353</w:t>
      </w:r>
      <w:r w:rsidRPr="00880686">
        <w:rPr>
          <w:rFonts w:ascii="Tahoma" w:eastAsia="Calibri" w:hAnsi="Tahoma" w:cs="Tahoma"/>
          <w:color w:val="000000"/>
          <w:spacing w:val="5"/>
          <w:sz w:val="18"/>
          <w:szCs w:val="18"/>
        </w:rPr>
        <w:t xml:space="preserve"> ha deter</w:t>
      </w:r>
      <w:r w:rsidR="00ED4AB6" w:rsidRPr="00880686">
        <w:rPr>
          <w:rFonts w:ascii="Tahoma" w:eastAsia="Calibri" w:hAnsi="Tahoma" w:cs="Tahoma"/>
          <w:color w:val="000000"/>
          <w:spacing w:val="5"/>
          <w:sz w:val="18"/>
          <w:szCs w:val="18"/>
        </w:rPr>
        <w:t>minato</w:t>
      </w:r>
      <w:r w:rsidR="00ED4AB6">
        <w:rPr>
          <w:rFonts w:ascii="Tahoma" w:eastAsia="Calibri" w:hAnsi="Tahoma" w:cs="Tahoma"/>
          <w:color w:val="000000"/>
          <w:spacing w:val="5"/>
          <w:sz w:val="18"/>
          <w:szCs w:val="18"/>
        </w:rPr>
        <w:t xml:space="preserve"> di procedere a contrattare;</w:t>
      </w:r>
    </w:p>
    <w:p w:rsidR="00450736" w:rsidRPr="00ED4AB6" w:rsidRDefault="00450736" w:rsidP="00450736">
      <w:pPr>
        <w:numPr>
          <w:ilvl w:val="0"/>
          <w:numId w:val="1"/>
        </w:numPr>
        <w:tabs>
          <w:tab w:val="decimal" w:pos="720"/>
        </w:tabs>
        <w:spacing w:before="240" w:after="120" w:line="360" w:lineRule="auto"/>
        <w:ind w:left="709" w:right="142" w:hanging="284"/>
        <w:jc w:val="both"/>
        <w:rPr>
          <w:rFonts w:ascii="Tahoma" w:eastAsia="Calibri" w:hAnsi="Tahoma" w:cs="Tahoma"/>
          <w:color w:val="000000"/>
          <w:spacing w:val="5"/>
          <w:sz w:val="18"/>
          <w:szCs w:val="18"/>
        </w:rPr>
      </w:pPr>
      <w:r w:rsidRPr="00880686">
        <w:rPr>
          <w:rFonts w:ascii="Tahoma" w:eastAsia="Calibri" w:hAnsi="Tahoma" w:cs="Tahoma"/>
          <w:color w:val="000000"/>
          <w:spacing w:val="5"/>
          <w:sz w:val="18"/>
          <w:szCs w:val="18"/>
        </w:rPr>
        <w:t xml:space="preserve">in data </w:t>
      </w:r>
      <w:r w:rsidR="00880686" w:rsidRPr="00880686">
        <w:rPr>
          <w:rFonts w:ascii="Tahoma" w:eastAsia="Calibri" w:hAnsi="Tahoma" w:cs="Tahoma"/>
          <w:color w:val="000000"/>
          <w:spacing w:val="5"/>
          <w:sz w:val="18"/>
          <w:szCs w:val="18"/>
        </w:rPr>
        <w:t>___________</w:t>
      </w:r>
      <w:r w:rsidRPr="00ED4AB6">
        <w:rPr>
          <w:rFonts w:ascii="Tahoma" w:eastAsia="Calibri" w:hAnsi="Tahoma" w:cs="Tahoma"/>
          <w:color w:val="000000"/>
          <w:spacing w:val="5"/>
          <w:sz w:val="18"/>
          <w:szCs w:val="18"/>
        </w:rPr>
        <w:t xml:space="preserve"> il Concedente ha indetto una gara per l'affidamento della Concessione di gestione e valorizzazione del patrimonio </w:t>
      </w:r>
      <w:r w:rsidR="00880686">
        <w:rPr>
          <w:rFonts w:ascii="Tahoma" w:eastAsia="Calibri" w:hAnsi="Tahoma" w:cs="Tahoma"/>
          <w:color w:val="000000"/>
          <w:spacing w:val="5"/>
          <w:sz w:val="18"/>
          <w:szCs w:val="18"/>
        </w:rPr>
        <w:t>tecnologico</w:t>
      </w:r>
      <w:r w:rsidRPr="00ED4AB6">
        <w:rPr>
          <w:rFonts w:ascii="Tahoma" w:eastAsia="Calibri" w:hAnsi="Tahoma" w:cs="Tahoma"/>
          <w:color w:val="000000"/>
          <w:spacing w:val="5"/>
          <w:sz w:val="18"/>
          <w:szCs w:val="18"/>
        </w:rPr>
        <w:t xml:space="preserve"> ai sensi degli artt. 179 comma 3 e 183 d.lgs. 50/2016;</w:t>
      </w:r>
    </w:p>
    <w:p w:rsidR="00450736" w:rsidRPr="00450736" w:rsidRDefault="00450736" w:rsidP="00450736">
      <w:pPr>
        <w:numPr>
          <w:ilvl w:val="0"/>
          <w:numId w:val="1"/>
        </w:numPr>
        <w:tabs>
          <w:tab w:val="decimal" w:pos="720"/>
        </w:tabs>
        <w:spacing w:before="240" w:after="120" w:line="360" w:lineRule="auto"/>
        <w:ind w:left="709" w:right="142" w:hanging="284"/>
        <w:jc w:val="both"/>
        <w:rPr>
          <w:rFonts w:ascii="Tahoma" w:eastAsia="Calibri" w:hAnsi="Tahoma" w:cs="Tahoma"/>
          <w:color w:val="000000"/>
          <w:spacing w:val="5"/>
          <w:sz w:val="18"/>
          <w:szCs w:val="18"/>
        </w:rPr>
      </w:pPr>
      <w:r w:rsidRPr="00ED4AB6">
        <w:rPr>
          <w:rFonts w:ascii="Tahoma" w:eastAsia="Calibri" w:hAnsi="Tahoma" w:cs="Tahoma"/>
          <w:color w:val="000000"/>
          <w:spacing w:val="5"/>
          <w:sz w:val="18"/>
          <w:szCs w:val="18"/>
        </w:rPr>
        <w:t>le Parti, come sopra individuate, intendono disciplinare</w:t>
      </w:r>
      <w:r w:rsidRPr="00450736">
        <w:rPr>
          <w:rFonts w:ascii="Tahoma" w:eastAsia="Calibri" w:hAnsi="Tahoma" w:cs="Tahoma"/>
          <w:color w:val="000000"/>
          <w:spacing w:val="5"/>
          <w:sz w:val="18"/>
          <w:szCs w:val="18"/>
        </w:rPr>
        <w:t xml:space="preserve">, mediante apposita Convenzione, la concessione di servizi preordinata alla gestione e valorizzazione del patrimonio impiantistico di cui alla premessa h) ai sensi degli artt. 179 comma 3 e 183 d.lgs. 50/2016 e </w:t>
      </w:r>
      <w:proofErr w:type="spellStart"/>
      <w:r w:rsidRPr="00450736">
        <w:rPr>
          <w:rFonts w:ascii="Tahoma" w:eastAsia="Calibri" w:hAnsi="Tahoma" w:cs="Tahoma"/>
          <w:color w:val="000000"/>
          <w:spacing w:val="5"/>
          <w:sz w:val="18"/>
          <w:szCs w:val="18"/>
        </w:rPr>
        <w:t>ss.mm.ii</w:t>
      </w:r>
      <w:proofErr w:type="spellEnd"/>
      <w:r w:rsidRPr="00450736">
        <w:rPr>
          <w:rFonts w:ascii="Tahoma" w:eastAsia="Calibri" w:hAnsi="Tahoma" w:cs="Tahoma"/>
          <w:color w:val="000000"/>
          <w:spacing w:val="5"/>
          <w:sz w:val="18"/>
          <w:szCs w:val="18"/>
        </w:rPr>
        <w:t>;</w:t>
      </w:r>
    </w:p>
    <w:p w:rsidR="00450736" w:rsidRPr="00450736" w:rsidRDefault="00450736" w:rsidP="00450736">
      <w:pPr>
        <w:numPr>
          <w:ilvl w:val="0"/>
          <w:numId w:val="1"/>
        </w:numPr>
        <w:tabs>
          <w:tab w:val="decimal" w:pos="720"/>
        </w:tabs>
        <w:spacing w:before="240" w:after="120" w:line="360" w:lineRule="auto"/>
        <w:ind w:left="709" w:right="142" w:hanging="284"/>
        <w:jc w:val="both"/>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la disciplina della concessione per il Progetto si fonda sul rispetto dell'Equilibrio Economico Finanziario sulla base dei presupposti e delle condizioni previste nel Piano Economico Finanziario come riflesse nel Caso Base e nelle successive applicazioni del Modello Economico Finanziario;</w:t>
      </w:r>
    </w:p>
    <w:p w:rsidR="00450736" w:rsidRPr="00450736" w:rsidRDefault="00450736" w:rsidP="00450736">
      <w:pPr>
        <w:spacing w:before="216" w:after="0" w:line="243" w:lineRule="exact"/>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In particolare gli elementi più significativi dei Piano Economico Finanziario sono:</w:t>
      </w:r>
    </w:p>
    <w:p w:rsidR="00450736" w:rsidRPr="00450736" w:rsidRDefault="00450736" w:rsidP="005429F1">
      <w:pPr>
        <w:numPr>
          <w:ilvl w:val="0"/>
          <w:numId w:val="44"/>
        </w:numPr>
        <w:tabs>
          <w:tab w:val="decimal" w:pos="720"/>
        </w:tabs>
        <w:spacing w:before="120" w:after="0" w:line="240" w:lineRule="auto"/>
        <w:ind w:right="142" w:hanging="295"/>
        <w:jc w:val="both"/>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i costi stimati per gli investimenti;</w:t>
      </w:r>
    </w:p>
    <w:p w:rsidR="00450736" w:rsidRPr="00450736" w:rsidRDefault="00450736" w:rsidP="005429F1">
      <w:pPr>
        <w:numPr>
          <w:ilvl w:val="0"/>
          <w:numId w:val="44"/>
        </w:numPr>
        <w:tabs>
          <w:tab w:val="decimal" w:pos="720"/>
        </w:tabs>
        <w:spacing w:before="120" w:after="0" w:line="240" w:lineRule="auto"/>
        <w:ind w:right="142" w:hanging="295"/>
        <w:jc w:val="both"/>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i costi operativi;</w:t>
      </w:r>
    </w:p>
    <w:p w:rsidR="00450736" w:rsidRPr="00450736" w:rsidRDefault="00450736" w:rsidP="005429F1">
      <w:pPr>
        <w:numPr>
          <w:ilvl w:val="0"/>
          <w:numId w:val="44"/>
        </w:numPr>
        <w:tabs>
          <w:tab w:val="decimal" w:pos="720"/>
        </w:tabs>
        <w:spacing w:before="120" w:after="0" w:line="240" w:lineRule="auto"/>
        <w:ind w:right="142" w:hanging="295"/>
        <w:jc w:val="both"/>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lastRenderedPageBreak/>
        <w:t>gli oneri finanziari;</w:t>
      </w:r>
    </w:p>
    <w:p w:rsidR="00450736" w:rsidRPr="00450736" w:rsidRDefault="00450736" w:rsidP="005429F1">
      <w:pPr>
        <w:numPr>
          <w:ilvl w:val="0"/>
          <w:numId w:val="44"/>
        </w:numPr>
        <w:tabs>
          <w:tab w:val="decimal" w:pos="720"/>
        </w:tabs>
        <w:spacing w:before="120" w:after="0" w:line="240" w:lineRule="auto"/>
        <w:ind w:right="142" w:hanging="295"/>
        <w:jc w:val="both"/>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le imposte e le tasse dovute dal Concessionario;</w:t>
      </w:r>
    </w:p>
    <w:p w:rsidR="00450736" w:rsidRPr="00450736" w:rsidRDefault="00450736" w:rsidP="005429F1">
      <w:pPr>
        <w:numPr>
          <w:ilvl w:val="0"/>
          <w:numId w:val="44"/>
        </w:numPr>
        <w:tabs>
          <w:tab w:val="decimal" w:pos="720"/>
        </w:tabs>
        <w:spacing w:before="120" w:after="0" w:line="240" w:lineRule="auto"/>
        <w:ind w:right="142" w:hanging="295"/>
        <w:jc w:val="both"/>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la durata della Concessione, come prevista al successivo art. 4;</w:t>
      </w:r>
    </w:p>
    <w:p w:rsidR="00450736" w:rsidRPr="00450736" w:rsidRDefault="00450736" w:rsidP="005429F1">
      <w:pPr>
        <w:numPr>
          <w:ilvl w:val="0"/>
          <w:numId w:val="44"/>
        </w:numPr>
        <w:tabs>
          <w:tab w:val="decimal" w:pos="720"/>
        </w:tabs>
        <w:spacing w:before="120" w:after="0" w:line="240" w:lineRule="auto"/>
        <w:ind w:right="142" w:hanging="295"/>
        <w:jc w:val="both"/>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il rispetto dei termini di pagamento da parte del Concedente;</w:t>
      </w:r>
    </w:p>
    <w:p w:rsidR="00450736" w:rsidRPr="00450736" w:rsidRDefault="00450736" w:rsidP="005429F1">
      <w:pPr>
        <w:numPr>
          <w:ilvl w:val="0"/>
          <w:numId w:val="44"/>
        </w:numPr>
        <w:tabs>
          <w:tab w:val="decimal" w:pos="720"/>
        </w:tabs>
        <w:spacing w:before="120" w:after="0" w:line="240" w:lineRule="auto"/>
        <w:ind w:right="142" w:hanging="295"/>
        <w:jc w:val="both"/>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 xml:space="preserve">la realizzazione degli Interventi come previsti al </w:t>
      </w:r>
      <w:r w:rsidRPr="00963391">
        <w:rPr>
          <w:rFonts w:ascii="Tahoma" w:eastAsia="Calibri" w:hAnsi="Tahoma" w:cs="Tahoma"/>
          <w:color w:val="000000"/>
          <w:spacing w:val="5"/>
          <w:sz w:val="18"/>
          <w:szCs w:val="18"/>
        </w:rPr>
        <w:t xml:space="preserve">successivo art. </w:t>
      </w:r>
      <w:r w:rsidR="00963391">
        <w:rPr>
          <w:rFonts w:ascii="Tahoma" w:eastAsia="Calibri" w:hAnsi="Tahoma" w:cs="Tahoma"/>
          <w:color w:val="000000"/>
          <w:spacing w:val="5"/>
          <w:sz w:val="18"/>
          <w:szCs w:val="18"/>
        </w:rPr>
        <w:t>7</w:t>
      </w:r>
      <w:r w:rsidRPr="00450736">
        <w:rPr>
          <w:rFonts w:ascii="Tahoma" w:eastAsia="Calibri" w:hAnsi="Tahoma" w:cs="Tahoma"/>
          <w:color w:val="000000"/>
          <w:spacing w:val="5"/>
          <w:sz w:val="18"/>
          <w:szCs w:val="18"/>
        </w:rPr>
        <w:t>;</w:t>
      </w:r>
    </w:p>
    <w:p w:rsidR="00450736" w:rsidRPr="00450736" w:rsidRDefault="00450736" w:rsidP="005429F1">
      <w:pPr>
        <w:numPr>
          <w:ilvl w:val="0"/>
          <w:numId w:val="44"/>
        </w:numPr>
        <w:tabs>
          <w:tab w:val="decimal" w:pos="720"/>
        </w:tabs>
        <w:spacing w:before="120" w:after="0" w:line="240" w:lineRule="auto"/>
        <w:ind w:right="142" w:hanging="295"/>
        <w:jc w:val="both"/>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i ricavi operativi determinati dai Corrispettivi, di cui al successivo art. 9.3 e il rispetto dei termini di pagamento da parte del Concedente;</w:t>
      </w:r>
    </w:p>
    <w:p w:rsidR="00450736" w:rsidRPr="00450736" w:rsidRDefault="00450736" w:rsidP="005429F1">
      <w:pPr>
        <w:numPr>
          <w:ilvl w:val="0"/>
          <w:numId w:val="44"/>
        </w:numPr>
        <w:tabs>
          <w:tab w:val="decimal" w:pos="720"/>
        </w:tabs>
        <w:spacing w:before="120" w:after="0" w:line="240" w:lineRule="auto"/>
        <w:ind w:right="142" w:hanging="295"/>
        <w:jc w:val="both"/>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la rivalutazione dei Corrispettivi, come previsto al successivo art. 9.5;</w:t>
      </w:r>
    </w:p>
    <w:p w:rsidR="00450736" w:rsidRPr="00450736" w:rsidRDefault="00450736" w:rsidP="005429F1">
      <w:pPr>
        <w:numPr>
          <w:ilvl w:val="0"/>
          <w:numId w:val="44"/>
        </w:numPr>
        <w:tabs>
          <w:tab w:val="decimal" w:pos="720"/>
        </w:tabs>
        <w:spacing w:before="120" w:after="0" w:line="240" w:lineRule="auto"/>
        <w:ind w:right="142" w:hanging="295"/>
        <w:jc w:val="both"/>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 xml:space="preserve">i Parametri Finanziari (come </w:t>
      </w:r>
      <w:proofErr w:type="spellStart"/>
      <w:r w:rsidRPr="00450736">
        <w:rPr>
          <w:rFonts w:ascii="Tahoma" w:eastAsia="Calibri" w:hAnsi="Tahoma" w:cs="Tahoma"/>
          <w:color w:val="000000"/>
          <w:spacing w:val="5"/>
          <w:sz w:val="18"/>
          <w:szCs w:val="18"/>
        </w:rPr>
        <w:t>infra</w:t>
      </w:r>
      <w:proofErr w:type="spellEnd"/>
      <w:r w:rsidRPr="00450736">
        <w:rPr>
          <w:rFonts w:ascii="Tahoma" w:eastAsia="Calibri" w:hAnsi="Tahoma" w:cs="Tahoma"/>
          <w:color w:val="000000"/>
          <w:spacing w:val="5"/>
          <w:sz w:val="18"/>
          <w:szCs w:val="18"/>
        </w:rPr>
        <w:t xml:space="preserve"> definiti).</w:t>
      </w:r>
    </w:p>
    <w:p w:rsidR="00450736" w:rsidRPr="00450736" w:rsidRDefault="00450736" w:rsidP="00450736">
      <w:pPr>
        <w:spacing w:after="0" w:line="207" w:lineRule="exact"/>
        <w:jc w:val="center"/>
        <w:rPr>
          <w:rFonts w:ascii="Tahoma" w:eastAsia="Calibri" w:hAnsi="Tahoma" w:cs="Tahoma"/>
          <w:b/>
          <w:color w:val="000000"/>
          <w:w w:val="105"/>
          <w:u w:val="single"/>
        </w:rPr>
      </w:pPr>
    </w:p>
    <w:p w:rsidR="00450736" w:rsidRPr="00450736" w:rsidRDefault="00450736" w:rsidP="00450736">
      <w:pPr>
        <w:numPr>
          <w:ilvl w:val="0"/>
          <w:numId w:val="1"/>
        </w:numPr>
        <w:tabs>
          <w:tab w:val="decimal" w:pos="720"/>
        </w:tabs>
        <w:spacing w:before="240" w:after="120" w:line="360" w:lineRule="auto"/>
        <w:ind w:left="709" w:right="142" w:hanging="284"/>
        <w:jc w:val="both"/>
        <w:rPr>
          <w:rFonts w:ascii="Tahoma" w:eastAsia="Calibri" w:hAnsi="Tahoma" w:cs="Tahoma"/>
          <w:w w:val="105"/>
          <w:u w:val="single"/>
        </w:rPr>
      </w:pPr>
      <w:r w:rsidRPr="00450736">
        <w:rPr>
          <w:rFonts w:ascii="Tahoma" w:eastAsia="Calibri" w:hAnsi="Tahoma" w:cs="Tahoma"/>
          <w:color w:val="000000"/>
          <w:spacing w:val="5"/>
          <w:sz w:val="18"/>
          <w:szCs w:val="18"/>
        </w:rPr>
        <w:t xml:space="preserve">le parti convengono che, in riferimento alla Direttiva CE/32/2006, che in Italia ha trovato attuazione con il D. </w:t>
      </w:r>
      <w:proofErr w:type="spellStart"/>
      <w:r w:rsidRPr="00450736">
        <w:rPr>
          <w:rFonts w:ascii="Tahoma" w:eastAsia="Calibri" w:hAnsi="Tahoma" w:cs="Tahoma"/>
          <w:color w:val="000000"/>
          <w:spacing w:val="5"/>
          <w:sz w:val="18"/>
          <w:szCs w:val="18"/>
        </w:rPr>
        <w:t>Lgs</w:t>
      </w:r>
      <w:proofErr w:type="spellEnd"/>
      <w:r w:rsidRPr="00450736">
        <w:rPr>
          <w:rFonts w:ascii="Tahoma" w:eastAsia="Calibri" w:hAnsi="Tahoma" w:cs="Tahoma"/>
          <w:color w:val="000000"/>
          <w:spacing w:val="5"/>
          <w:sz w:val="18"/>
          <w:szCs w:val="18"/>
        </w:rPr>
        <w:t xml:space="preserve">. </w:t>
      </w:r>
      <w:proofErr w:type="spellStart"/>
      <w:r w:rsidRPr="00450736">
        <w:rPr>
          <w:rFonts w:ascii="Tahoma" w:eastAsia="Calibri" w:hAnsi="Tahoma" w:cs="Tahoma"/>
          <w:color w:val="000000"/>
          <w:spacing w:val="5"/>
          <w:sz w:val="18"/>
          <w:szCs w:val="18"/>
        </w:rPr>
        <w:t>n°</w:t>
      </w:r>
      <w:proofErr w:type="spellEnd"/>
      <w:r w:rsidRPr="00450736">
        <w:rPr>
          <w:rFonts w:ascii="Tahoma" w:eastAsia="Calibri" w:hAnsi="Tahoma" w:cs="Tahoma"/>
          <w:color w:val="000000"/>
          <w:spacing w:val="5"/>
          <w:sz w:val="18"/>
          <w:szCs w:val="18"/>
        </w:rPr>
        <w:t xml:space="preserve"> 115/2008, nonché alla direttiva 2012/27/CE recepita in Italia dal D.lgs. 102/2014, il presente si configura come un contratto di rendimento energetico (EPC - Energy Performance </w:t>
      </w:r>
      <w:proofErr w:type="spellStart"/>
      <w:r w:rsidRPr="00450736">
        <w:rPr>
          <w:rFonts w:ascii="Tahoma" w:eastAsia="Calibri" w:hAnsi="Tahoma" w:cs="Tahoma"/>
          <w:color w:val="000000"/>
          <w:spacing w:val="5"/>
          <w:sz w:val="18"/>
          <w:szCs w:val="18"/>
        </w:rPr>
        <w:t>Contract</w:t>
      </w:r>
      <w:proofErr w:type="spellEnd"/>
      <w:r w:rsidRPr="00450736">
        <w:rPr>
          <w:rFonts w:ascii="Tahoma" w:eastAsia="Calibri" w:hAnsi="Tahoma" w:cs="Tahoma"/>
          <w:color w:val="000000"/>
          <w:spacing w:val="5"/>
          <w:sz w:val="18"/>
          <w:szCs w:val="18"/>
        </w:rPr>
        <w:t xml:space="preserve">). Pertanto il Concessionario, nella sua qualità di </w:t>
      </w:r>
      <w:proofErr w:type="spellStart"/>
      <w:r w:rsidRPr="00450736">
        <w:rPr>
          <w:rFonts w:ascii="Tahoma" w:eastAsia="Calibri" w:hAnsi="Tahoma" w:cs="Tahoma"/>
          <w:color w:val="000000"/>
          <w:spacing w:val="5"/>
          <w:sz w:val="18"/>
          <w:szCs w:val="18"/>
        </w:rPr>
        <w:t>E.S.Co.</w:t>
      </w:r>
      <w:proofErr w:type="spellEnd"/>
      <w:r w:rsidRPr="00450736">
        <w:rPr>
          <w:rFonts w:ascii="Tahoma" w:eastAsia="Calibri" w:hAnsi="Tahoma" w:cs="Tahoma"/>
          <w:color w:val="000000"/>
          <w:spacing w:val="5"/>
          <w:sz w:val="18"/>
          <w:szCs w:val="18"/>
        </w:rPr>
        <w:t xml:space="preserve">, si obbliga al compimento - con propri mezzi finanziari o con mezzi finanziari di terzi soggetti - di una serie di interventi integrati volti alla riqualificazione e al miglioramento dell’efficienza energetica degli impianti e degli edifici dell’Amministrazione Concedente, ottenendo dei risparmi energetici. </w:t>
      </w:r>
    </w:p>
    <w:p w:rsidR="00450736" w:rsidRPr="008D485B" w:rsidRDefault="00450736" w:rsidP="00450736">
      <w:pPr>
        <w:shd w:val="clear" w:color="auto" w:fill="FFFFFF"/>
        <w:spacing w:before="120" w:after="0" w:line="240" w:lineRule="auto"/>
        <w:ind w:left="708"/>
        <w:rPr>
          <w:rFonts w:ascii="Tahoma" w:eastAsia="Calibri" w:hAnsi="Tahoma" w:cs="Tahoma"/>
          <w:color w:val="000000"/>
          <w:spacing w:val="5"/>
          <w:sz w:val="18"/>
          <w:szCs w:val="18"/>
        </w:rPr>
      </w:pPr>
      <w:r w:rsidRPr="008D485B">
        <w:rPr>
          <w:rFonts w:ascii="Tahoma" w:eastAsia="Calibri" w:hAnsi="Tahoma" w:cs="Tahoma"/>
          <w:color w:val="000000"/>
          <w:spacing w:val="5"/>
          <w:sz w:val="18"/>
          <w:szCs w:val="18"/>
        </w:rPr>
        <w:t>La tipologia configurata di EPC è quella cosiddetta “Servizio Energia” e “</w:t>
      </w:r>
      <w:proofErr w:type="spellStart"/>
      <w:r w:rsidRPr="008D485B">
        <w:rPr>
          <w:rFonts w:ascii="Tahoma" w:eastAsia="Calibri" w:hAnsi="Tahoma" w:cs="Tahoma"/>
          <w:color w:val="000000"/>
          <w:spacing w:val="5"/>
          <w:sz w:val="18"/>
          <w:szCs w:val="18"/>
        </w:rPr>
        <w:t>Shared</w:t>
      </w:r>
      <w:proofErr w:type="spellEnd"/>
      <w:r w:rsidRPr="008D485B">
        <w:rPr>
          <w:rFonts w:ascii="Tahoma" w:eastAsia="Calibri" w:hAnsi="Tahoma" w:cs="Tahoma"/>
          <w:color w:val="000000"/>
          <w:spacing w:val="5"/>
          <w:sz w:val="18"/>
          <w:szCs w:val="18"/>
        </w:rPr>
        <w:t xml:space="preserve"> </w:t>
      </w:r>
      <w:proofErr w:type="spellStart"/>
      <w:r w:rsidRPr="008D485B">
        <w:rPr>
          <w:rFonts w:ascii="Tahoma" w:eastAsia="Calibri" w:hAnsi="Tahoma" w:cs="Tahoma"/>
          <w:color w:val="000000"/>
          <w:spacing w:val="5"/>
          <w:sz w:val="18"/>
          <w:szCs w:val="18"/>
        </w:rPr>
        <w:t>Saving</w:t>
      </w:r>
      <w:proofErr w:type="spellEnd"/>
      <w:r w:rsidRPr="008D485B">
        <w:rPr>
          <w:rFonts w:ascii="Tahoma" w:eastAsia="Calibri" w:hAnsi="Tahoma" w:cs="Tahoma"/>
          <w:color w:val="000000"/>
          <w:spacing w:val="5"/>
          <w:sz w:val="18"/>
          <w:szCs w:val="18"/>
        </w:rPr>
        <w:t>”, nella quale le parti concordano che:</w:t>
      </w:r>
    </w:p>
    <w:p w:rsidR="00450736" w:rsidRPr="008D485B" w:rsidRDefault="00450736" w:rsidP="00450736">
      <w:pPr>
        <w:shd w:val="clear" w:color="auto" w:fill="FFFFFF"/>
        <w:spacing w:before="120" w:after="0" w:line="240" w:lineRule="auto"/>
        <w:ind w:left="708"/>
        <w:jc w:val="both"/>
        <w:rPr>
          <w:rFonts w:ascii="Tahoma" w:eastAsia="Calibri" w:hAnsi="Tahoma" w:cs="Tahoma"/>
          <w:color w:val="000000"/>
          <w:spacing w:val="5"/>
          <w:sz w:val="18"/>
          <w:szCs w:val="18"/>
        </w:rPr>
      </w:pPr>
      <w:r w:rsidRPr="008D485B">
        <w:rPr>
          <w:rFonts w:ascii="Tahoma" w:eastAsia="Calibri" w:hAnsi="Tahoma" w:cs="Tahoma"/>
          <w:color w:val="000000"/>
          <w:spacing w:val="5"/>
          <w:sz w:val="18"/>
          <w:szCs w:val="18"/>
        </w:rPr>
        <w:t>Il risparmio che si andrà ad ottenere che eccede la quota dichiarata verrà condiviso tra Concessionario e Concedente nelle seguenti percentuali:</w:t>
      </w:r>
    </w:p>
    <w:p w:rsidR="00450736" w:rsidRPr="008D485B" w:rsidRDefault="00450736" w:rsidP="005429F1">
      <w:pPr>
        <w:numPr>
          <w:ilvl w:val="0"/>
          <w:numId w:val="51"/>
        </w:numPr>
        <w:shd w:val="clear" w:color="auto" w:fill="FFFFFF"/>
        <w:spacing w:before="120" w:after="0" w:line="240" w:lineRule="auto"/>
        <w:jc w:val="both"/>
        <w:rPr>
          <w:rFonts w:ascii="Tahoma" w:eastAsia="Calibri" w:hAnsi="Tahoma" w:cs="Tahoma"/>
          <w:color w:val="000000"/>
          <w:spacing w:val="5"/>
          <w:sz w:val="18"/>
          <w:szCs w:val="18"/>
        </w:rPr>
      </w:pPr>
      <w:r w:rsidRPr="008D485B">
        <w:rPr>
          <w:rFonts w:ascii="Tahoma" w:eastAsia="Calibri" w:hAnsi="Tahoma" w:cs="Tahoma"/>
          <w:color w:val="000000"/>
          <w:spacing w:val="5"/>
          <w:sz w:val="18"/>
          <w:szCs w:val="18"/>
        </w:rPr>
        <w:t>Concedente 50%</w:t>
      </w:r>
    </w:p>
    <w:p w:rsidR="00450736" w:rsidRPr="008D485B" w:rsidRDefault="00450736" w:rsidP="005429F1">
      <w:pPr>
        <w:numPr>
          <w:ilvl w:val="0"/>
          <w:numId w:val="51"/>
        </w:numPr>
        <w:shd w:val="clear" w:color="auto" w:fill="FFFFFF"/>
        <w:spacing w:before="120" w:after="0" w:line="240" w:lineRule="auto"/>
        <w:jc w:val="both"/>
        <w:rPr>
          <w:rFonts w:ascii="Tahoma" w:eastAsia="Calibri" w:hAnsi="Tahoma" w:cs="Tahoma"/>
          <w:color w:val="000000"/>
          <w:spacing w:val="5"/>
          <w:sz w:val="18"/>
          <w:szCs w:val="18"/>
        </w:rPr>
      </w:pPr>
      <w:r w:rsidRPr="008D485B">
        <w:rPr>
          <w:rFonts w:ascii="Tahoma" w:eastAsia="Calibri" w:hAnsi="Tahoma" w:cs="Tahoma"/>
          <w:color w:val="000000"/>
          <w:spacing w:val="5"/>
          <w:sz w:val="18"/>
          <w:szCs w:val="18"/>
        </w:rPr>
        <w:t>Concessionario 50%</w:t>
      </w:r>
    </w:p>
    <w:p w:rsidR="00450736" w:rsidRPr="008D485B" w:rsidRDefault="00450736" w:rsidP="00450736">
      <w:pPr>
        <w:spacing w:after="0" w:line="240" w:lineRule="auto"/>
        <w:rPr>
          <w:rFonts w:ascii="Tahoma" w:eastAsia="Calibri" w:hAnsi="Tahoma" w:cs="Tahoma"/>
          <w:color w:val="000000"/>
          <w:spacing w:val="5"/>
          <w:sz w:val="18"/>
          <w:szCs w:val="18"/>
        </w:rPr>
      </w:pPr>
    </w:p>
    <w:p w:rsidR="00450736" w:rsidRPr="00450736" w:rsidRDefault="00450736" w:rsidP="00450736">
      <w:pPr>
        <w:tabs>
          <w:tab w:val="decimal" w:pos="576"/>
          <w:tab w:val="decimal" w:pos="720"/>
        </w:tabs>
        <w:spacing w:before="240" w:after="120" w:line="240" w:lineRule="auto"/>
        <w:ind w:left="1072" w:right="142"/>
        <w:jc w:val="both"/>
        <w:rPr>
          <w:rFonts w:ascii="Tahoma" w:eastAsia="Calibri" w:hAnsi="Tahoma" w:cs="Tahoma"/>
          <w:w w:val="105"/>
          <w:u w:val="single"/>
        </w:rPr>
      </w:pPr>
    </w:p>
    <w:p w:rsidR="00450736" w:rsidRPr="00450736" w:rsidRDefault="00450736" w:rsidP="00450736">
      <w:pPr>
        <w:spacing w:after="0" w:line="207" w:lineRule="exact"/>
        <w:jc w:val="center"/>
        <w:rPr>
          <w:rFonts w:ascii="Tahoma" w:eastAsia="Calibri" w:hAnsi="Tahoma" w:cs="Tahoma"/>
          <w:b/>
          <w:color w:val="000000"/>
          <w:w w:val="105"/>
          <w:u w:val="single"/>
        </w:rPr>
      </w:pPr>
    </w:p>
    <w:p w:rsidR="00450736" w:rsidRPr="00450736" w:rsidRDefault="00450736" w:rsidP="00450736">
      <w:pPr>
        <w:spacing w:after="0" w:line="207" w:lineRule="exact"/>
        <w:jc w:val="center"/>
        <w:rPr>
          <w:rFonts w:ascii="Tahoma" w:eastAsia="Calibri" w:hAnsi="Tahoma" w:cs="Tahoma"/>
          <w:b/>
          <w:color w:val="000000"/>
          <w:w w:val="105"/>
          <w:u w:val="single"/>
        </w:rPr>
      </w:pPr>
    </w:p>
    <w:p w:rsidR="00450736" w:rsidRPr="00450736" w:rsidRDefault="00450736" w:rsidP="00450736">
      <w:pPr>
        <w:spacing w:after="0" w:line="207" w:lineRule="exact"/>
        <w:jc w:val="center"/>
        <w:rPr>
          <w:rFonts w:ascii="Tahoma" w:eastAsia="Calibri" w:hAnsi="Tahoma" w:cs="Tahoma"/>
          <w:b/>
          <w:color w:val="000000"/>
          <w:w w:val="105"/>
          <w:u w:val="single"/>
        </w:rPr>
      </w:pPr>
    </w:p>
    <w:p w:rsidR="00450736" w:rsidRPr="00450736" w:rsidRDefault="00450736" w:rsidP="00450736">
      <w:pPr>
        <w:spacing w:after="0" w:line="207" w:lineRule="exact"/>
        <w:jc w:val="center"/>
        <w:rPr>
          <w:rFonts w:ascii="Tahoma" w:eastAsia="Calibri" w:hAnsi="Tahoma" w:cs="Tahoma"/>
          <w:b/>
          <w:color w:val="000000"/>
          <w:w w:val="105"/>
          <w:u w:val="single"/>
        </w:rPr>
      </w:pPr>
      <w:r w:rsidRPr="00450736">
        <w:rPr>
          <w:rFonts w:ascii="Tahoma" w:eastAsia="Calibri" w:hAnsi="Tahoma" w:cs="Tahoma"/>
          <w:b/>
          <w:color w:val="000000"/>
          <w:w w:val="105"/>
          <w:u w:val="single"/>
        </w:rPr>
        <w:br w:type="page"/>
      </w:r>
    </w:p>
    <w:p w:rsidR="00450736" w:rsidRPr="00450736" w:rsidRDefault="00450736" w:rsidP="00450736">
      <w:pPr>
        <w:spacing w:after="0" w:line="207" w:lineRule="exact"/>
        <w:jc w:val="center"/>
        <w:rPr>
          <w:rFonts w:ascii="Tahoma" w:eastAsia="Calibri" w:hAnsi="Tahoma" w:cs="Tahoma"/>
          <w:b/>
          <w:color w:val="000000"/>
          <w:w w:val="105"/>
          <w:u w:val="single"/>
        </w:rPr>
      </w:pPr>
      <w:r w:rsidRPr="00450736">
        <w:rPr>
          <w:rFonts w:ascii="Tahoma" w:eastAsia="Calibri" w:hAnsi="Tahoma" w:cs="Tahoma"/>
          <w:b/>
          <w:color w:val="000000"/>
          <w:w w:val="105"/>
          <w:u w:val="single"/>
        </w:rPr>
        <w:lastRenderedPageBreak/>
        <w:t>Tutto ciò premesso si conviene e si stipula quanto segue.</w:t>
      </w:r>
    </w:p>
    <w:p w:rsidR="00450736" w:rsidRPr="00450736" w:rsidRDefault="00450736" w:rsidP="00450736">
      <w:pPr>
        <w:keepNext/>
        <w:keepLines/>
        <w:spacing w:before="480" w:after="0" w:line="240" w:lineRule="auto"/>
        <w:outlineLvl w:val="0"/>
        <w:rPr>
          <w:rFonts w:ascii="Tahoma" w:eastAsia="Times New Roman" w:hAnsi="Tahoma" w:cs="Tahoma"/>
          <w:b/>
          <w:color w:val="000000"/>
          <w:sz w:val="18"/>
          <w:szCs w:val="18"/>
        </w:rPr>
      </w:pPr>
      <w:bookmarkStart w:id="1" w:name="_Toc864955"/>
      <w:r w:rsidRPr="00450736">
        <w:rPr>
          <w:rFonts w:ascii="Tahoma" w:eastAsia="Times New Roman" w:hAnsi="Tahoma" w:cs="Tahoma"/>
          <w:b/>
          <w:bCs/>
          <w:color w:val="000000"/>
          <w:sz w:val="18"/>
          <w:szCs w:val="18"/>
        </w:rPr>
        <w:t xml:space="preserve">2. </w:t>
      </w:r>
      <w:r w:rsidRPr="00450736">
        <w:rPr>
          <w:rFonts w:ascii="Tahoma" w:eastAsia="Times New Roman" w:hAnsi="Tahoma" w:cs="Tahoma"/>
          <w:b/>
          <w:color w:val="000000"/>
          <w:sz w:val="18"/>
          <w:szCs w:val="18"/>
        </w:rPr>
        <w:t>DEFINIZIONI</w:t>
      </w:r>
      <w:bookmarkEnd w:id="1"/>
    </w:p>
    <w:p w:rsidR="00450736" w:rsidRPr="00450736" w:rsidRDefault="00450736" w:rsidP="00450736">
      <w:pPr>
        <w:spacing w:before="216" w:after="0" w:line="243" w:lineRule="exact"/>
        <w:jc w:val="both"/>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Salvo che sia diversamente disposto nella presente Convenzione ovvero negli Allegati, i termini di seguito riportati avranno, sia al singolare che al plurale, il seguente significato:</w:t>
      </w:r>
    </w:p>
    <w:p w:rsidR="00450736" w:rsidRPr="00450736" w:rsidRDefault="00450736" w:rsidP="00450736">
      <w:pPr>
        <w:spacing w:before="180" w:after="0" w:line="391" w:lineRule="exact"/>
        <w:ind w:right="216"/>
        <w:jc w:val="both"/>
        <w:rPr>
          <w:rFonts w:ascii="Tahoma" w:eastAsia="Calibri" w:hAnsi="Tahoma" w:cs="Tahoma"/>
          <w:b/>
          <w:color w:val="000000"/>
          <w:spacing w:val="-4"/>
          <w:sz w:val="18"/>
          <w:szCs w:val="18"/>
        </w:rPr>
      </w:pPr>
      <w:r w:rsidRPr="00450736">
        <w:rPr>
          <w:rFonts w:ascii="Tahoma" w:eastAsia="Calibri" w:hAnsi="Tahoma" w:cs="Tahoma"/>
          <w:b/>
          <w:color w:val="000000"/>
          <w:spacing w:val="2"/>
          <w:sz w:val="18"/>
          <w:szCs w:val="18"/>
          <w:u w:val="single"/>
        </w:rPr>
        <w:t>Aree d'intervento:</w:t>
      </w:r>
      <w:r w:rsidRPr="00450736">
        <w:rPr>
          <w:rFonts w:ascii="Tahoma" w:eastAsia="Calibri" w:hAnsi="Tahoma" w:cs="Tahoma"/>
          <w:color w:val="000000"/>
          <w:spacing w:val="2"/>
          <w:sz w:val="18"/>
          <w:szCs w:val="18"/>
        </w:rPr>
        <w:t xml:space="preserve"> indica le aree interessate dai Servizi e </w:t>
      </w:r>
      <w:r w:rsidRPr="00450736">
        <w:rPr>
          <w:rFonts w:ascii="Tahoma" w:eastAsia="Calibri" w:hAnsi="Tahoma" w:cs="Tahoma"/>
          <w:color w:val="000000"/>
          <w:spacing w:val="-4"/>
          <w:sz w:val="18"/>
          <w:szCs w:val="18"/>
        </w:rPr>
        <w:t>dagli interventi, indicati nello Progetto di Fattibilità</w:t>
      </w:r>
      <w:r w:rsidRPr="00450736">
        <w:rPr>
          <w:rFonts w:ascii="Tahoma" w:eastAsia="Calibri" w:hAnsi="Tahoma" w:cs="Tahoma"/>
          <w:b/>
          <w:color w:val="000000"/>
          <w:spacing w:val="-4"/>
          <w:sz w:val="18"/>
          <w:szCs w:val="18"/>
        </w:rPr>
        <w:t>.</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u w:val="single"/>
        </w:rPr>
      </w:pPr>
      <w:r w:rsidRPr="00450736">
        <w:rPr>
          <w:rFonts w:ascii="Tahoma" w:eastAsia="Calibri" w:hAnsi="Tahoma" w:cs="Tahoma"/>
          <w:b/>
          <w:color w:val="000000"/>
          <w:spacing w:val="2"/>
          <w:sz w:val="18"/>
          <w:szCs w:val="18"/>
          <w:u w:val="single"/>
        </w:rPr>
        <w:t>Assicurazioni del Progetto:</w:t>
      </w:r>
      <w:r w:rsidRPr="00450736">
        <w:rPr>
          <w:rFonts w:ascii="Tahoma" w:eastAsia="Calibri" w:hAnsi="Tahoma" w:cs="Tahoma"/>
          <w:color w:val="000000"/>
          <w:spacing w:val="2"/>
          <w:sz w:val="18"/>
          <w:szCs w:val="18"/>
        </w:rPr>
        <w:t xml:space="preserve"> indica le coperture assicurative che il Concessionario si obbliga ad ottenere ai sensi dell'art. 12 (Assicurazione).</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t>Autorizzazioni:</w:t>
      </w:r>
      <w:r w:rsidRPr="00450736">
        <w:rPr>
          <w:rFonts w:ascii="Tahoma" w:eastAsia="Calibri" w:hAnsi="Tahoma" w:cs="Tahoma"/>
          <w:b/>
          <w:color w:val="000000"/>
          <w:spacing w:val="2"/>
          <w:sz w:val="18"/>
          <w:szCs w:val="18"/>
        </w:rPr>
        <w:t xml:space="preserve"> </w:t>
      </w:r>
      <w:r w:rsidRPr="00450736">
        <w:rPr>
          <w:rFonts w:ascii="Tahoma" w:eastAsia="Calibri" w:hAnsi="Tahoma" w:cs="Tahoma"/>
          <w:color w:val="000000"/>
          <w:spacing w:val="2"/>
          <w:sz w:val="18"/>
          <w:szCs w:val="18"/>
        </w:rPr>
        <w:t>significa l'insieme delle autorizzazioni, dei permessi, dei pareri, dei provvedimenti amministrativi o regolamentari, dei nulla osta, delle licenze, delle concessioni e degli altri atti di assenso comunque denominati, quale che sia l'autorità, l'ente o l'organismo emanante che, in base alla normativa vigente (come di seguito definita), sono necessari per la realizzazione del Progetto e per l'Erogazione dei Servizi.</w:t>
      </w:r>
    </w:p>
    <w:p w:rsidR="00450736" w:rsidRPr="00450736" w:rsidRDefault="00450736" w:rsidP="00450736">
      <w:pPr>
        <w:spacing w:before="180" w:after="0" w:line="391" w:lineRule="exact"/>
        <w:ind w:right="216"/>
        <w:jc w:val="both"/>
        <w:rPr>
          <w:rFonts w:ascii="Tahoma" w:eastAsia="Calibri" w:hAnsi="Tahoma" w:cs="Tahoma"/>
          <w:b/>
          <w:color w:val="000000"/>
          <w:spacing w:val="2"/>
          <w:sz w:val="18"/>
          <w:szCs w:val="18"/>
          <w:u w:val="single"/>
        </w:rPr>
      </w:pPr>
      <w:r w:rsidRPr="00450736">
        <w:rPr>
          <w:rFonts w:ascii="Tahoma" w:eastAsia="Calibri" w:hAnsi="Tahoma" w:cs="Tahoma"/>
          <w:b/>
          <w:color w:val="000000"/>
          <w:spacing w:val="2"/>
          <w:sz w:val="18"/>
          <w:szCs w:val="18"/>
          <w:u w:val="single"/>
        </w:rPr>
        <w:t>Caso Base</w:t>
      </w:r>
      <w:r w:rsidRPr="00450736">
        <w:rPr>
          <w:rFonts w:ascii="Tahoma" w:eastAsia="Calibri" w:hAnsi="Tahoma" w:cs="Tahoma"/>
          <w:color w:val="000000"/>
          <w:spacing w:val="2"/>
          <w:sz w:val="18"/>
          <w:szCs w:val="18"/>
        </w:rPr>
        <w:t>: indica l'applicazione del Piano Economico Finanziario allegato alla presente Convenzione a farne parte integrante e sostanziale.</w:t>
      </w:r>
    </w:p>
    <w:p w:rsidR="00450736" w:rsidRPr="00450736" w:rsidRDefault="00450736" w:rsidP="00450736">
      <w:pPr>
        <w:spacing w:before="180" w:after="0" w:line="391" w:lineRule="exact"/>
        <w:ind w:right="216"/>
        <w:jc w:val="both"/>
        <w:rPr>
          <w:rFonts w:ascii="Tahoma" w:eastAsia="Calibri" w:hAnsi="Tahoma" w:cs="Tahoma"/>
          <w:color w:val="000000"/>
          <w:spacing w:val="6"/>
          <w:sz w:val="18"/>
          <w:szCs w:val="18"/>
        </w:rPr>
      </w:pPr>
      <w:r w:rsidRPr="00450736">
        <w:rPr>
          <w:rFonts w:ascii="Tahoma" w:eastAsia="Calibri" w:hAnsi="Tahoma" w:cs="Tahoma"/>
          <w:b/>
          <w:color w:val="000000"/>
          <w:spacing w:val="2"/>
          <w:sz w:val="18"/>
          <w:szCs w:val="18"/>
          <w:u w:val="single"/>
        </w:rPr>
        <w:t>Cessione dei Crediti:</w:t>
      </w:r>
      <w:r w:rsidRPr="00450736">
        <w:rPr>
          <w:rFonts w:ascii="Tahoma" w:eastAsia="Calibri" w:hAnsi="Tahoma" w:cs="Tahoma"/>
          <w:b/>
          <w:color w:val="000000"/>
          <w:spacing w:val="2"/>
          <w:sz w:val="18"/>
          <w:szCs w:val="18"/>
        </w:rPr>
        <w:t xml:space="preserve"> </w:t>
      </w:r>
      <w:r w:rsidRPr="00450736">
        <w:rPr>
          <w:rFonts w:ascii="Tahoma" w:eastAsia="Calibri" w:hAnsi="Tahoma" w:cs="Tahoma"/>
          <w:color w:val="000000"/>
          <w:spacing w:val="2"/>
          <w:sz w:val="18"/>
          <w:szCs w:val="18"/>
        </w:rPr>
        <w:t>indica la cessione in garanzia dei crediti del Concessionario ai sensi della presente Convenzione,.</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t>Codice:</w:t>
      </w:r>
      <w:r w:rsidRPr="00450736">
        <w:rPr>
          <w:rFonts w:ascii="Tahoma" w:eastAsia="Calibri" w:hAnsi="Tahoma" w:cs="Tahoma"/>
          <w:color w:val="000000"/>
          <w:spacing w:val="2"/>
          <w:sz w:val="18"/>
          <w:szCs w:val="18"/>
        </w:rPr>
        <w:t xml:space="preserve"> indica il D. </w:t>
      </w:r>
      <w:proofErr w:type="spellStart"/>
      <w:r w:rsidRPr="00450736">
        <w:rPr>
          <w:rFonts w:ascii="Tahoma" w:eastAsia="Calibri" w:hAnsi="Tahoma" w:cs="Tahoma"/>
          <w:color w:val="000000"/>
          <w:spacing w:val="2"/>
          <w:sz w:val="18"/>
          <w:szCs w:val="18"/>
        </w:rPr>
        <w:t>Lgs</w:t>
      </w:r>
      <w:proofErr w:type="spellEnd"/>
      <w:r w:rsidRPr="00450736">
        <w:rPr>
          <w:rFonts w:ascii="Tahoma" w:eastAsia="Calibri" w:hAnsi="Tahoma" w:cs="Tahoma"/>
          <w:color w:val="000000"/>
          <w:spacing w:val="2"/>
          <w:sz w:val="18"/>
          <w:szCs w:val="18"/>
        </w:rPr>
        <w:t>. 18 aprile 2016, n. 50 recante "</w:t>
      </w:r>
      <w:r w:rsidRPr="00450736">
        <w:rPr>
          <w:rFonts w:ascii="Tahoma" w:eastAsia="Calibri" w:hAnsi="Tahoma" w:cs="Tahoma"/>
          <w:i/>
          <w:color w:val="000000"/>
          <w:spacing w:val="2"/>
          <w:sz w:val="18"/>
          <w:szCs w:val="18"/>
        </w:rPr>
        <w:t xml:space="preserve">Attuazione delle direttive </w:t>
      </w:r>
      <w:proofErr w:type="spellStart"/>
      <w:r w:rsidRPr="00450736">
        <w:rPr>
          <w:rFonts w:ascii="Tahoma" w:eastAsia="Calibri" w:hAnsi="Tahoma" w:cs="Tahoma"/>
          <w:i/>
          <w:color w:val="000000"/>
          <w:spacing w:val="2"/>
          <w:sz w:val="18"/>
          <w:szCs w:val="18"/>
        </w:rPr>
        <w:t>nn</w:t>
      </w:r>
      <w:proofErr w:type="spellEnd"/>
      <w:r w:rsidRPr="00450736">
        <w:rPr>
          <w:rFonts w:ascii="Tahoma" w:eastAsia="Calibri" w:hAnsi="Tahoma" w:cs="Tahoma"/>
          <w:i/>
          <w:color w:val="000000"/>
          <w:spacing w:val="2"/>
          <w:sz w:val="18"/>
          <w:szCs w:val="18"/>
        </w:rPr>
        <w:t>.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Pr="00450736">
        <w:rPr>
          <w:rFonts w:ascii="Tahoma" w:eastAsia="Calibri" w:hAnsi="Tahoma" w:cs="Tahoma"/>
          <w:color w:val="000000"/>
          <w:spacing w:val="2"/>
          <w:sz w:val="18"/>
          <w:szCs w:val="18"/>
        </w:rPr>
        <w:t>”.</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u w:val="single"/>
        </w:rPr>
      </w:pPr>
      <w:r w:rsidRPr="00450736">
        <w:rPr>
          <w:rFonts w:ascii="Tahoma" w:eastAsia="Calibri" w:hAnsi="Tahoma" w:cs="Tahoma"/>
          <w:b/>
          <w:color w:val="000000"/>
          <w:spacing w:val="2"/>
          <w:sz w:val="18"/>
          <w:szCs w:val="18"/>
          <w:u w:val="single"/>
        </w:rPr>
        <w:t>Concessione:</w:t>
      </w:r>
      <w:r w:rsidRPr="00450736">
        <w:rPr>
          <w:rFonts w:ascii="Tahoma" w:eastAsia="Calibri" w:hAnsi="Tahoma" w:cs="Tahoma"/>
          <w:color w:val="000000"/>
          <w:spacing w:val="2"/>
          <w:sz w:val="18"/>
          <w:szCs w:val="18"/>
        </w:rPr>
        <w:t xml:space="preserve"> indica il rapporto tra Concedente e Concessionario come regolato dalla presente Convenzione.</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t>Consegna degli impianti:</w:t>
      </w:r>
      <w:r w:rsidRPr="00450736">
        <w:rPr>
          <w:rFonts w:ascii="Tahoma" w:eastAsia="Calibri" w:hAnsi="Tahoma" w:cs="Tahoma"/>
          <w:color w:val="000000"/>
          <w:spacing w:val="2"/>
          <w:sz w:val="18"/>
          <w:szCs w:val="18"/>
        </w:rPr>
        <w:t xml:space="preserve"> indica l'atto con il quale il Concedente consegna gli impianti al Concessionario, previo accertamento congiunto dello stato degli stessi e con redazione di apposito verbale, ai fine dare esecuzione al Progetto.</w:t>
      </w:r>
    </w:p>
    <w:p w:rsidR="00450736" w:rsidRPr="00450736" w:rsidRDefault="00450736" w:rsidP="00450736">
      <w:pPr>
        <w:spacing w:before="180" w:after="0" w:line="391" w:lineRule="exact"/>
        <w:ind w:right="216"/>
        <w:jc w:val="both"/>
        <w:rPr>
          <w:rFonts w:ascii="Tahoma" w:eastAsia="Calibri" w:hAnsi="Tahoma" w:cs="Tahoma"/>
          <w:b/>
          <w:color w:val="000000"/>
          <w:spacing w:val="2"/>
          <w:sz w:val="18"/>
          <w:szCs w:val="18"/>
          <w:u w:val="single"/>
        </w:rPr>
      </w:pPr>
      <w:r w:rsidRPr="00450736">
        <w:rPr>
          <w:rFonts w:ascii="Tahoma" w:eastAsia="Calibri" w:hAnsi="Tahoma" w:cs="Tahoma"/>
          <w:b/>
          <w:color w:val="000000"/>
          <w:spacing w:val="2"/>
          <w:sz w:val="18"/>
          <w:szCs w:val="18"/>
          <w:u w:val="single"/>
        </w:rPr>
        <w:t>Convenzione:</w:t>
      </w:r>
      <w:r w:rsidRPr="00450736">
        <w:rPr>
          <w:rFonts w:ascii="Tahoma" w:eastAsia="Calibri" w:hAnsi="Tahoma" w:cs="Tahoma"/>
          <w:color w:val="000000"/>
          <w:spacing w:val="2"/>
          <w:sz w:val="18"/>
          <w:szCs w:val="18"/>
        </w:rPr>
        <w:t xml:space="preserve"> indica il presente contratto concluso in forma pubblica, che disciplina le obbligazioni delle Parti in relazione alla Concessione.</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t>Corrispettivo per i Servizi:</w:t>
      </w:r>
      <w:r w:rsidRPr="00450736">
        <w:rPr>
          <w:rFonts w:ascii="Tahoma" w:eastAsia="Calibri" w:hAnsi="Tahoma" w:cs="Tahoma"/>
          <w:color w:val="000000"/>
          <w:spacing w:val="2"/>
          <w:sz w:val="18"/>
          <w:szCs w:val="18"/>
        </w:rPr>
        <w:t xml:space="preserve"> indica le somme dovute dal Concedente al Concessionario per l'Erogazione dei Servizi ai sensi del successivo art. 9.3.</w:t>
      </w:r>
    </w:p>
    <w:p w:rsidR="00450736" w:rsidRPr="00450736" w:rsidRDefault="00450736" w:rsidP="00450736">
      <w:pPr>
        <w:spacing w:before="180" w:after="0" w:line="391" w:lineRule="exact"/>
        <w:ind w:right="216"/>
        <w:jc w:val="both"/>
        <w:rPr>
          <w:rFonts w:ascii="Tahoma" w:eastAsia="Calibri" w:hAnsi="Tahoma" w:cs="Tahoma"/>
          <w:b/>
          <w:color w:val="000000"/>
          <w:spacing w:val="2"/>
          <w:sz w:val="18"/>
          <w:szCs w:val="18"/>
          <w:u w:val="single"/>
        </w:rPr>
      </w:pPr>
      <w:r w:rsidRPr="00450736">
        <w:rPr>
          <w:rFonts w:ascii="Tahoma" w:eastAsia="Calibri" w:hAnsi="Tahoma" w:cs="Tahoma"/>
          <w:b/>
          <w:color w:val="000000"/>
          <w:spacing w:val="2"/>
          <w:sz w:val="18"/>
          <w:szCs w:val="18"/>
          <w:u w:val="single"/>
        </w:rPr>
        <w:t>Elenco Prezzi Contrattuale:</w:t>
      </w:r>
      <w:r w:rsidRPr="00450736">
        <w:rPr>
          <w:rFonts w:ascii="Tahoma" w:eastAsia="Calibri" w:hAnsi="Tahoma" w:cs="Tahoma"/>
          <w:color w:val="000000"/>
          <w:spacing w:val="2"/>
          <w:sz w:val="18"/>
          <w:szCs w:val="18"/>
        </w:rPr>
        <w:t xml:space="preserve"> indica il prezziario DEI (Tipografia del Genio Civile) in vigore al momento dell'autorizzazione all'esecuzione degli interventi;</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lastRenderedPageBreak/>
        <w:t>Equilibrio Economico Finanziario:</w:t>
      </w:r>
      <w:r w:rsidRPr="00450736">
        <w:rPr>
          <w:rFonts w:ascii="Tahoma" w:eastAsia="Calibri" w:hAnsi="Tahoma" w:cs="Tahoma"/>
          <w:color w:val="000000"/>
          <w:spacing w:val="2"/>
          <w:sz w:val="18"/>
          <w:szCs w:val="18"/>
        </w:rPr>
        <w:t xml:space="preserve"> indica l'equilibrio economico finanziario degli investimenti e della gestione del Progetto determinato sulla base dei presupposti del Piano Economico Finanziario e del Caso Base descritti alle lettere (a) e (b) del successivo art. 9.1 (Equilibrio Economico Finanziario).</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proofErr w:type="spellStart"/>
      <w:r w:rsidRPr="00450736">
        <w:rPr>
          <w:rFonts w:ascii="Tahoma" w:eastAsia="Calibri" w:hAnsi="Tahoma" w:cs="Tahoma"/>
          <w:b/>
          <w:color w:val="000000"/>
          <w:spacing w:val="2"/>
          <w:sz w:val="18"/>
          <w:szCs w:val="18"/>
          <w:u w:val="single"/>
        </w:rPr>
        <w:t>Eroqazione</w:t>
      </w:r>
      <w:proofErr w:type="spellEnd"/>
      <w:r w:rsidRPr="00450736">
        <w:rPr>
          <w:rFonts w:ascii="Tahoma" w:eastAsia="Calibri" w:hAnsi="Tahoma" w:cs="Tahoma"/>
          <w:b/>
          <w:color w:val="000000"/>
          <w:spacing w:val="2"/>
          <w:sz w:val="18"/>
          <w:szCs w:val="18"/>
          <w:u w:val="single"/>
        </w:rPr>
        <w:t xml:space="preserve"> dei Servizi:</w:t>
      </w:r>
      <w:r w:rsidRPr="00450736">
        <w:rPr>
          <w:rFonts w:ascii="Tahoma" w:eastAsia="Calibri" w:hAnsi="Tahoma" w:cs="Tahoma"/>
          <w:color w:val="000000"/>
          <w:spacing w:val="2"/>
          <w:sz w:val="18"/>
          <w:szCs w:val="18"/>
        </w:rPr>
        <w:t xml:space="preserve"> indica l'erogazione dei Servizi durante la Gestione.</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u w:val="single"/>
        </w:rPr>
      </w:pPr>
      <w:r w:rsidRPr="00450736">
        <w:rPr>
          <w:rFonts w:ascii="Tahoma" w:eastAsia="Calibri" w:hAnsi="Tahoma" w:cs="Tahoma"/>
          <w:b/>
          <w:color w:val="000000"/>
          <w:spacing w:val="2"/>
          <w:sz w:val="18"/>
          <w:szCs w:val="18"/>
          <w:u w:val="single"/>
        </w:rPr>
        <w:t>Evento Destabilizzante:</w:t>
      </w:r>
      <w:r w:rsidRPr="00450736">
        <w:rPr>
          <w:rFonts w:ascii="Tahoma" w:eastAsia="Calibri" w:hAnsi="Tahoma" w:cs="Tahoma"/>
          <w:color w:val="000000"/>
          <w:spacing w:val="2"/>
          <w:sz w:val="18"/>
          <w:szCs w:val="18"/>
        </w:rPr>
        <w:t xml:space="preserve"> indica</w:t>
      </w:r>
    </w:p>
    <w:p w:rsidR="00450736" w:rsidRPr="00450736" w:rsidRDefault="00450736" w:rsidP="00450736">
      <w:pPr>
        <w:numPr>
          <w:ilvl w:val="0"/>
          <w:numId w:val="5"/>
        </w:numPr>
        <w:spacing w:before="180" w:after="0" w:line="380" w:lineRule="exact"/>
        <w:ind w:left="426" w:right="216" w:hanging="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ogni Fatto del Concedente di cui alla successiva definizione;</w:t>
      </w:r>
    </w:p>
    <w:p w:rsidR="00450736" w:rsidRPr="00450736" w:rsidRDefault="00450736" w:rsidP="00450736">
      <w:pPr>
        <w:numPr>
          <w:ilvl w:val="0"/>
          <w:numId w:val="5"/>
        </w:numPr>
        <w:spacing w:before="180" w:after="0" w:line="380" w:lineRule="exact"/>
        <w:ind w:left="426" w:right="216" w:hanging="142"/>
        <w:jc w:val="both"/>
        <w:rPr>
          <w:rFonts w:ascii="Tahoma" w:eastAsia="Calibri" w:hAnsi="Tahoma" w:cs="Tahoma"/>
          <w:spacing w:val="2"/>
          <w:sz w:val="18"/>
          <w:szCs w:val="18"/>
        </w:rPr>
      </w:pPr>
      <w:r w:rsidRPr="00450736">
        <w:rPr>
          <w:rFonts w:ascii="Tahoma" w:eastAsia="Calibri" w:hAnsi="Tahoma" w:cs="Tahoma"/>
          <w:spacing w:val="2"/>
          <w:sz w:val="18"/>
          <w:szCs w:val="18"/>
        </w:rPr>
        <w:t xml:space="preserve">ogni evento o circostanza, cosi come disciplinati nel </w:t>
      </w:r>
      <w:proofErr w:type="spellStart"/>
      <w:r w:rsidRPr="00450736">
        <w:rPr>
          <w:rFonts w:ascii="Tahoma" w:eastAsia="Calibri" w:hAnsi="Tahoma" w:cs="Tahoma"/>
          <w:spacing w:val="2"/>
          <w:sz w:val="18"/>
          <w:szCs w:val="18"/>
        </w:rPr>
        <w:t>D.lgs</w:t>
      </w:r>
      <w:proofErr w:type="spellEnd"/>
      <w:r w:rsidRPr="00450736">
        <w:rPr>
          <w:rFonts w:ascii="Tahoma" w:eastAsia="Calibri" w:hAnsi="Tahoma" w:cs="Tahoma"/>
          <w:spacing w:val="2"/>
          <w:sz w:val="18"/>
          <w:szCs w:val="18"/>
        </w:rPr>
        <w:t xml:space="preserve"> n. 50/2016 agli articoli 106 “Modifica di contratti durante il periodo di efficacia” e 107 “Sospensione”, che verrà analizzato ai sensi dei commi 2 e 6 dell’articolo 165 del Codice, nella misura in cui dia luogo a maggiori oneri a carico del Concessionario superiori a Euro 10.000,00 e a patto che non comporti una variazione sostanziale della prestazione;</w:t>
      </w:r>
    </w:p>
    <w:p w:rsidR="00450736" w:rsidRPr="00450736" w:rsidRDefault="00450736" w:rsidP="00450736">
      <w:pPr>
        <w:numPr>
          <w:ilvl w:val="0"/>
          <w:numId w:val="5"/>
        </w:numPr>
        <w:spacing w:before="180" w:after="0" w:line="380" w:lineRule="exact"/>
        <w:ind w:left="426" w:right="216" w:hanging="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 xml:space="preserve">ogni norma di legge o regolamento sopravvenuta dopo la data della presente Convenzione che: </w:t>
      </w:r>
    </w:p>
    <w:p w:rsidR="00450736" w:rsidRPr="00450736" w:rsidRDefault="00450736" w:rsidP="005429F1">
      <w:pPr>
        <w:numPr>
          <w:ilvl w:val="1"/>
          <w:numId w:val="9"/>
        </w:numPr>
        <w:tabs>
          <w:tab w:val="left" w:pos="288"/>
          <w:tab w:val="left" w:pos="1276"/>
          <w:tab w:val="left" w:pos="1728"/>
          <w:tab w:val="left" w:pos="2448"/>
          <w:tab w:val="left" w:pos="3168"/>
          <w:tab w:val="left" w:pos="3888"/>
          <w:tab w:val="left" w:pos="4608"/>
          <w:tab w:val="left" w:pos="5328"/>
          <w:tab w:val="left" w:pos="6048"/>
          <w:tab w:val="left" w:pos="6768"/>
        </w:tabs>
        <w:suppressAutoHyphens/>
        <w:spacing w:before="120" w:after="0" w:line="380" w:lineRule="exact"/>
        <w:ind w:left="1276" w:right="204" w:hanging="567"/>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incida in senso pregiudizievole sulla gestione economica o sulla funzionalità degli immobili e relativi impianti, ovvero sui meccanismi e sulle condizioni di erogazione dei Corrispettivi;</w:t>
      </w:r>
    </w:p>
    <w:p w:rsidR="00450736" w:rsidRPr="00450736" w:rsidRDefault="00450736" w:rsidP="005429F1">
      <w:pPr>
        <w:numPr>
          <w:ilvl w:val="1"/>
          <w:numId w:val="9"/>
        </w:numPr>
        <w:tabs>
          <w:tab w:val="left" w:pos="288"/>
          <w:tab w:val="left" w:pos="1276"/>
          <w:tab w:val="left" w:pos="1728"/>
          <w:tab w:val="left" w:pos="2448"/>
          <w:tab w:val="left" w:pos="3168"/>
          <w:tab w:val="left" w:pos="3888"/>
          <w:tab w:val="left" w:pos="4608"/>
          <w:tab w:val="left" w:pos="5328"/>
          <w:tab w:val="left" w:pos="6048"/>
          <w:tab w:val="left" w:pos="6768"/>
        </w:tabs>
        <w:suppressAutoHyphens/>
        <w:spacing w:before="120" w:after="0" w:line="380" w:lineRule="exact"/>
        <w:ind w:left="1276" w:right="204" w:hanging="567"/>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modifichi in senso pregiudizievole per il Concessionario il regime tributario applicabile ai Corrispettivi;</w:t>
      </w:r>
    </w:p>
    <w:p w:rsidR="00450736" w:rsidRPr="00450736" w:rsidRDefault="00450736" w:rsidP="005429F1">
      <w:pPr>
        <w:numPr>
          <w:ilvl w:val="1"/>
          <w:numId w:val="9"/>
        </w:numPr>
        <w:tabs>
          <w:tab w:val="left" w:pos="288"/>
          <w:tab w:val="left" w:pos="1276"/>
          <w:tab w:val="left" w:pos="1728"/>
          <w:tab w:val="left" w:pos="2448"/>
          <w:tab w:val="left" w:pos="3168"/>
          <w:tab w:val="left" w:pos="3888"/>
          <w:tab w:val="left" w:pos="4608"/>
          <w:tab w:val="left" w:pos="5328"/>
          <w:tab w:val="left" w:pos="6048"/>
          <w:tab w:val="left" w:pos="6768"/>
        </w:tabs>
        <w:suppressAutoHyphens/>
        <w:spacing w:before="120" w:after="0" w:line="380" w:lineRule="exact"/>
        <w:ind w:left="1276" w:right="204" w:hanging="567"/>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incida sull'entità, ovvero sulle procedure e condizioni di erogazione dei Servizi.</w:t>
      </w:r>
    </w:p>
    <w:p w:rsidR="00450736" w:rsidRPr="00450736" w:rsidRDefault="00450736" w:rsidP="00450736">
      <w:pPr>
        <w:numPr>
          <w:ilvl w:val="0"/>
          <w:numId w:val="5"/>
        </w:numPr>
        <w:spacing w:before="180" w:after="0" w:line="380" w:lineRule="exact"/>
        <w:ind w:left="426" w:right="216" w:hanging="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il mancato o tardivo rilascio delle necessarie Autorizzazioni, per causa non imputabile al Concessionario, e di diretta responsabilità del Concedente comprese quella del RUP ai sensi dell’Art. 31 comma 4 lett. H del Codice degli Appalti relativamente all’indizione di una conferenza di servizi ai fini del rilascio delle autorizzazioni. In caso di responsabilità di altre amministrazioni e/o enti differenti dal Concedente, e/o soggetti terzi si farà ricorso ai commi 2 e 6 dell’articolo 165 del Codice;</w:t>
      </w:r>
    </w:p>
    <w:p w:rsidR="00450736" w:rsidRPr="00450736" w:rsidRDefault="00450736" w:rsidP="00450736">
      <w:pPr>
        <w:numPr>
          <w:ilvl w:val="0"/>
          <w:numId w:val="5"/>
        </w:numPr>
        <w:spacing w:before="180" w:after="0" w:line="380" w:lineRule="exact"/>
        <w:ind w:left="426" w:right="216" w:hanging="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l'annullamento giurisdizionale e/o la revoca delle necessarie Autorizzazioni per causa non imputabile al Concessionario;</w:t>
      </w:r>
    </w:p>
    <w:p w:rsidR="00450736" w:rsidRPr="00450736" w:rsidRDefault="00450736" w:rsidP="00450736">
      <w:pPr>
        <w:numPr>
          <w:ilvl w:val="0"/>
          <w:numId w:val="5"/>
        </w:numPr>
        <w:spacing w:before="180" w:after="0" w:line="380" w:lineRule="exact"/>
        <w:ind w:left="426" w:right="216" w:hanging="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l'uso improprio degli impianti da parte di terzi e del personale del Concedente;</w:t>
      </w:r>
    </w:p>
    <w:p w:rsidR="00450736" w:rsidRPr="00450736" w:rsidRDefault="00450736" w:rsidP="00450736">
      <w:pPr>
        <w:numPr>
          <w:ilvl w:val="0"/>
          <w:numId w:val="5"/>
        </w:numPr>
        <w:spacing w:before="180" w:after="0" w:line="380" w:lineRule="exact"/>
        <w:ind w:left="426" w:right="216" w:hanging="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ritardo da parte del Concedente del pagamento dei Corrispettivi;</w:t>
      </w:r>
    </w:p>
    <w:p w:rsidR="00450736" w:rsidRPr="00450736" w:rsidRDefault="00450736" w:rsidP="00450736">
      <w:pPr>
        <w:numPr>
          <w:ilvl w:val="0"/>
          <w:numId w:val="5"/>
        </w:numPr>
        <w:spacing w:before="180" w:after="0" w:line="380" w:lineRule="exact"/>
        <w:ind w:left="426" w:right="216" w:hanging="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dismissione degli impianti sui quali sono stati effettuati gli Interventi (vedi Progetto di Fattibilità);</w:t>
      </w:r>
    </w:p>
    <w:p w:rsidR="00450736" w:rsidRPr="00450736" w:rsidRDefault="00450736" w:rsidP="00450736">
      <w:pPr>
        <w:numPr>
          <w:ilvl w:val="0"/>
          <w:numId w:val="5"/>
        </w:numPr>
        <w:spacing w:before="180" w:after="0" w:line="380" w:lineRule="exact"/>
        <w:ind w:left="426" w:right="216" w:hanging="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la riduzione delle consistenze oggetto del Servizio</w:t>
      </w:r>
      <w:r w:rsidR="004E3FEB">
        <w:rPr>
          <w:rFonts w:ascii="Tahoma" w:eastAsia="Calibri" w:hAnsi="Tahoma" w:cs="Tahoma"/>
          <w:color w:val="000000"/>
          <w:spacing w:val="2"/>
          <w:sz w:val="18"/>
          <w:szCs w:val="18"/>
        </w:rPr>
        <w:t xml:space="preserve"> per un valore di oltre il 20% del valore del canone annuale</w:t>
      </w:r>
      <w:r w:rsidRPr="00450736">
        <w:rPr>
          <w:rFonts w:ascii="Tahoma" w:eastAsia="Calibri" w:hAnsi="Tahoma" w:cs="Tahoma"/>
          <w:color w:val="000000"/>
          <w:spacing w:val="2"/>
          <w:sz w:val="18"/>
          <w:szCs w:val="18"/>
        </w:rPr>
        <w:t>, disciplinate come indicato al successivo art. 9.3.1, lettera (c), nei modi previsti dall’articolo 165 commi 2 e 6 del codice degli appalti, il verificarsi di fatti non riconducibili al Concessionario che incidono sull’equilibrio Economico Finanziario può comportare la sua revisione da attuare mediante la rideterminazione delle condizioni di equilibrio.</w:t>
      </w:r>
    </w:p>
    <w:p w:rsidR="00450736" w:rsidRPr="00450736" w:rsidRDefault="00450736" w:rsidP="00450736">
      <w:pPr>
        <w:numPr>
          <w:ilvl w:val="0"/>
          <w:numId w:val="5"/>
        </w:numPr>
        <w:spacing w:before="180" w:after="0" w:line="380" w:lineRule="exact"/>
        <w:ind w:left="426" w:right="216" w:hanging="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il mancato riconoscimento della rivalutazione così come prevista al successivo art. 9.5</w:t>
      </w:r>
    </w:p>
    <w:p w:rsidR="00450736" w:rsidRPr="00450736" w:rsidRDefault="00450736" w:rsidP="00450736">
      <w:pPr>
        <w:spacing w:before="180" w:after="0" w:line="380" w:lineRule="exact"/>
        <w:ind w:right="216"/>
        <w:jc w:val="both"/>
        <w:rPr>
          <w:rFonts w:ascii="Tahoma" w:eastAsia="Calibri" w:hAnsi="Tahoma" w:cs="Tahoma"/>
          <w:b/>
          <w:color w:val="000000"/>
          <w:spacing w:val="2"/>
          <w:sz w:val="18"/>
          <w:szCs w:val="18"/>
          <w:u w:val="single"/>
        </w:rPr>
      </w:pPr>
      <w:r w:rsidRPr="00450736">
        <w:rPr>
          <w:rFonts w:ascii="Tahoma" w:eastAsia="Calibri" w:hAnsi="Tahoma" w:cs="Tahoma"/>
          <w:b/>
          <w:color w:val="000000"/>
          <w:spacing w:val="2"/>
          <w:sz w:val="18"/>
          <w:szCs w:val="18"/>
          <w:u w:val="single"/>
        </w:rPr>
        <w:lastRenderedPageBreak/>
        <w:t>Evento Favorevole:</w:t>
      </w:r>
      <w:r w:rsidRPr="00450736">
        <w:rPr>
          <w:rFonts w:ascii="Tahoma" w:eastAsia="Calibri" w:hAnsi="Tahoma" w:cs="Tahoma"/>
          <w:color w:val="000000"/>
          <w:spacing w:val="2"/>
          <w:sz w:val="18"/>
          <w:szCs w:val="18"/>
        </w:rPr>
        <w:t xml:space="preserve"> indica</w:t>
      </w:r>
    </w:p>
    <w:p w:rsidR="00450736" w:rsidRPr="00450736" w:rsidRDefault="00450736" w:rsidP="00450736">
      <w:pPr>
        <w:numPr>
          <w:ilvl w:val="0"/>
          <w:numId w:val="6"/>
        </w:numPr>
        <w:tabs>
          <w:tab w:val="decimal" w:pos="432"/>
        </w:tabs>
        <w:spacing w:before="180" w:after="0" w:line="380" w:lineRule="exact"/>
        <w:ind w:left="426" w:right="215" w:hanging="142"/>
        <w:jc w:val="both"/>
        <w:rPr>
          <w:rFonts w:ascii="Tahoma" w:eastAsia="Calibri" w:hAnsi="Tahoma" w:cs="Tahoma"/>
          <w:color w:val="000000"/>
          <w:spacing w:val="-12"/>
          <w:sz w:val="18"/>
          <w:szCs w:val="18"/>
        </w:rPr>
      </w:pPr>
      <w:r w:rsidRPr="00450736">
        <w:rPr>
          <w:rFonts w:ascii="Tahoma" w:eastAsia="Calibri" w:hAnsi="Tahoma" w:cs="Tahoma"/>
          <w:color w:val="000000"/>
          <w:spacing w:val="-12"/>
          <w:sz w:val="18"/>
          <w:szCs w:val="18"/>
        </w:rPr>
        <w:t xml:space="preserve"> </w:t>
      </w:r>
      <w:r w:rsidRPr="00450736">
        <w:rPr>
          <w:rFonts w:ascii="Tahoma" w:eastAsia="Calibri" w:hAnsi="Tahoma" w:cs="Tahoma"/>
          <w:color w:val="000000"/>
          <w:spacing w:val="2"/>
          <w:sz w:val="18"/>
          <w:szCs w:val="18"/>
        </w:rPr>
        <w:t>ogni evento o circostanza elencata alla definizione di Evento Destabilizzante, ove abbia incidenza in senso favorevole anziché pregiudizievole, e comporti miglioramento nei Parametri Economico Finanziari;</w:t>
      </w:r>
    </w:p>
    <w:p w:rsidR="00450736" w:rsidRPr="00450736" w:rsidRDefault="00450736" w:rsidP="00450736">
      <w:pPr>
        <w:numPr>
          <w:ilvl w:val="0"/>
          <w:numId w:val="6"/>
        </w:numPr>
        <w:tabs>
          <w:tab w:val="decimal" w:pos="432"/>
        </w:tabs>
        <w:spacing w:before="180" w:after="0" w:line="380" w:lineRule="exact"/>
        <w:ind w:left="426" w:right="215" w:hanging="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l'anticipazione da parte del Concedente del pagamento dei Corrispettivi;</w:t>
      </w:r>
    </w:p>
    <w:p w:rsidR="00450736" w:rsidRPr="00450736" w:rsidRDefault="00450736" w:rsidP="00450736">
      <w:pPr>
        <w:numPr>
          <w:ilvl w:val="0"/>
          <w:numId w:val="6"/>
        </w:numPr>
        <w:tabs>
          <w:tab w:val="decimal" w:pos="426"/>
        </w:tabs>
        <w:spacing w:before="180" w:after="0" w:line="380" w:lineRule="exact"/>
        <w:ind w:left="426" w:right="215" w:hanging="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l'aumento delle consistenze oggetto del Servizio, disciplinate come indicato al successivo art. 9.3.1, lettera (c) nei modi previsti dall’articolo 165 commi 2 e 6 del codice degli appalti, per fatto non imputabile al Concessionario.</w:t>
      </w:r>
    </w:p>
    <w:p w:rsidR="00450736" w:rsidRPr="00450736" w:rsidRDefault="00450736" w:rsidP="00450736">
      <w:pPr>
        <w:spacing w:before="180" w:after="0" w:line="380" w:lineRule="exact"/>
        <w:ind w:right="216"/>
        <w:jc w:val="both"/>
        <w:rPr>
          <w:rFonts w:ascii="Tahoma" w:eastAsia="Calibri" w:hAnsi="Tahoma" w:cs="Tahoma"/>
          <w:b/>
          <w:color w:val="000000"/>
          <w:spacing w:val="2"/>
          <w:sz w:val="18"/>
          <w:szCs w:val="18"/>
          <w:u w:val="single"/>
        </w:rPr>
      </w:pPr>
      <w:r w:rsidRPr="00450736">
        <w:rPr>
          <w:rFonts w:ascii="Tahoma" w:eastAsia="Calibri" w:hAnsi="Tahoma" w:cs="Tahoma"/>
          <w:b/>
          <w:color w:val="000000"/>
          <w:spacing w:val="2"/>
          <w:sz w:val="18"/>
          <w:szCs w:val="18"/>
          <w:u w:val="single"/>
        </w:rPr>
        <w:t>Fatto del Concedente:</w:t>
      </w:r>
      <w:r w:rsidRPr="00450736">
        <w:rPr>
          <w:rFonts w:ascii="Tahoma" w:eastAsia="Calibri" w:hAnsi="Tahoma" w:cs="Tahoma"/>
          <w:color w:val="000000"/>
          <w:spacing w:val="2"/>
          <w:sz w:val="18"/>
          <w:szCs w:val="18"/>
        </w:rPr>
        <w:t xml:space="preserve"> indica</w:t>
      </w:r>
    </w:p>
    <w:p w:rsidR="00450736" w:rsidRPr="00450736" w:rsidRDefault="00450736" w:rsidP="00450736">
      <w:pPr>
        <w:numPr>
          <w:ilvl w:val="0"/>
          <w:numId w:val="7"/>
        </w:numPr>
        <w:tabs>
          <w:tab w:val="left" w:pos="426"/>
        </w:tabs>
        <w:spacing w:before="180" w:after="0" w:line="380" w:lineRule="exact"/>
        <w:ind w:left="426" w:hanging="142"/>
        <w:jc w:val="both"/>
        <w:rPr>
          <w:rFonts w:ascii="Tahoma" w:eastAsia="Calibri" w:hAnsi="Tahoma" w:cs="Tahoma"/>
          <w:color w:val="000000"/>
          <w:spacing w:val="-12"/>
          <w:sz w:val="18"/>
          <w:szCs w:val="18"/>
        </w:rPr>
      </w:pPr>
      <w:r w:rsidRPr="00450736">
        <w:rPr>
          <w:rFonts w:ascii="Tahoma" w:eastAsia="Calibri" w:hAnsi="Tahoma" w:cs="Tahoma"/>
          <w:color w:val="000000"/>
          <w:spacing w:val="2"/>
          <w:sz w:val="18"/>
          <w:szCs w:val="18"/>
        </w:rPr>
        <w:t>l'inadempimento del Concedente alle proprie obbligazioni ai sensi della presente Convenzione;</w:t>
      </w:r>
    </w:p>
    <w:p w:rsidR="00450736" w:rsidRPr="00450736" w:rsidRDefault="00450736" w:rsidP="00450736">
      <w:pPr>
        <w:numPr>
          <w:ilvl w:val="0"/>
          <w:numId w:val="7"/>
        </w:numPr>
        <w:tabs>
          <w:tab w:val="left" w:pos="426"/>
        </w:tabs>
        <w:spacing w:before="180" w:after="0" w:line="380" w:lineRule="exact"/>
        <w:ind w:left="426" w:hanging="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un ritardo nel pagamento dei Corrispettivi superiore a 60 giorni;</w:t>
      </w:r>
    </w:p>
    <w:p w:rsidR="00450736" w:rsidRPr="00450736" w:rsidRDefault="00450736" w:rsidP="00450736">
      <w:pPr>
        <w:numPr>
          <w:ilvl w:val="0"/>
          <w:numId w:val="7"/>
        </w:numPr>
        <w:tabs>
          <w:tab w:val="left" w:pos="426"/>
        </w:tabs>
        <w:spacing w:before="180" w:after="0" w:line="380" w:lineRule="exact"/>
        <w:ind w:left="426" w:hanging="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un fatto imputabile al Concedente che dia luogo a ritardo nel rilascio di una o più delle Autorizzazioni necessarie alla realizzazione del Progetto;</w:t>
      </w:r>
    </w:p>
    <w:p w:rsidR="00450736" w:rsidRPr="00450736" w:rsidRDefault="00450736" w:rsidP="00450736">
      <w:pPr>
        <w:numPr>
          <w:ilvl w:val="0"/>
          <w:numId w:val="7"/>
        </w:numPr>
        <w:tabs>
          <w:tab w:val="left" w:pos="426"/>
        </w:tabs>
        <w:spacing w:before="180" w:after="0" w:line="380" w:lineRule="exact"/>
        <w:ind w:left="426" w:hanging="142"/>
        <w:jc w:val="both"/>
        <w:rPr>
          <w:rFonts w:ascii="Tahoma" w:eastAsia="Calibri" w:hAnsi="Tahoma" w:cs="Tahoma"/>
          <w:spacing w:val="2"/>
          <w:sz w:val="18"/>
          <w:szCs w:val="18"/>
        </w:rPr>
      </w:pPr>
      <w:r w:rsidRPr="00450736">
        <w:rPr>
          <w:rFonts w:ascii="Tahoma" w:eastAsia="Calibri" w:hAnsi="Tahoma" w:cs="Tahoma"/>
          <w:spacing w:val="2"/>
          <w:sz w:val="18"/>
          <w:szCs w:val="18"/>
        </w:rPr>
        <w:t>un fatto imputabile al Concedente che impedisca al Concessionario di adempiere le proprie obbligazioni ai sensi della presente Convenzione, ove il Concessionario dimostri di aver diligentemente adempiuto ai relativi oneri, formalità o adempimenti ai sensi di legge o della presente Convenzione, ivi compresi gli adempimenti del Responsabile del procedimento ai sensi dell’art. 31, D.lgs. 50/2016, ai fini di acquisire autorizzazioni o provvedimenti di altre Pubbliche Amministrazioni.</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t>Finanziatori:</w:t>
      </w:r>
      <w:r w:rsidRPr="00450736">
        <w:rPr>
          <w:rFonts w:ascii="Tahoma" w:eastAsia="Calibri" w:hAnsi="Tahoma" w:cs="Tahoma"/>
          <w:color w:val="000000"/>
          <w:spacing w:val="2"/>
          <w:sz w:val="18"/>
          <w:szCs w:val="18"/>
        </w:rPr>
        <w:t xml:space="preserve"> indica gli istituti di credito, gli investitori istituzionali e gli altri finanziatori;</w:t>
      </w:r>
    </w:p>
    <w:p w:rsidR="00450736" w:rsidRPr="00450736" w:rsidRDefault="00450736" w:rsidP="00450736">
      <w:pPr>
        <w:spacing w:before="180" w:after="0" w:line="391" w:lineRule="exact"/>
        <w:ind w:right="216"/>
        <w:jc w:val="both"/>
        <w:rPr>
          <w:rFonts w:ascii="Tahoma" w:eastAsia="Calibri" w:hAnsi="Tahoma" w:cs="Tahoma"/>
          <w:b/>
          <w:color w:val="000000"/>
          <w:spacing w:val="2"/>
          <w:sz w:val="18"/>
          <w:szCs w:val="18"/>
          <w:u w:val="single"/>
        </w:rPr>
      </w:pPr>
      <w:r w:rsidRPr="00450736">
        <w:rPr>
          <w:rFonts w:ascii="Tahoma" w:eastAsia="Calibri" w:hAnsi="Tahoma" w:cs="Tahoma"/>
          <w:b/>
          <w:color w:val="000000"/>
          <w:spacing w:val="2"/>
          <w:sz w:val="18"/>
          <w:szCs w:val="18"/>
          <w:u w:val="single"/>
        </w:rPr>
        <w:t>Garanzie del Progetto:</w:t>
      </w:r>
      <w:r w:rsidRPr="00450736">
        <w:rPr>
          <w:rFonts w:ascii="Tahoma" w:eastAsia="Calibri" w:hAnsi="Tahoma" w:cs="Tahoma"/>
          <w:color w:val="000000"/>
          <w:spacing w:val="2"/>
          <w:sz w:val="18"/>
          <w:szCs w:val="18"/>
        </w:rPr>
        <w:t xml:space="preserve"> indica la garanzia che il Concessionario dovrà ottenere al fine di dar seguito ai propri impegni di cui al successivo art. 1</w:t>
      </w:r>
      <w:r w:rsidR="00963391">
        <w:rPr>
          <w:rFonts w:ascii="Tahoma" w:eastAsia="Calibri" w:hAnsi="Tahoma" w:cs="Tahoma"/>
          <w:color w:val="000000"/>
          <w:spacing w:val="2"/>
          <w:sz w:val="18"/>
          <w:szCs w:val="18"/>
        </w:rPr>
        <w:t>2</w:t>
      </w:r>
      <w:r w:rsidRPr="00450736">
        <w:rPr>
          <w:rFonts w:ascii="Tahoma" w:eastAsia="Calibri" w:hAnsi="Tahoma" w:cs="Tahoma"/>
          <w:color w:val="000000"/>
          <w:spacing w:val="2"/>
          <w:sz w:val="18"/>
          <w:szCs w:val="18"/>
        </w:rPr>
        <w:t xml:space="preserve"> (Fideiussione).</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t>Gestione:</w:t>
      </w:r>
      <w:r w:rsidRPr="00450736">
        <w:rPr>
          <w:rFonts w:ascii="Tahoma" w:eastAsia="Calibri" w:hAnsi="Tahoma" w:cs="Tahoma"/>
          <w:color w:val="000000"/>
          <w:spacing w:val="2"/>
          <w:sz w:val="18"/>
          <w:szCs w:val="18"/>
        </w:rPr>
        <w:t xml:space="preserve"> indica, secondo il contesto, il periodo di tempo ovvero le attività del Concessionario comprese tra la Consegna degli impianti e la scadenza o perdita di efficacia della Concessione. </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t>Impianti:</w:t>
      </w:r>
      <w:r w:rsidRPr="00450736">
        <w:rPr>
          <w:rFonts w:ascii="Tahoma" w:eastAsia="Calibri" w:hAnsi="Tahoma" w:cs="Tahoma"/>
          <w:color w:val="000000"/>
          <w:spacing w:val="2"/>
          <w:sz w:val="18"/>
          <w:szCs w:val="18"/>
        </w:rPr>
        <w:t xml:space="preserve"> indica </w:t>
      </w:r>
      <w:r w:rsidRPr="00450736">
        <w:rPr>
          <w:rFonts w:ascii="Tahoma" w:eastAsia="Calibri" w:hAnsi="Tahoma" w:cs="Tahoma"/>
          <w:b/>
          <w:color w:val="000000"/>
          <w:spacing w:val="2"/>
          <w:sz w:val="18"/>
          <w:szCs w:val="18"/>
          <w:u w:val="single"/>
        </w:rPr>
        <w:t>impianti</w:t>
      </w:r>
      <w:r w:rsidRPr="00450736">
        <w:rPr>
          <w:rFonts w:ascii="Tahoma" w:eastAsia="Calibri" w:hAnsi="Tahoma" w:cs="Tahoma"/>
          <w:color w:val="000000"/>
          <w:spacing w:val="2"/>
          <w:sz w:val="18"/>
          <w:szCs w:val="18"/>
        </w:rPr>
        <w:t xml:space="preserve"> tecnologici di proprietà o in disponibilità del Concedente oggetto del Progetto.</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t>Interventi:</w:t>
      </w:r>
      <w:r w:rsidRPr="00450736">
        <w:rPr>
          <w:rFonts w:ascii="Tahoma" w:eastAsia="Calibri" w:hAnsi="Tahoma" w:cs="Tahoma"/>
          <w:color w:val="000000"/>
          <w:spacing w:val="2"/>
          <w:sz w:val="18"/>
          <w:szCs w:val="18"/>
        </w:rPr>
        <w:t xml:space="preserve"> indica gli interventi sugli impianti (di cui al successivo art. </w:t>
      </w:r>
      <w:r w:rsidR="00963391">
        <w:rPr>
          <w:rFonts w:ascii="Tahoma" w:eastAsia="Calibri" w:hAnsi="Tahoma" w:cs="Tahoma"/>
          <w:color w:val="000000"/>
          <w:spacing w:val="2"/>
          <w:sz w:val="18"/>
          <w:szCs w:val="18"/>
        </w:rPr>
        <w:t>7</w:t>
      </w:r>
      <w:r w:rsidRPr="00450736">
        <w:rPr>
          <w:rFonts w:ascii="Tahoma" w:eastAsia="Calibri" w:hAnsi="Tahoma" w:cs="Tahoma"/>
          <w:color w:val="000000"/>
          <w:spacing w:val="2"/>
          <w:sz w:val="18"/>
          <w:szCs w:val="18"/>
        </w:rPr>
        <w:t>) che</w:t>
      </w:r>
      <w:r w:rsidR="00285AB2">
        <w:rPr>
          <w:rFonts w:ascii="Tahoma" w:eastAsia="Calibri" w:hAnsi="Tahoma" w:cs="Tahoma"/>
          <w:color w:val="000000"/>
          <w:spacing w:val="2"/>
          <w:sz w:val="18"/>
          <w:szCs w:val="18"/>
        </w:rPr>
        <w:t xml:space="preserve">, funzionali alla manutenzione </w:t>
      </w:r>
      <w:r w:rsidRPr="00450736">
        <w:rPr>
          <w:rFonts w:ascii="Tahoma" w:eastAsia="Calibri" w:hAnsi="Tahoma" w:cs="Tahoma"/>
          <w:color w:val="000000"/>
          <w:spacing w:val="2"/>
          <w:sz w:val="18"/>
          <w:szCs w:val="18"/>
        </w:rPr>
        <w:t>impiantistica ed alla valorizzazione del patrimonio impiantistico del Concedente, sono necessari al fine dell'ottimale erogazione dei servizi;</w:t>
      </w:r>
    </w:p>
    <w:p w:rsidR="00450736" w:rsidRPr="00450736" w:rsidRDefault="00450736" w:rsidP="00450736">
      <w:pPr>
        <w:spacing w:before="180" w:after="0" w:line="210" w:lineRule="exact"/>
        <w:rPr>
          <w:rFonts w:ascii="Tahoma" w:eastAsia="Calibri" w:hAnsi="Tahoma" w:cs="Tahoma"/>
          <w:b/>
          <w:color w:val="000000"/>
          <w:spacing w:val="-1"/>
          <w:sz w:val="18"/>
          <w:szCs w:val="18"/>
        </w:rPr>
      </w:pPr>
      <w:r w:rsidRPr="00450736">
        <w:rPr>
          <w:rFonts w:ascii="Tahoma" w:eastAsia="Calibri" w:hAnsi="Tahoma" w:cs="Tahoma"/>
          <w:b/>
          <w:color w:val="000000"/>
          <w:spacing w:val="2"/>
          <w:sz w:val="18"/>
          <w:szCs w:val="18"/>
          <w:u w:val="single"/>
        </w:rPr>
        <w:t>ISTAT:</w:t>
      </w:r>
      <w:r w:rsidRPr="00450736">
        <w:rPr>
          <w:rFonts w:ascii="Tahoma" w:eastAsia="Calibri" w:hAnsi="Tahoma" w:cs="Tahoma"/>
          <w:b/>
          <w:color w:val="000000"/>
          <w:spacing w:val="-1"/>
          <w:sz w:val="18"/>
          <w:szCs w:val="18"/>
        </w:rPr>
        <w:t xml:space="preserve"> </w:t>
      </w:r>
      <w:r w:rsidRPr="00450736">
        <w:rPr>
          <w:rFonts w:ascii="Tahoma" w:eastAsia="Calibri" w:hAnsi="Tahoma" w:cs="Tahoma"/>
          <w:color w:val="000000"/>
          <w:spacing w:val="-1"/>
          <w:sz w:val="18"/>
          <w:szCs w:val="18"/>
        </w:rPr>
        <w:t>indica l'Istituto Nazionale di Statistica.</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t xml:space="preserve">Lesione dell’equilibrio: </w:t>
      </w:r>
      <w:r w:rsidRPr="00450736">
        <w:rPr>
          <w:rFonts w:ascii="Tahoma" w:eastAsia="Calibri" w:hAnsi="Tahoma" w:cs="Tahoma"/>
          <w:color w:val="000000"/>
          <w:spacing w:val="2"/>
          <w:sz w:val="18"/>
          <w:szCs w:val="18"/>
        </w:rPr>
        <w:t xml:space="preserve"> indica l'impatto di un dato Evento Destabilizzante o Evento Favorevole, nella misura in cui dia luogo ad una variazione del parametro TIR rispetto al caso base, nel rispetto di quanto previsto  dall’articolo 165 commi 2 e 6 del codice degli appalti con il verificarsi di fatti non riconducibili al Concessionario che incidono </w:t>
      </w:r>
      <w:r w:rsidRPr="00450736">
        <w:rPr>
          <w:rFonts w:ascii="Tahoma" w:eastAsia="Calibri" w:hAnsi="Tahoma" w:cs="Tahoma"/>
          <w:color w:val="000000"/>
          <w:spacing w:val="2"/>
          <w:sz w:val="18"/>
          <w:szCs w:val="18"/>
        </w:rPr>
        <w:lastRenderedPageBreak/>
        <w:t>sull’equilibrio Economico Finanziario può comportare la sua revisione da attuare mediante la rideterminazione delle condizioni di equilibrio.</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t>Parametri di Prestazione:</w:t>
      </w:r>
      <w:r w:rsidRPr="00450736">
        <w:rPr>
          <w:rFonts w:ascii="Tahoma" w:eastAsia="Calibri" w:hAnsi="Tahoma" w:cs="Tahoma"/>
          <w:color w:val="000000"/>
          <w:spacing w:val="2"/>
          <w:sz w:val="18"/>
          <w:szCs w:val="18"/>
        </w:rPr>
        <w:t xml:space="preserve"> indica i parametri e le misure concordate individuati nello Progetto di Fattibilità e nelle Caratteristiche del servizio e della gestione.</w:t>
      </w:r>
    </w:p>
    <w:p w:rsidR="00450736" w:rsidRPr="00450736" w:rsidRDefault="00450736" w:rsidP="00450736">
      <w:pPr>
        <w:spacing w:before="180" w:after="0" w:line="391" w:lineRule="exact"/>
        <w:ind w:right="216"/>
        <w:jc w:val="both"/>
        <w:rPr>
          <w:rFonts w:ascii="Tahoma" w:eastAsia="Calibri" w:hAnsi="Tahoma" w:cs="Tahoma"/>
          <w:b/>
          <w:color w:val="000000"/>
          <w:spacing w:val="2"/>
          <w:sz w:val="18"/>
          <w:szCs w:val="18"/>
          <w:u w:val="single"/>
        </w:rPr>
      </w:pPr>
      <w:r w:rsidRPr="00450736">
        <w:rPr>
          <w:rFonts w:ascii="Tahoma" w:eastAsia="Calibri" w:hAnsi="Tahoma" w:cs="Tahoma"/>
          <w:b/>
          <w:color w:val="000000"/>
          <w:spacing w:val="2"/>
          <w:sz w:val="18"/>
          <w:szCs w:val="18"/>
          <w:u w:val="single"/>
        </w:rPr>
        <w:t>Parametri economico finanziari:</w:t>
      </w:r>
      <w:r w:rsidRPr="00450736">
        <w:rPr>
          <w:rFonts w:ascii="Tahoma" w:eastAsia="Calibri" w:hAnsi="Tahoma" w:cs="Tahoma"/>
          <w:color w:val="000000"/>
          <w:spacing w:val="2"/>
          <w:sz w:val="18"/>
          <w:szCs w:val="18"/>
        </w:rPr>
        <w:t xml:space="preserve"> indica il tasso interno di rendimento del Progetto, pari di volta in volta al tasso che rende nullo il valore attuale netto dei flussi finanziari del Progetto, considerando anche gli oneri fiscali (TIR Progetto Post </w:t>
      </w:r>
      <w:proofErr w:type="spellStart"/>
      <w:r w:rsidRPr="00450736">
        <w:rPr>
          <w:rFonts w:ascii="Tahoma" w:eastAsia="Calibri" w:hAnsi="Tahoma" w:cs="Tahoma"/>
          <w:color w:val="000000"/>
          <w:spacing w:val="2"/>
          <w:sz w:val="18"/>
          <w:szCs w:val="18"/>
        </w:rPr>
        <w:t>Tax</w:t>
      </w:r>
      <w:proofErr w:type="spellEnd"/>
      <w:r w:rsidRPr="00450736">
        <w:rPr>
          <w:rFonts w:ascii="Tahoma" w:eastAsia="Calibri" w:hAnsi="Tahoma" w:cs="Tahoma"/>
          <w:color w:val="000000"/>
          <w:spacing w:val="2"/>
          <w:sz w:val="18"/>
          <w:szCs w:val="18"/>
        </w:rPr>
        <w:t>) i indicati nel prospetto dei flussi di cassa del Piano Economico Finanziario e del Caso Base.</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t>Periodo di Sospensione:</w:t>
      </w:r>
      <w:r w:rsidRPr="00450736">
        <w:rPr>
          <w:rFonts w:ascii="Tahoma" w:eastAsia="Calibri" w:hAnsi="Tahoma" w:cs="Tahoma"/>
          <w:color w:val="000000"/>
          <w:spacing w:val="2"/>
          <w:sz w:val="18"/>
          <w:szCs w:val="18"/>
        </w:rPr>
        <w:t xml:space="preserve"> indica il termine di 60 giorni dal ricevimento da parte del Concessionario e dell'Agente della comunicazione scritta del Concedente dell'intenzione di risolvere la Concessione.</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t>Piano Economico Finanziario:</w:t>
      </w:r>
      <w:r w:rsidRPr="00450736">
        <w:rPr>
          <w:rFonts w:ascii="Tahoma" w:eastAsia="Calibri" w:hAnsi="Tahoma" w:cs="Tahoma"/>
          <w:color w:val="000000"/>
          <w:spacing w:val="2"/>
          <w:sz w:val="18"/>
          <w:szCs w:val="18"/>
        </w:rPr>
        <w:t xml:space="preserve"> indica il documento elaborato in data </w:t>
      </w:r>
      <w:proofErr w:type="spellStart"/>
      <w:r w:rsidRPr="00450736">
        <w:rPr>
          <w:rFonts w:ascii="Tahoma" w:eastAsia="Calibri" w:hAnsi="Tahoma" w:cs="Tahoma"/>
          <w:color w:val="000000"/>
          <w:spacing w:val="2"/>
          <w:sz w:val="18"/>
          <w:szCs w:val="18"/>
        </w:rPr>
        <w:t>…………………………</w:t>
      </w:r>
      <w:proofErr w:type="spellEnd"/>
      <w:r w:rsidRPr="00450736">
        <w:rPr>
          <w:rFonts w:ascii="Tahoma" w:eastAsia="Calibri" w:hAnsi="Tahoma" w:cs="Tahoma"/>
          <w:color w:val="000000"/>
          <w:spacing w:val="2"/>
          <w:sz w:val="18"/>
          <w:szCs w:val="18"/>
        </w:rPr>
        <w:t xml:space="preserve"> (Allegato </w:t>
      </w:r>
      <w:proofErr w:type="spellStart"/>
      <w:r w:rsidRPr="00450736">
        <w:rPr>
          <w:rFonts w:ascii="Tahoma" w:eastAsia="Calibri" w:hAnsi="Tahoma" w:cs="Tahoma"/>
          <w:color w:val="000000"/>
          <w:spacing w:val="2"/>
          <w:sz w:val="18"/>
          <w:szCs w:val="18"/>
        </w:rPr>
        <w:t>……</w:t>
      </w:r>
      <w:proofErr w:type="spellEnd"/>
      <w:r w:rsidRPr="00450736">
        <w:rPr>
          <w:rFonts w:ascii="Tahoma" w:eastAsia="Calibri" w:hAnsi="Tahoma" w:cs="Tahoma"/>
          <w:color w:val="000000"/>
          <w:spacing w:val="2"/>
          <w:sz w:val="18"/>
          <w:szCs w:val="18"/>
        </w:rPr>
        <w:t xml:space="preserve">), con l'indicazione dei presupposti e delle condizioni di base che determinano l'Equilibrio Economico Finanziario, asseverato da </w:t>
      </w:r>
      <w:proofErr w:type="spellStart"/>
      <w:r w:rsidRPr="00450736">
        <w:rPr>
          <w:rFonts w:ascii="Tahoma" w:eastAsia="Calibri" w:hAnsi="Tahoma" w:cs="Tahoma"/>
          <w:color w:val="000000"/>
          <w:spacing w:val="2"/>
          <w:sz w:val="18"/>
          <w:szCs w:val="18"/>
        </w:rPr>
        <w:t>…………………………………………</w:t>
      </w:r>
      <w:proofErr w:type="spellEnd"/>
      <w:r w:rsidRPr="00450736">
        <w:rPr>
          <w:rFonts w:ascii="Tahoma" w:eastAsia="Calibri" w:hAnsi="Tahoma" w:cs="Tahoma"/>
          <w:color w:val="000000"/>
          <w:spacing w:val="2"/>
          <w:sz w:val="18"/>
          <w:szCs w:val="18"/>
        </w:rPr>
        <w:t>.., costituente parte integrante della Proposta.</w:t>
      </w:r>
    </w:p>
    <w:p w:rsidR="00450736" w:rsidRPr="00450736" w:rsidRDefault="00450736" w:rsidP="00450736">
      <w:pPr>
        <w:spacing w:before="180" w:after="0" w:line="391" w:lineRule="exact"/>
        <w:ind w:right="216"/>
        <w:jc w:val="both"/>
        <w:rPr>
          <w:rFonts w:ascii="Tahoma" w:eastAsia="Calibri" w:hAnsi="Tahoma" w:cs="Tahoma"/>
          <w:spacing w:val="2"/>
          <w:sz w:val="18"/>
          <w:szCs w:val="18"/>
        </w:rPr>
      </w:pPr>
      <w:r w:rsidRPr="00450736">
        <w:rPr>
          <w:rFonts w:ascii="Tahoma" w:eastAsia="Calibri" w:hAnsi="Tahoma" w:cs="Tahoma"/>
          <w:b/>
          <w:spacing w:val="2"/>
          <w:sz w:val="18"/>
          <w:szCs w:val="18"/>
          <w:u w:val="single"/>
        </w:rPr>
        <w:t>Gestione:</w:t>
      </w:r>
      <w:r w:rsidRPr="00450736">
        <w:rPr>
          <w:rFonts w:ascii="Tahoma" w:eastAsia="Calibri" w:hAnsi="Tahoma" w:cs="Tahoma"/>
          <w:spacing w:val="2"/>
          <w:sz w:val="18"/>
          <w:szCs w:val="18"/>
        </w:rPr>
        <w:t xml:space="preserve"> indica l’avvio del servizio, ai sensi del successivo art. </w:t>
      </w:r>
      <w:r w:rsidR="00963391">
        <w:rPr>
          <w:rFonts w:ascii="Tahoma" w:eastAsia="Calibri" w:hAnsi="Tahoma" w:cs="Tahoma"/>
          <w:spacing w:val="2"/>
          <w:sz w:val="18"/>
          <w:szCs w:val="18"/>
        </w:rPr>
        <w:t>8</w:t>
      </w:r>
      <w:r w:rsidRPr="00450736">
        <w:rPr>
          <w:rFonts w:ascii="Tahoma" w:eastAsia="Calibri" w:hAnsi="Tahoma" w:cs="Tahoma"/>
          <w:spacing w:val="2"/>
          <w:sz w:val="18"/>
          <w:szCs w:val="18"/>
        </w:rPr>
        <w:t xml:space="preserve"> (Gestione), del servizio energia degli impianti termici e di condizionamento estivo, del servizio energia elettrico nei 6 immobili per cui verranno volturati i contratti di fornitura energia elettrica, del servizio manutentivo degli impianti elettrici e idrico sanitari di tutti gli stabili, degli elevatori e del minuto mantenimento edile comprendente anche varchi e cancelli automatiche, mediante:</w:t>
      </w:r>
    </w:p>
    <w:p w:rsidR="00450736" w:rsidRPr="00450736" w:rsidRDefault="00450736" w:rsidP="00450736">
      <w:pPr>
        <w:numPr>
          <w:ilvl w:val="0"/>
          <w:numId w:val="2"/>
        </w:numPr>
        <w:tabs>
          <w:tab w:val="clear" w:pos="360"/>
          <w:tab w:val="decimal" w:pos="64"/>
          <w:tab w:val="decimal" w:pos="720"/>
        </w:tabs>
        <w:spacing w:after="0" w:line="426" w:lineRule="exact"/>
        <w:ind w:right="216" w:hanging="360"/>
        <w:jc w:val="both"/>
        <w:rPr>
          <w:rFonts w:ascii="Tahoma" w:eastAsia="Calibri" w:hAnsi="Tahoma" w:cs="Tahoma"/>
          <w:color w:val="000000"/>
          <w:sz w:val="18"/>
          <w:szCs w:val="18"/>
        </w:rPr>
      </w:pPr>
      <w:r w:rsidRPr="00450736">
        <w:rPr>
          <w:rFonts w:ascii="Tahoma" w:eastAsia="Calibri" w:hAnsi="Tahoma" w:cs="Tahoma"/>
          <w:color w:val="000000"/>
          <w:sz w:val="18"/>
          <w:szCs w:val="18"/>
        </w:rPr>
        <w:t>la gestione dei Servizi;</w:t>
      </w:r>
    </w:p>
    <w:p w:rsidR="00450736" w:rsidRPr="00450736" w:rsidRDefault="00450736" w:rsidP="00450736">
      <w:pPr>
        <w:numPr>
          <w:ilvl w:val="0"/>
          <w:numId w:val="2"/>
        </w:numPr>
        <w:tabs>
          <w:tab w:val="clear" w:pos="360"/>
          <w:tab w:val="decimal" w:pos="720"/>
        </w:tabs>
        <w:spacing w:after="0" w:line="426" w:lineRule="exact"/>
        <w:ind w:right="216" w:hanging="360"/>
        <w:jc w:val="both"/>
        <w:rPr>
          <w:rFonts w:ascii="Tahoma" w:eastAsia="Calibri" w:hAnsi="Tahoma" w:cs="Tahoma"/>
          <w:color w:val="000000"/>
          <w:spacing w:val="6"/>
          <w:sz w:val="18"/>
          <w:szCs w:val="18"/>
        </w:rPr>
      </w:pPr>
      <w:r w:rsidRPr="00450736">
        <w:rPr>
          <w:rFonts w:ascii="Tahoma" w:eastAsia="Calibri" w:hAnsi="Tahoma" w:cs="Tahoma"/>
          <w:color w:val="000000"/>
          <w:spacing w:val="6"/>
          <w:sz w:val="18"/>
          <w:szCs w:val="18"/>
        </w:rPr>
        <w:t>la realizzazione degli Interventi.</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t>Promotore:</w:t>
      </w:r>
      <w:r w:rsidRPr="00450736">
        <w:rPr>
          <w:rFonts w:ascii="Tahoma" w:eastAsia="Calibri" w:hAnsi="Tahoma" w:cs="Tahoma"/>
          <w:color w:val="000000"/>
          <w:spacing w:val="2"/>
          <w:sz w:val="18"/>
          <w:szCs w:val="18"/>
        </w:rPr>
        <w:t xml:space="preserve"> indica Engie Servizi S.p.A. che ha presentato la Proposta in data 24 </w:t>
      </w:r>
      <w:r w:rsidR="00AE3F37">
        <w:rPr>
          <w:rFonts w:ascii="Tahoma" w:eastAsia="Calibri" w:hAnsi="Tahoma" w:cs="Tahoma"/>
          <w:color w:val="000000"/>
          <w:spacing w:val="2"/>
          <w:sz w:val="18"/>
          <w:szCs w:val="18"/>
        </w:rPr>
        <w:t>s</w:t>
      </w:r>
      <w:r w:rsidRPr="00450736">
        <w:rPr>
          <w:rFonts w:ascii="Tahoma" w:eastAsia="Calibri" w:hAnsi="Tahoma" w:cs="Tahoma"/>
          <w:color w:val="000000"/>
          <w:spacing w:val="2"/>
          <w:sz w:val="18"/>
          <w:szCs w:val="18"/>
        </w:rPr>
        <w:t xml:space="preserve">ettembre 2018, dichiarata dall’Università di Sassari di pubblico interesse. </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t>Proposta:</w:t>
      </w:r>
      <w:r w:rsidRPr="00450736">
        <w:rPr>
          <w:rFonts w:ascii="Tahoma" w:eastAsia="Calibri" w:hAnsi="Tahoma" w:cs="Tahoma"/>
          <w:color w:val="000000"/>
          <w:spacing w:val="2"/>
          <w:sz w:val="18"/>
          <w:szCs w:val="18"/>
        </w:rPr>
        <w:t xml:space="preserve"> indica la proposta presentata dal Promotore e dichiarata di pubblico interesse </w:t>
      </w:r>
      <w:r w:rsidRPr="00450736">
        <w:rPr>
          <w:rFonts w:ascii="Tahoma" w:eastAsia="Calibri" w:hAnsi="Tahoma" w:cs="Tahoma"/>
          <w:color w:val="000000"/>
          <w:spacing w:val="5"/>
          <w:sz w:val="18"/>
          <w:szCs w:val="18"/>
        </w:rPr>
        <w:t>ai sensi degli artt. 179 comma 3 e 183, D.lgs. n. 50/2016</w:t>
      </w:r>
      <w:r w:rsidRPr="00450736">
        <w:rPr>
          <w:rFonts w:ascii="Tahoma" w:eastAsia="Calibri" w:hAnsi="Tahoma" w:cs="Tahoma"/>
          <w:color w:val="000000"/>
          <w:spacing w:val="2"/>
          <w:sz w:val="18"/>
          <w:szCs w:val="18"/>
        </w:rPr>
        <w:t>.</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t>Proroga:</w:t>
      </w:r>
      <w:r w:rsidRPr="00450736">
        <w:rPr>
          <w:rFonts w:ascii="Tahoma" w:eastAsia="Calibri" w:hAnsi="Tahoma" w:cs="Tahoma"/>
          <w:color w:val="000000"/>
          <w:spacing w:val="2"/>
          <w:sz w:val="18"/>
          <w:szCs w:val="18"/>
        </w:rPr>
        <w:t xml:space="preserve"> indica una proroga della Convenzione.</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t>Responsabile della Concessione:</w:t>
      </w:r>
      <w:r w:rsidRPr="00450736">
        <w:rPr>
          <w:rFonts w:ascii="Tahoma" w:eastAsia="Calibri" w:hAnsi="Tahoma" w:cs="Tahoma"/>
          <w:color w:val="000000"/>
          <w:spacing w:val="2"/>
          <w:sz w:val="18"/>
          <w:szCs w:val="18"/>
        </w:rPr>
        <w:t xml:space="preserve"> indica il soggetto responsabile della vigilanza sulla G</w:t>
      </w:r>
      <w:r w:rsidR="00963391">
        <w:rPr>
          <w:rFonts w:ascii="Tahoma" w:eastAsia="Calibri" w:hAnsi="Tahoma" w:cs="Tahoma"/>
          <w:color w:val="000000"/>
          <w:spacing w:val="2"/>
          <w:sz w:val="18"/>
          <w:szCs w:val="18"/>
        </w:rPr>
        <w:t>estione nominato dal Concedente</w:t>
      </w:r>
      <w:r w:rsidRPr="00450736">
        <w:rPr>
          <w:rFonts w:ascii="Tahoma" w:eastAsia="Calibri" w:hAnsi="Tahoma" w:cs="Tahoma"/>
          <w:color w:val="000000"/>
          <w:spacing w:val="2"/>
          <w:sz w:val="18"/>
          <w:szCs w:val="18"/>
        </w:rPr>
        <w:t>.</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t>Responsabile del Procedimento:</w:t>
      </w:r>
      <w:r w:rsidRPr="00450736">
        <w:rPr>
          <w:rFonts w:ascii="Tahoma" w:eastAsia="Calibri" w:hAnsi="Tahoma" w:cs="Tahoma"/>
          <w:color w:val="000000"/>
          <w:spacing w:val="2"/>
          <w:sz w:val="18"/>
          <w:szCs w:val="18"/>
        </w:rPr>
        <w:t xml:space="preserve"> indica il soggetto responsabile del procedimento amministrativo, nominato dal Concedente, ai sensi dell’art. 31,</w:t>
      </w:r>
      <w:r w:rsidRPr="00450736">
        <w:rPr>
          <w:rFonts w:ascii="Tahoma" w:eastAsia="Calibri" w:hAnsi="Tahoma" w:cs="Tahoma"/>
          <w:color w:val="000000"/>
          <w:spacing w:val="5"/>
          <w:sz w:val="18"/>
          <w:szCs w:val="18"/>
        </w:rPr>
        <w:t xml:space="preserve"> D.lgs. n. 50/2016</w:t>
      </w:r>
      <w:r w:rsidRPr="00450736">
        <w:rPr>
          <w:rFonts w:ascii="Tahoma" w:eastAsia="Calibri" w:hAnsi="Tahoma" w:cs="Tahoma"/>
          <w:color w:val="000000"/>
          <w:spacing w:val="2"/>
          <w:sz w:val="18"/>
          <w:szCs w:val="18"/>
        </w:rPr>
        <w:t xml:space="preserve">. </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t>Riequilibrio:</w:t>
      </w:r>
      <w:r w:rsidRPr="00450736">
        <w:rPr>
          <w:rFonts w:ascii="Tahoma" w:eastAsia="Calibri" w:hAnsi="Tahoma" w:cs="Tahoma"/>
          <w:color w:val="000000"/>
          <w:spacing w:val="2"/>
          <w:sz w:val="18"/>
          <w:szCs w:val="18"/>
        </w:rPr>
        <w:t xml:space="preserve"> indica le procedure, i parametri e le modalità per il ripristino dell'Equilibrio Economico Finanziario, meglio descritte al successivo art. 9.2 (Riequilibrio).</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lastRenderedPageBreak/>
        <w:t>Rischio operativo</w:t>
      </w:r>
      <w:r w:rsidRPr="00450736">
        <w:rPr>
          <w:rFonts w:ascii="Tahoma" w:eastAsia="Calibri" w:hAnsi="Tahoma" w:cs="Tahoma"/>
          <w:color w:val="000000"/>
          <w:spacing w:val="2"/>
          <w:sz w:val="18"/>
          <w:szCs w:val="18"/>
        </w:rPr>
        <w:t>: il rischio legato alla gestione dei lavori o dei servizi sul lato della domanda o sul lato dell'offerta o di entrambi, trasferito al concessionario. Si considera che il concessionario assuma il rischio operativo nel caso in cui, in condizioni operative normali, non sia garantito il recupero degli investimenti effettuati o dei costi sostenuti per la gestione dei lavori o dei servizi oggetto della concessione</w:t>
      </w:r>
      <w:r w:rsidRPr="00AE3F37">
        <w:rPr>
          <w:rFonts w:ascii="Tahoma" w:eastAsia="Calibri" w:hAnsi="Tahoma" w:cs="Tahoma"/>
          <w:color w:val="000000"/>
          <w:spacing w:val="2"/>
          <w:sz w:val="18"/>
          <w:szCs w:val="18"/>
        </w:rPr>
        <w:t>. La parte del rischio trasferita al concessionario deve comportare una reale esposizione alle fluttuazioni del mercato tale per cui ogni potenziale perdita stimata subita dal concessionario non sia puramente nominale o trascurabile.</w:t>
      </w:r>
    </w:p>
    <w:p w:rsidR="00450736" w:rsidRPr="00450736" w:rsidRDefault="00450736" w:rsidP="00450736">
      <w:pPr>
        <w:spacing w:before="180" w:after="0" w:line="391" w:lineRule="exact"/>
        <w:ind w:right="216"/>
        <w:jc w:val="both"/>
        <w:rPr>
          <w:rFonts w:ascii="Tahoma" w:eastAsia="Calibri" w:hAnsi="Tahoma" w:cs="Tahoma"/>
          <w:b/>
          <w:color w:val="000000"/>
          <w:spacing w:val="2"/>
          <w:sz w:val="18"/>
          <w:szCs w:val="18"/>
          <w:u w:val="single"/>
        </w:rPr>
      </w:pP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t>Servizi:</w:t>
      </w:r>
      <w:r w:rsidRPr="00450736">
        <w:rPr>
          <w:rFonts w:ascii="Tahoma" w:eastAsia="Calibri" w:hAnsi="Tahoma" w:cs="Tahoma"/>
          <w:color w:val="000000"/>
          <w:spacing w:val="2"/>
          <w:sz w:val="18"/>
          <w:szCs w:val="18"/>
        </w:rPr>
        <w:t xml:space="preserve"> </w:t>
      </w:r>
    </w:p>
    <w:p w:rsidR="00450736" w:rsidRDefault="00450736" w:rsidP="001753E3">
      <w:pPr>
        <w:numPr>
          <w:ilvl w:val="0"/>
          <w:numId w:val="8"/>
        </w:numPr>
        <w:tabs>
          <w:tab w:val="decimal" w:pos="720"/>
        </w:tabs>
        <w:spacing w:before="120" w:after="0" w:line="280" w:lineRule="exact"/>
        <w:ind w:left="714" w:right="216" w:hanging="357"/>
        <w:jc w:val="both"/>
        <w:rPr>
          <w:rFonts w:ascii="Tahoma" w:eastAsia="Calibri" w:hAnsi="Tahoma" w:cs="Tahoma"/>
          <w:sz w:val="18"/>
          <w:szCs w:val="18"/>
        </w:rPr>
      </w:pPr>
      <w:r w:rsidRPr="00450736">
        <w:rPr>
          <w:rFonts w:ascii="Tahoma" w:eastAsia="Calibri" w:hAnsi="Tahoma" w:cs="Tahoma"/>
          <w:sz w:val="18"/>
          <w:szCs w:val="18"/>
        </w:rPr>
        <w:t>i servi</w:t>
      </w:r>
      <w:r w:rsidR="00D86CBF">
        <w:rPr>
          <w:rFonts w:ascii="Tahoma" w:eastAsia="Calibri" w:hAnsi="Tahoma" w:cs="Tahoma"/>
          <w:sz w:val="18"/>
          <w:szCs w:val="18"/>
        </w:rPr>
        <w:t xml:space="preserve">zi di manutenzione ordinaria degli </w:t>
      </w:r>
      <w:r w:rsidRPr="00450736">
        <w:rPr>
          <w:rFonts w:ascii="Tahoma" w:eastAsia="Calibri" w:hAnsi="Tahoma" w:cs="Tahoma"/>
          <w:sz w:val="18"/>
          <w:szCs w:val="18"/>
        </w:rPr>
        <w:t>impiant</w:t>
      </w:r>
      <w:r w:rsidR="00D86CBF">
        <w:rPr>
          <w:rFonts w:ascii="Tahoma" w:eastAsia="Calibri" w:hAnsi="Tahoma" w:cs="Tahoma"/>
          <w:sz w:val="18"/>
          <w:szCs w:val="18"/>
        </w:rPr>
        <w:t>i</w:t>
      </w:r>
      <w:r w:rsidRPr="00450736">
        <w:rPr>
          <w:rFonts w:ascii="Tahoma" w:eastAsia="Calibri" w:hAnsi="Tahoma" w:cs="Tahoma"/>
          <w:sz w:val="18"/>
          <w:szCs w:val="18"/>
        </w:rPr>
        <w:t xml:space="preserve"> elettrico degli immobili, degli impianti termici e di condizionamento, degli impianti elevatori ed idrici sanitari, dei varchi e cancelli automatici e del minuto mantenimento edile;</w:t>
      </w:r>
    </w:p>
    <w:p w:rsidR="00D86CBF" w:rsidRPr="00535C93" w:rsidRDefault="00D86CBF" w:rsidP="001753E3">
      <w:pPr>
        <w:numPr>
          <w:ilvl w:val="0"/>
          <w:numId w:val="8"/>
        </w:numPr>
        <w:tabs>
          <w:tab w:val="decimal" w:pos="720"/>
        </w:tabs>
        <w:spacing w:before="120" w:after="0" w:line="280" w:lineRule="exact"/>
        <w:ind w:left="714" w:right="216" w:hanging="357"/>
        <w:jc w:val="both"/>
        <w:rPr>
          <w:rFonts w:ascii="Tahoma" w:eastAsia="Calibri" w:hAnsi="Tahoma" w:cs="Tahoma"/>
          <w:sz w:val="18"/>
          <w:szCs w:val="18"/>
        </w:rPr>
      </w:pPr>
      <w:r w:rsidRPr="00535C93">
        <w:rPr>
          <w:rFonts w:ascii="Tahoma" w:eastAsia="Calibri" w:hAnsi="Tahoma" w:cs="Tahoma"/>
          <w:sz w:val="18"/>
          <w:szCs w:val="18"/>
        </w:rPr>
        <w:t>i servizi di manutenzione straordinaria con singolo importo inferiore a 500€ al netto dell’iva, degli impianti elettrico degli immobili, degli impianti termici e di condizionamento, degli impianti elevatori ed idrici sanitari, dei varchi e cancelli automatici e del minuto mantenimento edile;</w:t>
      </w:r>
    </w:p>
    <w:p w:rsidR="00450736" w:rsidRPr="00535C93" w:rsidRDefault="00450736" w:rsidP="001753E3">
      <w:pPr>
        <w:numPr>
          <w:ilvl w:val="0"/>
          <w:numId w:val="8"/>
        </w:numPr>
        <w:tabs>
          <w:tab w:val="decimal" w:pos="720"/>
        </w:tabs>
        <w:spacing w:before="120" w:after="0" w:line="280" w:lineRule="exact"/>
        <w:ind w:left="714" w:hanging="357"/>
        <w:jc w:val="both"/>
        <w:rPr>
          <w:rFonts w:ascii="Tahoma" w:eastAsia="Calibri" w:hAnsi="Tahoma" w:cs="Tahoma"/>
          <w:spacing w:val="5"/>
          <w:sz w:val="18"/>
          <w:szCs w:val="18"/>
        </w:rPr>
      </w:pPr>
      <w:r w:rsidRPr="00535C93">
        <w:rPr>
          <w:rFonts w:ascii="Tahoma" w:eastAsia="Calibri" w:hAnsi="Tahoma" w:cs="Tahoma"/>
          <w:spacing w:val="5"/>
          <w:sz w:val="18"/>
          <w:szCs w:val="18"/>
        </w:rPr>
        <w:t>la fornitura dei materiali minuti di consumo;</w:t>
      </w:r>
    </w:p>
    <w:p w:rsidR="00450736" w:rsidRPr="00450736" w:rsidRDefault="00450736" w:rsidP="001753E3">
      <w:pPr>
        <w:numPr>
          <w:ilvl w:val="0"/>
          <w:numId w:val="8"/>
        </w:numPr>
        <w:tabs>
          <w:tab w:val="decimal" w:pos="720"/>
        </w:tabs>
        <w:spacing w:before="120" w:after="0" w:line="280" w:lineRule="exact"/>
        <w:ind w:left="714" w:hanging="357"/>
        <w:jc w:val="both"/>
        <w:rPr>
          <w:rFonts w:ascii="Tahoma" w:eastAsia="Calibri" w:hAnsi="Tahoma" w:cs="Tahoma"/>
          <w:spacing w:val="5"/>
          <w:sz w:val="18"/>
          <w:szCs w:val="18"/>
        </w:rPr>
      </w:pPr>
      <w:r w:rsidRPr="00450736">
        <w:rPr>
          <w:rFonts w:ascii="Tahoma" w:eastAsia="Calibri" w:hAnsi="Tahoma" w:cs="Tahoma"/>
          <w:spacing w:val="5"/>
          <w:sz w:val="18"/>
          <w:szCs w:val="18"/>
        </w:rPr>
        <w:t>la progettazione definitiva ed esecutiva degli Interventi di adeguamento normativo, riqualificazione ed efficientamento energetico</w:t>
      </w:r>
      <w:r w:rsidR="00AE3F37">
        <w:rPr>
          <w:rFonts w:ascii="Tahoma" w:eastAsia="Calibri" w:hAnsi="Tahoma" w:cs="Tahoma"/>
          <w:spacing w:val="5"/>
          <w:sz w:val="18"/>
          <w:szCs w:val="18"/>
        </w:rPr>
        <w:t xml:space="preserve"> sia di</w:t>
      </w:r>
      <w:r w:rsidR="00153800">
        <w:rPr>
          <w:rFonts w:ascii="Tahoma" w:eastAsia="Calibri" w:hAnsi="Tahoma" w:cs="Tahoma"/>
          <w:spacing w:val="5"/>
          <w:sz w:val="18"/>
          <w:szCs w:val="18"/>
        </w:rPr>
        <w:t xml:space="preserve"> investimento Concessionario si</w:t>
      </w:r>
      <w:r w:rsidR="00AE3F37">
        <w:rPr>
          <w:rFonts w:ascii="Tahoma" w:eastAsia="Calibri" w:hAnsi="Tahoma" w:cs="Tahoma"/>
          <w:spacing w:val="5"/>
          <w:sz w:val="18"/>
          <w:szCs w:val="18"/>
        </w:rPr>
        <w:t>a</w:t>
      </w:r>
      <w:r w:rsidR="00153800">
        <w:rPr>
          <w:rFonts w:ascii="Tahoma" w:eastAsia="Calibri" w:hAnsi="Tahoma" w:cs="Tahoma"/>
          <w:spacing w:val="5"/>
          <w:sz w:val="18"/>
          <w:szCs w:val="18"/>
        </w:rPr>
        <w:t xml:space="preserve"> </w:t>
      </w:r>
      <w:r w:rsidR="00AE3F37">
        <w:rPr>
          <w:rFonts w:ascii="Tahoma" w:eastAsia="Calibri" w:hAnsi="Tahoma" w:cs="Tahoma"/>
          <w:spacing w:val="5"/>
          <w:sz w:val="18"/>
          <w:szCs w:val="18"/>
        </w:rPr>
        <w:t>degli interventi finanziati dal Bando efficientamento RAS</w:t>
      </w:r>
      <w:r w:rsidRPr="00450736">
        <w:rPr>
          <w:rFonts w:ascii="Tahoma" w:eastAsia="Calibri" w:hAnsi="Tahoma" w:cs="Tahoma"/>
          <w:spacing w:val="5"/>
          <w:sz w:val="18"/>
          <w:szCs w:val="18"/>
        </w:rPr>
        <w:t>;</w:t>
      </w:r>
    </w:p>
    <w:p w:rsidR="00450736" w:rsidRPr="00450736" w:rsidRDefault="00450736" w:rsidP="001753E3">
      <w:pPr>
        <w:numPr>
          <w:ilvl w:val="0"/>
          <w:numId w:val="8"/>
        </w:numPr>
        <w:tabs>
          <w:tab w:val="decimal" w:pos="720"/>
        </w:tabs>
        <w:spacing w:before="120" w:after="0" w:line="280" w:lineRule="exact"/>
        <w:ind w:left="714" w:right="216" w:hanging="357"/>
        <w:jc w:val="both"/>
        <w:rPr>
          <w:rFonts w:ascii="Tahoma" w:eastAsia="Calibri" w:hAnsi="Tahoma" w:cs="Tahoma"/>
          <w:sz w:val="18"/>
          <w:szCs w:val="18"/>
        </w:rPr>
      </w:pPr>
      <w:r w:rsidRPr="00450736">
        <w:rPr>
          <w:rFonts w:ascii="Tahoma" w:eastAsia="Calibri" w:hAnsi="Tahoma" w:cs="Tahoma"/>
          <w:sz w:val="18"/>
          <w:szCs w:val="18"/>
        </w:rPr>
        <w:t>Il ripristino degli impianti tecnologici attraverso la manutenzione correttiva;</w:t>
      </w:r>
    </w:p>
    <w:p w:rsidR="00450736" w:rsidRPr="00450736" w:rsidRDefault="00450736" w:rsidP="001753E3">
      <w:pPr>
        <w:numPr>
          <w:ilvl w:val="0"/>
          <w:numId w:val="8"/>
        </w:numPr>
        <w:tabs>
          <w:tab w:val="decimal" w:pos="720"/>
        </w:tabs>
        <w:spacing w:before="120" w:after="0" w:line="280" w:lineRule="exact"/>
        <w:ind w:left="714" w:right="216" w:hanging="357"/>
        <w:jc w:val="both"/>
        <w:rPr>
          <w:rFonts w:ascii="Tahoma" w:eastAsia="Calibri" w:hAnsi="Tahoma" w:cs="Tahoma"/>
          <w:sz w:val="18"/>
          <w:szCs w:val="18"/>
        </w:rPr>
      </w:pPr>
      <w:r w:rsidRPr="00450736">
        <w:rPr>
          <w:rFonts w:ascii="Tahoma" w:eastAsia="Calibri" w:hAnsi="Tahoma" w:cs="Tahoma"/>
          <w:sz w:val="18"/>
          <w:szCs w:val="18"/>
        </w:rPr>
        <w:t>Il piano della manutenzione programmata;</w:t>
      </w:r>
    </w:p>
    <w:p w:rsidR="00450736" w:rsidRPr="00450736" w:rsidRDefault="00450736" w:rsidP="001753E3">
      <w:pPr>
        <w:numPr>
          <w:ilvl w:val="0"/>
          <w:numId w:val="8"/>
        </w:numPr>
        <w:tabs>
          <w:tab w:val="decimal" w:pos="720"/>
        </w:tabs>
        <w:spacing w:before="120" w:after="0" w:line="280" w:lineRule="exact"/>
        <w:ind w:left="714" w:right="216" w:hanging="357"/>
        <w:jc w:val="both"/>
        <w:rPr>
          <w:rFonts w:ascii="Tahoma" w:eastAsia="Calibri" w:hAnsi="Tahoma" w:cs="Tahoma"/>
          <w:sz w:val="18"/>
          <w:szCs w:val="18"/>
        </w:rPr>
      </w:pPr>
      <w:r w:rsidRPr="00450736">
        <w:rPr>
          <w:rFonts w:ascii="Tahoma" w:eastAsia="Calibri" w:hAnsi="Tahoma" w:cs="Tahoma"/>
          <w:spacing w:val="2"/>
          <w:sz w:val="18"/>
          <w:szCs w:val="18"/>
        </w:rPr>
        <w:t>La fornitura dell’energia termica per l’alimentazione delle centrali termiche, mediante l’approvvigionamento dei combustibili liquidi (Gasolio) aventi le caratteristi</w:t>
      </w:r>
      <w:r w:rsidR="00AE3F37">
        <w:rPr>
          <w:rFonts w:ascii="Tahoma" w:eastAsia="Calibri" w:hAnsi="Tahoma" w:cs="Tahoma"/>
          <w:spacing w:val="2"/>
          <w:sz w:val="18"/>
          <w:szCs w:val="18"/>
        </w:rPr>
        <w:t>che</w:t>
      </w:r>
      <w:r w:rsidRPr="00450736">
        <w:rPr>
          <w:rFonts w:ascii="Tahoma" w:eastAsia="Calibri" w:hAnsi="Tahoma" w:cs="Tahoma"/>
          <w:spacing w:val="2"/>
          <w:sz w:val="18"/>
          <w:szCs w:val="18"/>
        </w:rPr>
        <w:t xml:space="preserve"> chimiche – fisiche secondo normativa vigente;</w:t>
      </w:r>
    </w:p>
    <w:p w:rsidR="00450736" w:rsidRDefault="00450736" w:rsidP="001753E3">
      <w:pPr>
        <w:numPr>
          <w:ilvl w:val="0"/>
          <w:numId w:val="8"/>
        </w:numPr>
        <w:tabs>
          <w:tab w:val="decimal" w:pos="720"/>
        </w:tabs>
        <w:spacing w:before="120" w:after="0" w:line="280" w:lineRule="exact"/>
        <w:ind w:left="714" w:right="216" w:hanging="357"/>
        <w:jc w:val="both"/>
        <w:rPr>
          <w:rFonts w:ascii="Tahoma" w:eastAsia="Calibri" w:hAnsi="Tahoma" w:cs="Tahoma"/>
          <w:sz w:val="18"/>
          <w:szCs w:val="18"/>
        </w:rPr>
      </w:pPr>
      <w:r w:rsidRPr="00450736">
        <w:rPr>
          <w:rFonts w:ascii="Tahoma" w:eastAsia="Calibri" w:hAnsi="Tahoma" w:cs="Tahoma"/>
          <w:sz w:val="18"/>
          <w:szCs w:val="18"/>
        </w:rPr>
        <w:t>La fornitura dell’energia termica per l’alimentazione delle centrali termiche, mediante l’approvvigionamento dei combustibili gassosi;</w:t>
      </w:r>
    </w:p>
    <w:p w:rsidR="00D86CBF" w:rsidRPr="00D86CBF" w:rsidRDefault="00D86CBF" w:rsidP="001753E3">
      <w:pPr>
        <w:numPr>
          <w:ilvl w:val="0"/>
          <w:numId w:val="8"/>
        </w:numPr>
        <w:tabs>
          <w:tab w:val="decimal" w:pos="720"/>
        </w:tabs>
        <w:spacing w:before="120" w:after="0" w:line="280" w:lineRule="exact"/>
        <w:ind w:left="714" w:right="216" w:hanging="357"/>
        <w:jc w:val="both"/>
        <w:rPr>
          <w:rFonts w:ascii="Tahoma" w:eastAsia="Calibri" w:hAnsi="Tahoma" w:cs="Tahoma"/>
          <w:spacing w:val="2"/>
          <w:sz w:val="18"/>
          <w:szCs w:val="18"/>
        </w:rPr>
      </w:pPr>
      <w:r w:rsidRPr="00D86CBF">
        <w:rPr>
          <w:rFonts w:ascii="Tahoma" w:eastAsia="Calibri" w:hAnsi="Tahoma" w:cs="Tahoma"/>
          <w:spacing w:val="2"/>
          <w:sz w:val="18"/>
          <w:szCs w:val="18"/>
        </w:rPr>
        <w:t>il servizio di Pronto intervento e di Reperibilità;</w:t>
      </w:r>
    </w:p>
    <w:p w:rsidR="00D86CBF" w:rsidRPr="00D86CBF" w:rsidRDefault="00D86CBF" w:rsidP="001753E3">
      <w:pPr>
        <w:numPr>
          <w:ilvl w:val="0"/>
          <w:numId w:val="8"/>
        </w:numPr>
        <w:tabs>
          <w:tab w:val="decimal" w:pos="720"/>
        </w:tabs>
        <w:spacing w:before="120" w:after="0" w:line="280" w:lineRule="exact"/>
        <w:ind w:left="714" w:right="216" w:hanging="357"/>
        <w:jc w:val="both"/>
        <w:rPr>
          <w:rFonts w:ascii="Tahoma" w:eastAsia="Calibri" w:hAnsi="Tahoma" w:cs="Tahoma"/>
          <w:spacing w:val="2"/>
          <w:sz w:val="18"/>
          <w:szCs w:val="18"/>
        </w:rPr>
      </w:pPr>
      <w:r w:rsidRPr="00D86CBF">
        <w:rPr>
          <w:rFonts w:ascii="Tahoma" w:eastAsia="Calibri" w:hAnsi="Tahoma" w:cs="Tahoma"/>
          <w:spacing w:val="2"/>
          <w:sz w:val="18"/>
          <w:szCs w:val="18"/>
        </w:rPr>
        <w:t xml:space="preserve">il servizio di </w:t>
      </w:r>
      <w:proofErr w:type="spellStart"/>
      <w:r w:rsidRPr="00D86CBF">
        <w:rPr>
          <w:rFonts w:ascii="Tahoma" w:eastAsia="Calibri" w:hAnsi="Tahoma" w:cs="Tahoma"/>
          <w:spacing w:val="2"/>
          <w:sz w:val="18"/>
          <w:szCs w:val="18"/>
        </w:rPr>
        <w:t>Call</w:t>
      </w:r>
      <w:proofErr w:type="spellEnd"/>
      <w:r w:rsidRPr="00D86CBF">
        <w:rPr>
          <w:rFonts w:ascii="Tahoma" w:eastAsia="Calibri" w:hAnsi="Tahoma" w:cs="Tahoma"/>
          <w:spacing w:val="2"/>
          <w:sz w:val="18"/>
          <w:szCs w:val="18"/>
        </w:rPr>
        <w:t xml:space="preserve"> Center;</w:t>
      </w:r>
    </w:p>
    <w:p w:rsidR="00450736" w:rsidRPr="00D86CBF" w:rsidRDefault="00450736" w:rsidP="001753E3">
      <w:pPr>
        <w:numPr>
          <w:ilvl w:val="0"/>
          <w:numId w:val="8"/>
        </w:numPr>
        <w:tabs>
          <w:tab w:val="decimal" w:pos="720"/>
        </w:tabs>
        <w:spacing w:before="120" w:after="0" w:line="280" w:lineRule="exact"/>
        <w:ind w:left="714" w:right="216" w:hanging="357"/>
        <w:jc w:val="both"/>
        <w:rPr>
          <w:rFonts w:ascii="Tahoma" w:eastAsia="Calibri" w:hAnsi="Tahoma" w:cs="Tahoma"/>
          <w:spacing w:val="2"/>
          <w:sz w:val="18"/>
          <w:szCs w:val="18"/>
        </w:rPr>
      </w:pPr>
      <w:r w:rsidRPr="00D86CBF">
        <w:rPr>
          <w:rFonts w:ascii="Tahoma" w:eastAsia="Calibri" w:hAnsi="Tahoma" w:cs="Tahoma"/>
          <w:spacing w:val="2"/>
          <w:sz w:val="18"/>
          <w:szCs w:val="18"/>
        </w:rPr>
        <w:t>La fornitura dell’energia elettrica per l’alimentazione dei sei  immobili (5 POD);</w:t>
      </w:r>
    </w:p>
    <w:p w:rsidR="00450736" w:rsidRDefault="00450736" w:rsidP="001753E3">
      <w:pPr>
        <w:numPr>
          <w:ilvl w:val="0"/>
          <w:numId w:val="8"/>
        </w:numPr>
        <w:tabs>
          <w:tab w:val="decimal" w:pos="720"/>
        </w:tabs>
        <w:spacing w:before="120" w:after="0" w:line="280" w:lineRule="exact"/>
        <w:ind w:left="714" w:right="216" w:hanging="357"/>
        <w:jc w:val="both"/>
        <w:rPr>
          <w:rFonts w:ascii="Tahoma" w:eastAsia="Calibri" w:hAnsi="Tahoma" w:cs="Tahoma"/>
          <w:sz w:val="18"/>
          <w:szCs w:val="18"/>
        </w:rPr>
      </w:pPr>
      <w:r w:rsidRPr="00D86CBF">
        <w:rPr>
          <w:rFonts w:ascii="Tahoma" w:eastAsia="Calibri" w:hAnsi="Tahoma" w:cs="Tahoma"/>
          <w:spacing w:val="2"/>
          <w:sz w:val="18"/>
          <w:szCs w:val="18"/>
        </w:rPr>
        <w:t>I servizi di Manutenzione Straordina</w:t>
      </w:r>
      <w:r w:rsidRPr="00535C93">
        <w:rPr>
          <w:rFonts w:ascii="Tahoma" w:eastAsia="Calibri" w:hAnsi="Tahoma" w:cs="Tahoma"/>
          <w:spacing w:val="2"/>
          <w:sz w:val="18"/>
          <w:szCs w:val="18"/>
        </w:rPr>
        <w:t>ria</w:t>
      </w:r>
      <w:r w:rsidR="001753E3" w:rsidRPr="00535C93">
        <w:rPr>
          <w:rFonts w:ascii="Arial" w:hAnsi="Arial" w:cs="Arial"/>
        </w:rPr>
        <w:t xml:space="preserve">, </w:t>
      </w:r>
      <w:r w:rsidR="001753E3" w:rsidRPr="00535C93">
        <w:rPr>
          <w:rFonts w:ascii="Tahoma" w:eastAsia="Calibri" w:hAnsi="Tahoma" w:cs="Tahoma"/>
          <w:sz w:val="18"/>
          <w:szCs w:val="18"/>
        </w:rPr>
        <w:t>con singolo importo superiore a Euro 500,00 al netto dell’iva,</w:t>
      </w:r>
      <w:r w:rsidRPr="00535C93">
        <w:rPr>
          <w:rFonts w:ascii="Tahoma" w:eastAsia="Calibri" w:hAnsi="Tahoma" w:cs="Tahoma"/>
          <w:sz w:val="18"/>
          <w:szCs w:val="18"/>
        </w:rPr>
        <w:t xml:space="preserve"> Extracanone</w:t>
      </w:r>
      <w:r w:rsidR="00AE3F37" w:rsidRPr="00535C93">
        <w:rPr>
          <w:rFonts w:ascii="Tahoma" w:eastAsia="Calibri" w:hAnsi="Tahoma" w:cs="Tahoma"/>
          <w:sz w:val="18"/>
          <w:szCs w:val="18"/>
        </w:rPr>
        <w:t xml:space="preserve"> eventualmente richiesti;</w:t>
      </w:r>
    </w:p>
    <w:p w:rsidR="00AE3F37" w:rsidRPr="00153800" w:rsidRDefault="00153800" w:rsidP="001753E3">
      <w:pPr>
        <w:numPr>
          <w:ilvl w:val="0"/>
          <w:numId w:val="8"/>
        </w:numPr>
        <w:tabs>
          <w:tab w:val="decimal" w:pos="720"/>
        </w:tabs>
        <w:spacing w:before="120" w:after="0" w:line="280" w:lineRule="exact"/>
        <w:ind w:left="714" w:right="216" w:hanging="357"/>
        <w:jc w:val="both"/>
        <w:rPr>
          <w:rFonts w:ascii="Tahoma" w:eastAsia="Calibri" w:hAnsi="Tahoma" w:cs="Tahoma"/>
          <w:sz w:val="18"/>
          <w:szCs w:val="18"/>
        </w:rPr>
      </w:pPr>
      <w:r w:rsidRPr="00153800">
        <w:rPr>
          <w:rFonts w:ascii="Tahoma" w:eastAsia="Calibri" w:hAnsi="Tahoma" w:cs="Tahoma"/>
          <w:sz w:val="18"/>
          <w:szCs w:val="18"/>
        </w:rPr>
        <w:t>La consulenza in qualità di ESCO per la programmazione di attività di efficientame</w:t>
      </w:r>
      <w:r>
        <w:rPr>
          <w:rFonts w:ascii="Tahoma" w:eastAsia="Calibri" w:hAnsi="Tahoma" w:cs="Tahoma"/>
          <w:sz w:val="18"/>
          <w:szCs w:val="18"/>
        </w:rPr>
        <w:t>nto e la richiesta per conto de</w:t>
      </w:r>
      <w:r w:rsidRPr="00153800">
        <w:rPr>
          <w:rFonts w:ascii="Tahoma" w:eastAsia="Calibri" w:hAnsi="Tahoma" w:cs="Tahoma"/>
          <w:sz w:val="18"/>
          <w:szCs w:val="18"/>
        </w:rPr>
        <w:t>ll'Università di eventuali agevolazioni (TEE, conto termico, etc.)</w:t>
      </w:r>
      <w:r>
        <w:rPr>
          <w:rFonts w:ascii="Tahoma" w:eastAsia="Calibri" w:hAnsi="Tahoma" w:cs="Tahoma"/>
          <w:sz w:val="18"/>
          <w:szCs w:val="18"/>
        </w:rPr>
        <w:t>.</w:t>
      </w:r>
    </w:p>
    <w:p w:rsidR="00AE3F37" w:rsidRPr="00450736" w:rsidRDefault="00AE3F37" w:rsidP="00AE3F37">
      <w:pPr>
        <w:tabs>
          <w:tab w:val="decimal" w:pos="360"/>
          <w:tab w:val="decimal" w:pos="720"/>
        </w:tabs>
        <w:spacing w:after="0" w:line="426" w:lineRule="exact"/>
        <w:ind w:left="720" w:right="216"/>
        <w:jc w:val="both"/>
        <w:rPr>
          <w:rFonts w:ascii="Tahoma" w:eastAsia="Calibri" w:hAnsi="Tahoma" w:cs="Tahoma"/>
          <w:sz w:val="18"/>
          <w:szCs w:val="18"/>
        </w:rPr>
      </w:pP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t>Progetto di Fattibilità:</w:t>
      </w:r>
      <w:r w:rsidRPr="00450736">
        <w:rPr>
          <w:rFonts w:ascii="Tahoma" w:eastAsia="Calibri" w:hAnsi="Tahoma" w:cs="Tahoma"/>
          <w:color w:val="000000"/>
          <w:spacing w:val="2"/>
          <w:sz w:val="18"/>
          <w:szCs w:val="18"/>
        </w:rPr>
        <w:t xml:space="preserve"> indica il Progetto contenente le specifiche del Progetto presentato dal Promotore, dichiarato di Pubblico Interesse con la Proposta e posto a base di gara Allegato  alla presente Convenzione come successivamente migliorato dall'esito della gara. In particolare il Progetto di Fattibilità descrive le </w:t>
      </w:r>
      <w:r w:rsidRPr="00450736">
        <w:rPr>
          <w:rFonts w:ascii="Tahoma" w:eastAsia="Calibri" w:hAnsi="Tahoma" w:cs="Tahoma"/>
          <w:color w:val="000000"/>
          <w:spacing w:val="2"/>
          <w:sz w:val="18"/>
          <w:szCs w:val="18"/>
          <w:u w:val="single"/>
        </w:rPr>
        <w:t xml:space="preserve">Caratteristiche del servizio e della gestione </w:t>
      </w:r>
      <w:r w:rsidRPr="00450736">
        <w:rPr>
          <w:rFonts w:ascii="Tahoma" w:eastAsia="Calibri" w:hAnsi="Tahoma" w:cs="Tahoma"/>
          <w:color w:val="000000"/>
          <w:spacing w:val="2"/>
          <w:sz w:val="18"/>
          <w:szCs w:val="18"/>
        </w:rPr>
        <w:t xml:space="preserve"> evidenziando le specifiche del Servizio, le caratteristiche tecniche dei materiali proposti ed il piano di manutenzione degli impianti, il progetto degli interventi proposti.</w:t>
      </w:r>
    </w:p>
    <w:p w:rsid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b/>
          <w:color w:val="000000"/>
          <w:spacing w:val="2"/>
          <w:sz w:val="18"/>
          <w:szCs w:val="18"/>
          <w:u w:val="single"/>
        </w:rPr>
        <w:lastRenderedPageBreak/>
        <w:t>TIR:</w:t>
      </w:r>
      <w:r w:rsidRPr="00450736">
        <w:rPr>
          <w:rFonts w:ascii="Tahoma" w:eastAsia="Calibri" w:hAnsi="Tahoma" w:cs="Tahoma"/>
          <w:color w:val="000000"/>
          <w:spacing w:val="2"/>
          <w:sz w:val="18"/>
          <w:szCs w:val="18"/>
        </w:rPr>
        <w:t xml:space="preserve"> indica la percentuale di rendimento del progetto, sotto la soglia del quale lo stesso è da ritenersi improduttivo, anche in considerazione degli oneri fiscali indicati nel prospetto dei flussi di cassa del Piano Economico Finanziario e del Caso Base.</w:t>
      </w:r>
    </w:p>
    <w:p w:rsidR="001753E3" w:rsidRPr="00450736" w:rsidRDefault="001753E3" w:rsidP="00450736">
      <w:pPr>
        <w:spacing w:before="180" w:after="0" w:line="391" w:lineRule="exact"/>
        <w:ind w:right="216"/>
        <w:jc w:val="both"/>
        <w:rPr>
          <w:rFonts w:ascii="Tahoma" w:eastAsia="Calibri" w:hAnsi="Tahoma" w:cs="Tahoma"/>
          <w:color w:val="000000"/>
          <w:spacing w:val="2"/>
          <w:sz w:val="18"/>
          <w:szCs w:val="18"/>
        </w:rPr>
      </w:pPr>
    </w:p>
    <w:p w:rsidR="00450736" w:rsidRPr="00963391" w:rsidRDefault="00450736" w:rsidP="00963391">
      <w:pPr>
        <w:pStyle w:val="Titolo3"/>
        <w:rPr>
          <w:color w:val="auto"/>
          <w:u w:val="none"/>
        </w:rPr>
      </w:pPr>
      <w:bookmarkStart w:id="2" w:name="_Toc864956"/>
      <w:r w:rsidRPr="00963391">
        <w:rPr>
          <w:color w:val="auto"/>
          <w:u w:val="none"/>
        </w:rPr>
        <w:t>3. OGGETTO DELLA CONCESSIONE</w:t>
      </w:r>
      <w:bookmarkEnd w:id="2"/>
    </w:p>
    <w:p w:rsidR="00450736" w:rsidRPr="00450736" w:rsidRDefault="00450736" w:rsidP="00963391">
      <w:pPr>
        <w:spacing w:after="0" w:line="360" w:lineRule="auto"/>
        <w:jc w:val="both"/>
        <w:rPr>
          <w:rFonts w:ascii="Tahoma" w:eastAsia="Calibri" w:hAnsi="Tahoma" w:cs="Tahoma"/>
          <w:color w:val="000000"/>
          <w:spacing w:val="2"/>
          <w:sz w:val="18"/>
          <w:szCs w:val="18"/>
        </w:rPr>
      </w:pPr>
    </w:p>
    <w:p w:rsidR="00450736" w:rsidRPr="00450736" w:rsidRDefault="00450736" w:rsidP="00963391">
      <w:pPr>
        <w:spacing w:after="0" w:line="360" w:lineRule="auto"/>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Le attività comprese nel canone complessivo annuale, dettagliate nella relazione Illustrativa e nella relazione tecnica, che costituiscono il Servizio Energia Termica (impianti termici per la climatizzazione invernale, estiva e produzione acqua calda sanitaria), il Servizio Energia Impianti Elettrici, il servizio manutentivo per gli impianti elevatori, idrici sanitari e del minuto mantenimento edile comprendente varchi e cancelli automatici, sono le seguenti:</w:t>
      </w:r>
    </w:p>
    <w:p w:rsidR="00450736" w:rsidRPr="00450736" w:rsidRDefault="00450736" w:rsidP="00963391">
      <w:pPr>
        <w:widowControl w:val="0"/>
        <w:numPr>
          <w:ilvl w:val="0"/>
          <w:numId w:val="49"/>
        </w:numPr>
        <w:spacing w:before="120" w:after="0" w:line="360" w:lineRule="auto"/>
        <w:jc w:val="both"/>
        <w:rPr>
          <w:rFonts w:ascii="Tahoma" w:eastAsia="Times New Roman" w:hAnsi="Tahoma" w:cs="Tahoma"/>
          <w:sz w:val="18"/>
          <w:szCs w:val="18"/>
          <w:lang w:eastAsia="it-IT"/>
        </w:rPr>
      </w:pPr>
      <w:r w:rsidRPr="00450736">
        <w:rPr>
          <w:rFonts w:ascii="Tahoma" w:eastAsia="Times New Roman" w:hAnsi="Tahoma" w:cs="Tahoma"/>
          <w:sz w:val="18"/>
          <w:szCs w:val="18"/>
          <w:lang w:eastAsia="it-IT"/>
        </w:rPr>
        <w:t xml:space="preserve">L’approvvigionamento dei combustibili e dei vettori energetici necessari per il funzionamento degli impianti termici di cui alla </w:t>
      </w:r>
      <w:r w:rsidRPr="00450736">
        <w:rPr>
          <w:rFonts w:ascii="Tahoma" w:eastAsia="Times New Roman" w:hAnsi="Tahoma" w:cs="Tahoma"/>
          <w:b/>
          <w:sz w:val="18"/>
          <w:szCs w:val="18"/>
          <w:lang w:eastAsia="it-IT"/>
        </w:rPr>
        <w:t xml:space="preserve">tabella 1 (Rif. Relazione Illustrativa). </w:t>
      </w:r>
      <w:r w:rsidRPr="00450736">
        <w:rPr>
          <w:rFonts w:ascii="Tahoma" w:eastAsia="Times New Roman" w:hAnsi="Tahoma" w:cs="Tahoma"/>
          <w:sz w:val="18"/>
          <w:szCs w:val="18"/>
          <w:lang w:eastAsia="it-IT"/>
        </w:rPr>
        <w:t xml:space="preserve"> I combustibili debbono corrispondere in tutto alle leggi esistenti in materia. Per i combustibili liquidi deve essere fornita la documentazione accertante le loro caratteristiche chimico-fisiche che debbono rispondere alla normativa vigente. In particolare il servizio dovrà sempre garantire le condizioni di comfort climatico ottimali negli ambienti di lavoro e studio degli edifici universitari, partendo dal caso base storico dove la gestione ha sempre garantito le condizioni climatiche minime di comfort durante i canonici orari di funzionamento.</w:t>
      </w:r>
    </w:p>
    <w:p w:rsidR="00450736" w:rsidRPr="00450736" w:rsidRDefault="00450736" w:rsidP="00963391">
      <w:pPr>
        <w:widowControl w:val="0"/>
        <w:numPr>
          <w:ilvl w:val="0"/>
          <w:numId w:val="49"/>
        </w:numPr>
        <w:spacing w:before="120" w:after="0" w:line="360" w:lineRule="auto"/>
        <w:jc w:val="both"/>
        <w:rPr>
          <w:rFonts w:ascii="Tahoma" w:eastAsia="Times New Roman" w:hAnsi="Tahoma" w:cs="Tahoma"/>
          <w:sz w:val="18"/>
          <w:szCs w:val="18"/>
          <w:lang w:eastAsia="it-IT"/>
        </w:rPr>
      </w:pPr>
      <w:r w:rsidRPr="00450736">
        <w:rPr>
          <w:rFonts w:ascii="Tahoma" w:eastAsia="Times New Roman" w:hAnsi="Tahoma" w:cs="Tahoma"/>
          <w:sz w:val="18"/>
          <w:szCs w:val="18"/>
          <w:lang w:eastAsia="it-IT"/>
        </w:rPr>
        <w:t xml:space="preserve">La Fornitura di energia elettrica, previa, voltura ovvero nuova stipulazione dei contratti di fornitura dell'energia elettrica in capo alla scrivente, che diverrà intestataria dei medesimi a partire dalla data di consegna degli impianti, limitatamente ai soli impianti elettrici degli immobili e locali tecnici di cui alla </w:t>
      </w:r>
      <w:r w:rsidRPr="00450736">
        <w:rPr>
          <w:rFonts w:ascii="Tahoma" w:eastAsia="Times New Roman" w:hAnsi="Tahoma" w:cs="Tahoma"/>
          <w:b/>
          <w:sz w:val="18"/>
          <w:szCs w:val="18"/>
          <w:lang w:eastAsia="it-IT"/>
        </w:rPr>
        <w:t>tabella 3</w:t>
      </w:r>
      <w:r w:rsidRPr="00450736">
        <w:rPr>
          <w:rFonts w:ascii="Tahoma" w:eastAsia="Times New Roman" w:hAnsi="Tahoma" w:cs="Tahoma"/>
          <w:sz w:val="18"/>
          <w:szCs w:val="18"/>
          <w:lang w:eastAsia="it-IT"/>
        </w:rPr>
        <w:t xml:space="preserve"> </w:t>
      </w:r>
      <w:r w:rsidRPr="00450736">
        <w:rPr>
          <w:rFonts w:ascii="Tahoma" w:eastAsia="Times New Roman" w:hAnsi="Tahoma" w:cs="Tahoma"/>
          <w:b/>
          <w:sz w:val="18"/>
          <w:szCs w:val="18"/>
          <w:lang w:eastAsia="it-IT"/>
        </w:rPr>
        <w:t xml:space="preserve">(Rif. Relazione Illustrativa) </w:t>
      </w:r>
      <w:r w:rsidRPr="00450736">
        <w:rPr>
          <w:rFonts w:ascii="Tahoma" w:eastAsia="Times New Roman" w:hAnsi="Tahoma" w:cs="Tahoma"/>
          <w:sz w:val="18"/>
          <w:szCs w:val="18"/>
          <w:lang w:eastAsia="it-IT"/>
        </w:rPr>
        <w:t>e in particolare per i POD indicati in tabella.</w:t>
      </w:r>
    </w:p>
    <w:p w:rsidR="00450736" w:rsidRPr="00450736" w:rsidRDefault="00450736" w:rsidP="00963391">
      <w:pPr>
        <w:widowControl w:val="0"/>
        <w:numPr>
          <w:ilvl w:val="0"/>
          <w:numId w:val="49"/>
        </w:numPr>
        <w:spacing w:before="120" w:after="0" w:line="360" w:lineRule="auto"/>
        <w:jc w:val="both"/>
        <w:rPr>
          <w:rFonts w:ascii="Tahoma" w:eastAsia="Times New Roman" w:hAnsi="Tahoma" w:cs="Tahoma"/>
          <w:sz w:val="18"/>
          <w:szCs w:val="18"/>
          <w:lang w:eastAsia="it-IT"/>
        </w:rPr>
      </w:pPr>
      <w:r w:rsidRPr="00450736">
        <w:rPr>
          <w:rFonts w:ascii="Tahoma" w:eastAsia="Times New Roman" w:hAnsi="Tahoma" w:cs="Tahoma"/>
          <w:sz w:val="18"/>
          <w:szCs w:val="18"/>
          <w:lang w:eastAsia="it-IT"/>
        </w:rPr>
        <w:t xml:space="preserve">La Manutenzione Ordinaria, degli impianti termici, degli impianti di condizionamento, degli impianti elettrici, degli impianti elevatori, varchi e cancelli automatici, degli impianti idrici sanitari presenti negli immobili e nei locali tecnici di cui alla </w:t>
      </w:r>
      <w:r w:rsidRPr="00450736">
        <w:rPr>
          <w:rFonts w:ascii="Tahoma" w:eastAsia="Times New Roman" w:hAnsi="Tahoma" w:cs="Tahoma"/>
          <w:b/>
          <w:sz w:val="18"/>
          <w:szCs w:val="18"/>
          <w:lang w:eastAsia="it-IT"/>
        </w:rPr>
        <w:t>tabella 1, alla tabella 2, alla tabella 3 e 3 bis, alla tabella 4, alla tabella 5, alla tabella 6</w:t>
      </w:r>
      <w:r w:rsidRPr="00450736">
        <w:rPr>
          <w:rFonts w:ascii="Tahoma" w:eastAsia="Times New Roman" w:hAnsi="Tahoma" w:cs="Tahoma"/>
          <w:sz w:val="18"/>
          <w:szCs w:val="18"/>
          <w:lang w:eastAsia="it-IT"/>
        </w:rPr>
        <w:t xml:space="preserve"> </w:t>
      </w:r>
      <w:r w:rsidRPr="00450736">
        <w:rPr>
          <w:rFonts w:ascii="Tahoma" w:eastAsia="Times New Roman" w:hAnsi="Tahoma" w:cs="Tahoma"/>
          <w:b/>
          <w:sz w:val="18"/>
          <w:szCs w:val="18"/>
          <w:lang w:eastAsia="it-IT"/>
        </w:rPr>
        <w:t xml:space="preserve">(Rif. Relazione Illustrativa) </w:t>
      </w:r>
      <w:r w:rsidRPr="00450736">
        <w:rPr>
          <w:rFonts w:ascii="Tahoma" w:eastAsia="Times New Roman" w:hAnsi="Tahoma" w:cs="Tahoma"/>
          <w:sz w:val="18"/>
          <w:szCs w:val="18"/>
          <w:lang w:eastAsia="it-IT"/>
        </w:rPr>
        <w:t>attraverso:</w:t>
      </w:r>
    </w:p>
    <w:p w:rsidR="00450736" w:rsidRPr="00450736" w:rsidRDefault="00450736" w:rsidP="00963391">
      <w:pPr>
        <w:widowControl w:val="0"/>
        <w:tabs>
          <w:tab w:val="left" w:pos="851"/>
        </w:tabs>
        <w:spacing w:before="60" w:after="0" w:line="360" w:lineRule="auto"/>
        <w:ind w:left="851" w:hanging="397"/>
        <w:jc w:val="both"/>
        <w:rPr>
          <w:rFonts w:ascii="Tahoma" w:eastAsia="Times New Roman" w:hAnsi="Tahoma" w:cs="Tahoma"/>
          <w:sz w:val="18"/>
          <w:szCs w:val="18"/>
          <w:lang w:eastAsia="it-IT"/>
        </w:rPr>
      </w:pPr>
      <w:r w:rsidRPr="00450736">
        <w:rPr>
          <w:rFonts w:ascii="Tahoma" w:eastAsia="Times New Roman" w:hAnsi="Tahoma" w:cs="Tahoma"/>
          <w:sz w:val="18"/>
          <w:szCs w:val="18"/>
          <w:lang w:eastAsia="it-IT"/>
        </w:rPr>
        <w:t>la manutenzione preventiva;</w:t>
      </w:r>
    </w:p>
    <w:p w:rsidR="00450736" w:rsidRPr="00535C93" w:rsidRDefault="00450736" w:rsidP="00963391">
      <w:pPr>
        <w:widowControl w:val="0"/>
        <w:tabs>
          <w:tab w:val="left" w:pos="851"/>
        </w:tabs>
        <w:spacing w:before="60" w:after="0" w:line="360" w:lineRule="auto"/>
        <w:ind w:left="851" w:hanging="397"/>
        <w:jc w:val="both"/>
        <w:rPr>
          <w:rFonts w:ascii="Tahoma" w:eastAsia="Times New Roman" w:hAnsi="Tahoma" w:cs="Tahoma"/>
          <w:sz w:val="18"/>
          <w:szCs w:val="18"/>
          <w:lang w:eastAsia="it-IT"/>
        </w:rPr>
      </w:pPr>
      <w:r w:rsidRPr="00535C93">
        <w:rPr>
          <w:rFonts w:ascii="Tahoma" w:eastAsia="Times New Roman" w:hAnsi="Tahoma" w:cs="Tahoma"/>
          <w:sz w:val="18"/>
          <w:szCs w:val="18"/>
          <w:lang w:eastAsia="it-IT"/>
        </w:rPr>
        <w:t>il monitoraggio, il controllo e le misure.</w:t>
      </w:r>
    </w:p>
    <w:p w:rsidR="00177121" w:rsidRPr="00535C93" w:rsidRDefault="00177121" w:rsidP="00177121">
      <w:pPr>
        <w:widowControl w:val="0"/>
        <w:numPr>
          <w:ilvl w:val="0"/>
          <w:numId w:val="49"/>
        </w:numPr>
        <w:spacing w:before="120" w:after="0" w:line="360" w:lineRule="auto"/>
        <w:jc w:val="both"/>
        <w:rPr>
          <w:rFonts w:ascii="Tahoma" w:eastAsia="Times New Roman" w:hAnsi="Tahoma" w:cs="Tahoma"/>
          <w:sz w:val="18"/>
          <w:szCs w:val="18"/>
          <w:lang w:eastAsia="it-IT"/>
        </w:rPr>
      </w:pPr>
      <w:r w:rsidRPr="00535C93">
        <w:rPr>
          <w:rFonts w:ascii="Tahoma" w:eastAsia="Times New Roman" w:hAnsi="Tahoma" w:cs="Tahoma"/>
          <w:sz w:val="18"/>
          <w:szCs w:val="18"/>
          <w:lang w:eastAsia="it-IT"/>
        </w:rPr>
        <w:t>La Manutenzione Straordinaria</w:t>
      </w:r>
      <w:r w:rsidRPr="00535C93">
        <w:rPr>
          <w:rFonts w:ascii="Tahoma" w:eastAsia="Calibri" w:hAnsi="Tahoma" w:cs="Tahoma"/>
          <w:sz w:val="18"/>
          <w:szCs w:val="18"/>
        </w:rPr>
        <w:t xml:space="preserve"> correttiva di interventi con singolo importo inferiore a 500€ al netto dell’iva</w:t>
      </w:r>
      <w:r w:rsidRPr="00535C93">
        <w:rPr>
          <w:rFonts w:ascii="Tahoma" w:eastAsia="Times New Roman" w:hAnsi="Tahoma" w:cs="Tahoma"/>
          <w:sz w:val="18"/>
          <w:szCs w:val="18"/>
          <w:lang w:eastAsia="it-IT"/>
        </w:rPr>
        <w:t xml:space="preserve">, degli impianti termici, degli impianti di condizionamento, degli impianti elettrici, degli impianti elevatori, varchi e cancelli automatici, degli impianti idrici sanitari presenti negli immobili e nei locali tecnici di cui alla </w:t>
      </w:r>
      <w:r w:rsidRPr="00535C93">
        <w:rPr>
          <w:rFonts w:ascii="Tahoma" w:eastAsia="Times New Roman" w:hAnsi="Tahoma" w:cs="Tahoma"/>
          <w:b/>
          <w:sz w:val="18"/>
          <w:szCs w:val="18"/>
          <w:lang w:eastAsia="it-IT"/>
        </w:rPr>
        <w:t>tabella 1, alla tabella 2, alla tabella 3 e 3 bis, alla tabella 4, alla tabella 5, alla tabella 6</w:t>
      </w:r>
      <w:r w:rsidRPr="00535C93">
        <w:rPr>
          <w:rFonts w:ascii="Tahoma" w:eastAsia="Times New Roman" w:hAnsi="Tahoma" w:cs="Tahoma"/>
          <w:sz w:val="18"/>
          <w:szCs w:val="18"/>
          <w:lang w:eastAsia="it-IT"/>
        </w:rPr>
        <w:t xml:space="preserve"> </w:t>
      </w:r>
      <w:r w:rsidRPr="00535C93">
        <w:rPr>
          <w:rFonts w:ascii="Tahoma" w:eastAsia="Times New Roman" w:hAnsi="Tahoma" w:cs="Tahoma"/>
          <w:b/>
          <w:sz w:val="18"/>
          <w:szCs w:val="18"/>
          <w:lang w:eastAsia="it-IT"/>
        </w:rPr>
        <w:t>(Rif. Relazione Illustrativa).</w:t>
      </w:r>
    </w:p>
    <w:p w:rsidR="00450736" w:rsidRPr="00450736" w:rsidRDefault="00450736" w:rsidP="00963391">
      <w:pPr>
        <w:widowControl w:val="0"/>
        <w:numPr>
          <w:ilvl w:val="0"/>
          <w:numId w:val="49"/>
        </w:numPr>
        <w:spacing w:before="120" w:after="0" w:line="360" w:lineRule="auto"/>
        <w:jc w:val="both"/>
        <w:rPr>
          <w:rFonts w:ascii="Tahoma" w:eastAsia="Times New Roman" w:hAnsi="Tahoma" w:cs="Tahoma"/>
          <w:sz w:val="18"/>
          <w:szCs w:val="18"/>
          <w:lang w:eastAsia="it-IT"/>
        </w:rPr>
      </w:pPr>
      <w:r w:rsidRPr="00450736">
        <w:rPr>
          <w:rFonts w:ascii="Tahoma" w:eastAsia="Times New Roman" w:hAnsi="Tahoma" w:cs="Tahoma"/>
          <w:sz w:val="18"/>
          <w:szCs w:val="18"/>
          <w:lang w:eastAsia="it-IT"/>
        </w:rPr>
        <w:t>La Fornitura dei Materiali Minuti di Consumo, durante le attività di:</w:t>
      </w:r>
    </w:p>
    <w:p w:rsidR="00450736" w:rsidRPr="00450736" w:rsidRDefault="00450736" w:rsidP="00963391">
      <w:pPr>
        <w:widowControl w:val="0"/>
        <w:tabs>
          <w:tab w:val="left" w:pos="851"/>
        </w:tabs>
        <w:spacing w:before="60" w:after="0" w:line="360" w:lineRule="auto"/>
        <w:ind w:left="851" w:hanging="397"/>
        <w:jc w:val="both"/>
        <w:rPr>
          <w:rFonts w:ascii="Tahoma" w:eastAsia="Times New Roman" w:hAnsi="Tahoma" w:cs="Tahoma"/>
          <w:sz w:val="18"/>
          <w:szCs w:val="18"/>
          <w:lang w:eastAsia="it-IT"/>
        </w:rPr>
      </w:pPr>
      <w:r w:rsidRPr="00450736">
        <w:rPr>
          <w:rFonts w:ascii="Tahoma" w:eastAsia="Times New Roman" w:hAnsi="Tahoma" w:cs="Tahoma"/>
          <w:sz w:val="18"/>
          <w:szCs w:val="18"/>
          <w:lang w:eastAsia="it-IT"/>
        </w:rPr>
        <w:t>manutenzione preventiva;</w:t>
      </w:r>
    </w:p>
    <w:p w:rsidR="00450736" w:rsidRPr="00450736" w:rsidRDefault="00450736" w:rsidP="00963391">
      <w:pPr>
        <w:widowControl w:val="0"/>
        <w:tabs>
          <w:tab w:val="left" w:pos="851"/>
        </w:tabs>
        <w:spacing w:before="60" w:after="0" w:line="360" w:lineRule="auto"/>
        <w:ind w:left="851" w:hanging="397"/>
        <w:jc w:val="both"/>
        <w:rPr>
          <w:rFonts w:ascii="Tahoma" w:eastAsia="Times New Roman" w:hAnsi="Tahoma" w:cs="Tahoma"/>
          <w:sz w:val="18"/>
          <w:szCs w:val="18"/>
          <w:lang w:eastAsia="it-IT"/>
        </w:rPr>
      </w:pPr>
      <w:r w:rsidRPr="00450736">
        <w:rPr>
          <w:rFonts w:ascii="Tahoma" w:eastAsia="Times New Roman" w:hAnsi="Tahoma" w:cs="Tahoma"/>
          <w:sz w:val="18"/>
          <w:szCs w:val="18"/>
          <w:lang w:eastAsia="it-IT"/>
        </w:rPr>
        <w:t>manutenzione correttiva.</w:t>
      </w:r>
    </w:p>
    <w:p w:rsidR="00450736" w:rsidRDefault="00450736" w:rsidP="00963391">
      <w:pPr>
        <w:widowControl w:val="0"/>
        <w:numPr>
          <w:ilvl w:val="0"/>
          <w:numId w:val="49"/>
        </w:numPr>
        <w:spacing w:before="120" w:after="0" w:line="360" w:lineRule="auto"/>
        <w:jc w:val="both"/>
        <w:rPr>
          <w:rFonts w:ascii="Tahoma" w:eastAsia="Times New Roman" w:hAnsi="Tahoma" w:cs="Tahoma"/>
          <w:sz w:val="18"/>
          <w:szCs w:val="18"/>
          <w:lang w:eastAsia="it-IT"/>
        </w:rPr>
      </w:pPr>
      <w:r w:rsidRPr="00450736">
        <w:rPr>
          <w:rFonts w:ascii="Tahoma" w:eastAsia="Times New Roman" w:hAnsi="Tahoma" w:cs="Tahoma"/>
          <w:sz w:val="18"/>
          <w:szCs w:val="18"/>
          <w:lang w:eastAsia="it-IT"/>
        </w:rPr>
        <w:t>Principali Interventi di Investimento e relativi obiettivi prestazionali compresi nel canone del servizio, indicati nella relazione tecnica allegata al presente progetto di fattibilità.</w:t>
      </w:r>
    </w:p>
    <w:p w:rsidR="00B07AB5" w:rsidRPr="00535C93" w:rsidRDefault="00B07AB5" w:rsidP="00963391">
      <w:pPr>
        <w:widowControl w:val="0"/>
        <w:numPr>
          <w:ilvl w:val="0"/>
          <w:numId w:val="49"/>
        </w:numPr>
        <w:spacing w:before="120" w:after="0" w:line="360" w:lineRule="auto"/>
        <w:jc w:val="both"/>
        <w:rPr>
          <w:rFonts w:ascii="Tahoma" w:eastAsia="Times New Roman" w:hAnsi="Tahoma" w:cs="Tahoma"/>
          <w:sz w:val="18"/>
          <w:szCs w:val="18"/>
          <w:lang w:eastAsia="it-IT"/>
        </w:rPr>
      </w:pPr>
      <w:r w:rsidRPr="00535C93">
        <w:rPr>
          <w:rFonts w:ascii="Tahoma" w:eastAsia="Times New Roman" w:hAnsi="Tahoma" w:cs="Tahoma"/>
          <w:sz w:val="18"/>
          <w:szCs w:val="18"/>
          <w:lang w:eastAsia="it-IT"/>
        </w:rPr>
        <w:t>La Manutenzione Ordinaria e Straordinaria</w:t>
      </w:r>
      <w:r w:rsidRPr="00535C93">
        <w:rPr>
          <w:rFonts w:ascii="Tahoma" w:eastAsia="Calibri" w:hAnsi="Tahoma" w:cs="Tahoma"/>
          <w:sz w:val="18"/>
          <w:szCs w:val="18"/>
        </w:rPr>
        <w:t xml:space="preserve"> correttiva su tutte le opere di efficientamento realizzate dal Concessionario;</w:t>
      </w:r>
      <w:bookmarkStart w:id="3" w:name="_GoBack"/>
      <w:bookmarkEnd w:id="3"/>
    </w:p>
    <w:p w:rsidR="00450736" w:rsidRPr="00450736" w:rsidRDefault="00450736" w:rsidP="00963391">
      <w:pPr>
        <w:widowControl w:val="0"/>
        <w:numPr>
          <w:ilvl w:val="0"/>
          <w:numId w:val="49"/>
        </w:numPr>
        <w:spacing w:before="120" w:after="0" w:line="360" w:lineRule="auto"/>
        <w:jc w:val="both"/>
        <w:rPr>
          <w:rFonts w:ascii="Tahoma" w:eastAsia="Times New Roman" w:hAnsi="Tahoma" w:cs="Tahoma"/>
          <w:sz w:val="18"/>
          <w:szCs w:val="18"/>
          <w:lang w:eastAsia="it-IT"/>
        </w:rPr>
      </w:pPr>
      <w:r w:rsidRPr="00450736">
        <w:rPr>
          <w:rFonts w:ascii="Tahoma" w:eastAsia="Times New Roman" w:hAnsi="Tahoma" w:cs="Tahoma"/>
          <w:sz w:val="18"/>
          <w:szCs w:val="18"/>
          <w:lang w:eastAsia="it-IT"/>
        </w:rPr>
        <w:lastRenderedPageBreak/>
        <w:t>Il Pronto intervento e la Reperibilità;</w:t>
      </w:r>
    </w:p>
    <w:p w:rsidR="00450736" w:rsidRPr="00450736" w:rsidRDefault="00450736" w:rsidP="00963391">
      <w:pPr>
        <w:widowControl w:val="0"/>
        <w:numPr>
          <w:ilvl w:val="0"/>
          <w:numId w:val="49"/>
        </w:numPr>
        <w:spacing w:before="120" w:after="0" w:line="360" w:lineRule="auto"/>
        <w:jc w:val="both"/>
        <w:rPr>
          <w:rFonts w:ascii="Tahoma" w:eastAsia="Times New Roman" w:hAnsi="Tahoma" w:cs="Tahoma"/>
          <w:sz w:val="18"/>
          <w:szCs w:val="18"/>
          <w:lang w:eastAsia="it-IT"/>
        </w:rPr>
      </w:pPr>
      <w:r w:rsidRPr="00450736">
        <w:rPr>
          <w:rFonts w:ascii="Tahoma" w:eastAsia="Times New Roman" w:hAnsi="Tahoma" w:cs="Tahoma"/>
          <w:sz w:val="18"/>
          <w:szCs w:val="18"/>
          <w:lang w:eastAsia="it-IT"/>
        </w:rPr>
        <w:t xml:space="preserve">Il </w:t>
      </w:r>
      <w:proofErr w:type="spellStart"/>
      <w:r w:rsidRPr="00450736">
        <w:rPr>
          <w:rFonts w:ascii="Tahoma" w:eastAsia="Times New Roman" w:hAnsi="Tahoma" w:cs="Tahoma"/>
          <w:sz w:val="18"/>
          <w:szCs w:val="18"/>
          <w:lang w:eastAsia="it-IT"/>
        </w:rPr>
        <w:t>Call</w:t>
      </w:r>
      <w:proofErr w:type="spellEnd"/>
      <w:r w:rsidRPr="00450736">
        <w:rPr>
          <w:rFonts w:ascii="Tahoma" w:eastAsia="Times New Roman" w:hAnsi="Tahoma" w:cs="Tahoma"/>
          <w:sz w:val="18"/>
          <w:szCs w:val="18"/>
          <w:lang w:eastAsia="it-IT"/>
        </w:rPr>
        <w:t xml:space="preserve"> Center;</w:t>
      </w:r>
    </w:p>
    <w:p w:rsidR="00450736" w:rsidRPr="00450736" w:rsidRDefault="00450736" w:rsidP="00963391">
      <w:pPr>
        <w:widowControl w:val="0"/>
        <w:numPr>
          <w:ilvl w:val="0"/>
          <w:numId w:val="49"/>
        </w:numPr>
        <w:spacing w:before="120" w:after="0" w:line="360" w:lineRule="auto"/>
        <w:jc w:val="both"/>
        <w:rPr>
          <w:rFonts w:ascii="Tahoma" w:eastAsia="Times New Roman" w:hAnsi="Tahoma" w:cs="Tahoma"/>
          <w:sz w:val="18"/>
          <w:szCs w:val="18"/>
          <w:lang w:eastAsia="it-IT"/>
        </w:rPr>
      </w:pPr>
      <w:r w:rsidRPr="00450736">
        <w:rPr>
          <w:rFonts w:ascii="Tahoma" w:eastAsia="Times New Roman" w:hAnsi="Tahoma" w:cs="Tahoma"/>
          <w:sz w:val="18"/>
          <w:szCs w:val="18"/>
          <w:lang w:eastAsia="it-IT"/>
        </w:rPr>
        <w:t>Il Piano di Manutenzione Programmata;</w:t>
      </w:r>
    </w:p>
    <w:p w:rsidR="00450736" w:rsidRPr="00450736" w:rsidRDefault="00450736" w:rsidP="00963391">
      <w:pPr>
        <w:widowControl w:val="0"/>
        <w:tabs>
          <w:tab w:val="left" w:pos="851"/>
        </w:tabs>
        <w:spacing w:before="60" w:after="0" w:line="360" w:lineRule="auto"/>
        <w:ind w:left="851" w:hanging="397"/>
        <w:jc w:val="both"/>
        <w:rPr>
          <w:rFonts w:ascii="Tahoma" w:eastAsia="Times New Roman" w:hAnsi="Tahoma" w:cs="Tahoma"/>
          <w:sz w:val="18"/>
          <w:szCs w:val="18"/>
          <w:lang w:eastAsia="it-IT"/>
        </w:rPr>
      </w:pPr>
      <w:r w:rsidRPr="00450736">
        <w:rPr>
          <w:rFonts w:ascii="Tahoma" w:eastAsia="Times New Roman" w:hAnsi="Tahoma" w:cs="Tahoma"/>
          <w:sz w:val="18"/>
          <w:szCs w:val="18"/>
          <w:lang w:eastAsia="it-IT"/>
        </w:rPr>
        <w:t>Sviluppo del Piano di manutenzione.</w:t>
      </w:r>
    </w:p>
    <w:p w:rsidR="00153800" w:rsidRPr="00153800" w:rsidRDefault="00153800" w:rsidP="00963391">
      <w:pPr>
        <w:widowControl w:val="0"/>
        <w:numPr>
          <w:ilvl w:val="0"/>
          <w:numId w:val="49"/>
        </w:numPr>
        <w:spacing w:before="120" w:after="0" w:line="360" w:lineRule="auto"/>
        <w:jc w:val="both"/>
        <w:rPr>
          <w:rFonts w:ascii="Tahoma" w:eastAsia="Times New Roman" w:hAnsi="Tahoma" w:cs="Tahoma"/>
          <w:sz w:val="18"/>
          <w:szCs w:val="18"/>
          <w:lang w:eastAsia="it-IT"/>
        </w:rPr>
      </w:pPr>
      <w:r w:rsidRPr="00153800">
        <w:rPr>
          <w:rFonts w:ascii="Tahoma" w:eastAsia="Times New Roman" w:hAnsi="Tahoma" w:cs="Tahoma"/>
          <w:sz w:val="18"/>
          <w:szCs w:val="18"/>
          <w:lang w:eastAsia="it-IT"/>
        </w:rPr>
        <w:t xml:space="preserve">La consulenza in qualità di ESCO per la programmazione di attività di efficientamento e la richiesta per conto </w:t>
      </w:r>
      <w:proofErr w:type="spellStart"/>
      <w:r w:rsidRPr="00153800">
        <w:rPr>
          <w:rFonts w:ascii="Tahoma" w:eastAsia="Times New Roman" w:hAnsi="Tahoma" w:cs="Tahoma"/>
          <w:sz w:val="18"/>
          <w:szCs w:val="18"/>
          <w:lang w:eastAsia="it-IT"/>
        </w:rPr>
        <w:t>delll</w:t>
      </w:r>
      <w:proofErr w:type="spellEnd"/>
      <w:r w:rsidRPr="00153800">
        <w:rPr>
          <w:rFonts w:ascii="Tahoma" w:eastAsia="Times New Roman" w:hAnsi="Tahoma" w:cs="Tahoma"/>
          <w:sz w:val="18"/>
          <w:szCs w:val="18"/>
          <w:lang w:eastAsia="it-IT"/>
        </w:rPr>
        <w:t>'Università di eventuali agevolazioni (TEE, conto termico, etc.);</w:t>
      </w:r>
    </w:p>
    <w:p w:rsidR="00153800" w:rsidRPr="00153800" w:rsidRDefault="00153800" w:rsidP="00963391">
      <w:pPr>
        <w:widowControl w:val="0"/>
        <w:numPr>
          <w:ilvl w:val="0"/>
          <w:numId w:val="49"/>
        </w:numPr>
        <w:spacing w:before="120" w:after="0" w:line="360" w:lineRule="auto"/>
        <w:jc w:val="both"/>
        <w:rPr>
          <w:rFonts w:ascii="Tahoma" w:eastAsia="Times New Roman" w:hAnsi="Tahoma" w:cs="Tahoma"/>
          <w:sz w:val="18"/>
          <w:szCs w:val="18"/>
          <w:lang w:eastAsia="it-IT"/>
        </w:rPr>
      </w:pPr>
      <w:r w:rsidRPr="00153800">
        <w:rPr>
          <w:rFonts w:ascii="Tahoma" w:eastAsia="Times New Roman" w:hAnsi="Tahoma" w:cs="Tahoma"/>
          <w:sz w:val="18"/>
          <w:szCs w:val="18"/>
          <w:lang w:eastAsia="it-IT"/>
        </w:rPr>
        <w:t>Progettazione ed esecuzione interventi di efficientamento Quota Finanziamento Pubblico riferita al bando POR FESR Sardegna 2014/2020;</w:t>
      </w:r>
    </w:p>
    <w:p w:rsidR="00153800" w:rsidRPr="00535C93" w:rsidRDefault="00153800" w:rsidP="00963391">
      <w:pPr>
        <w:widowControl w:val="0"/>
        <w:numPr>
          <w:ilvl w:val="0"/>
          <w:numId w:val="49"/>
        </w:numPr>
        <w:spacing w:before="120" w:after="0" w:line="360" w:lineRule="auto"/>
        <w:jc w:val="both"/>
        <w:rPr>
          <w:rFonts w:ascii="Tahoma" w:eastAsia="Times New Roman" w:hAnsi="Tahoma" w:cs="Tahoma"/>
          <w:sz w:val="18"/>
          <w:szCs w:val="18"/>
          <w:lang w:eastAsia="it-IT"/>
        </w:rPr>
      </w:pPr>
      <w:r w:rsidRPr="00535C93">
        <w:rPr>
          <w:rFonts w:ascii="Tahoma" w:eastAsia="Times New Roman" w:hAnsi="Tahoma" w:cs="Tahoma"/>
          <w:sz w:val="18"/>
          <w:szCs w:val="18"/>
          <w:lang w:eastAsia="it-IT"/>
        </w:rPr>
        <w:t>La disponibilità all'esecuzione di eventuali lavori di manutenzione straordinaria</w:t>
      </w:r>
      <w:r w:rsidR="001753E3" w:rsidRPr="00535C93">
        <w:rPr>
          <w:rFonts w:ascii="Arial" w:hAnsi="Arial" w:cs="Arial"/>
        </w:rPr>
        <w:t xml:space="preserve">, </w:t>
      </w:r>
      <w:r w:rsidR="001753E3" w:rsidRPr="00535C93">
        <w:rPr>
          <w:rFonts w:ascii="Tahoma" w:eastAsia="Calibri" w:hAnsi="Tahoma" w:cs="Tahoma"/>
          <w:sz w:val="18"/>
          <w:szCs w:val="18"/>
        </w:rPr>
        <w:t>con singolo importo superiore a Euro 500,00 al netto dell’iva,</w:t>
      </w:r>
      <w:r w:rsidRPr="00535C93">
        <w:rPr>
          <w:rFonts w:ascii="Tahoma" w:eastAsia="Times New Roman" w:hAnsi="Tahoma" w:cs="Tahoma"/>
          <w:sz w:val="18"/>
          <w:szCs w:val="18"/>
          <w:lang w:eastAsia="it-IT"/>
        </w:rPr>
        <w:t xml:space="preserve"> da pagarsi extra canone, sulla base di ribasso sugli elenchi prezzi del Genio Civile editi dalla DEI e vigenti al momento dell'Offerta;</w:t>
      </w:r>
    </w:p>
    <w:p w:rsidR="00153800" w:rsidRPr="00153800" w:rsidRDefault="00153800" w:rsidP="00963391">
      <w:pPr>
        <w:widowControl w:val="0"/>
        <w:numPr>
          <w:ilvl w:val="0"/>
          <w:numId w:val="49"/>
        </w:numPr>
        <w:spacing w:before="120" w:after="0" w:line="360" w:lineRule="auto"/>
        <w:jc w:val="both"/>
        <w:rPr>
          <w:rFonts w:ascii="Tahoma" w:eastAsia="Times New Roman" w:hAnsi="Tahoma" w:cs="Tahoma"/>
          <w:sz w:val="18"/>
          <w:szCs w:val="18"/>
          <w:lang w:eastAsia="it-IT"/>
        </w:rPr>
      </w:pPr>
      <w:r w:rsidRPr="00153800">
        <w:rPr>
          <w:rFonts w:ascii="Tahoma" w:eastAsia="Times New Roman" w:hAnsi="Tahoma" w:cs="Tahoma"/>
          <w:sz w:val="18"/>
          <w:szCs w:val="18"/>
          <w:lang w:eastAsia="it-IT"/>
        </w:rPr>
        <w:t xml:space="preserve">(Eventuale) Gestione e manutenzione ordinaria dei nuovi impianti elettrici negli edifici (stato futuro con Fotovoltaico e micro Grid) relativamente a impianti fotovoltaici, accumuli e Grid di nuova realizzazione fino al concorrere di un valore di opere pari a 12 </w:t>
      </w:r>
      <w:proofErr w:type="spellStart"/>
      <w:r w:rsidRPr="00153800">
        <w:rPr>
          <w:rFonts w:ascii="Tahoma" w:eastAsia="Times New Roman" w:hAnsi="Tahoma" w:cs="Tahoma"/>
          <w:sz w:val="18"/>
          <w:szCs w:val="18"/>
          <w:lang w:eastAsia="it-IT"/>
        </w:rPr>
        <w:t>MEuro</w:t>
      </w:r>
      <w:proofErr w:type="spellEnd"/>
      <w:r w:rsidRPr="00153800">
        <w:rPr>
          <w:rFonts w:ascii="Tahoma" w:eastAsia="Times New Roman" w:hAnsi="Tahoma" w:cs="Tahoma"/>
          <w:sz w:val="18"/>
          <w:szCs w:val="18"/>
          <w:lang w:eastAsia="it-IT"/>
        </w:rPr>
        <w:t>.</w:t>
      </w:r>
    </w:p>
    <w:p w:rsidR="00450736" w:rsidRPr="00450736" w:rsidRDefault="00450736" w:rsidP="00450736">
      <w:pPr>
        <w:keepNext/>
        <w:keepLines/>
        <w:spacing w:before="480" w:after="0" w:line="240" w:lineRule="auto"/>
        <w:outlineLvl w:val="0"/>
        <w:rPr>
          <w:rFonts w:ascii="Tahoma" w:eastAsia="Times New Roman" w:hAnsi="Tahoma" w:cs="Tahoma"/>
          <w:b/>
          <w:bCs/>
          <w:color w:val="000000"/>
          <w:sz w:val="18"/>
          <w:szCs w:val="18"/>
        </w:rPr>
      </w:pPr>
      <w:bookmarkStart w:id="4" w:name="_Toc864957"/>
      <w:r w:rsidRPr="00450736">
        <w:rPr>
          <w:rFonts w:ascii="Tahoma" w:eastAsia="Times New Roman" w:hAnsi="Tahoma" w:cs="Tahoma"/>
          <w:b/>
          <w:bCs/>
          <w:color w:val="000000"/>
          <w:sz w:val="18"/>
          <w:szCs w:val="18"/>
        </w:rPr>
        <w:t>4. DURATA DELLA CONCESSIONE</w:t>
      </w:r>
      <w:bookmarkEnd w:id="4"/>
    </w:p>
    <w:p w:rsidR="00450736" w:rsidRPr="00450736" w:rsidRDefault="00450736" w:rsidP="00450736">
      <w:pPr>
        <w:spacing w:before="180" w:after="0" w:line="391" w:lineRule="exact"/>
        <w:ind w:right="216"/>
        <w:jc w:val="both"/>
        <w:rPr>
          <w:rFonts w:ascii="Tahoma" w:eastAsia="Calibri" w:hAnsi="Tahoma" w:cs="Tahoma"/>
          <w:spacing w:val="2"/>
          <w:sz w:val="18"/>
          <w:szCs w:val="18"/>
        </w:rPr>
      </w:pPr>
      <w:r w:rsidRPr="00450736">
        <w:rPr>
          <w:rFonts w:ascii="Tahoma" w:eastAsia="Calibri" w:hAnsi="Tahoma" w:cs="Tahoma"/>
          <w:color w:val="000000"/>
          <w:spacing w:val="2"/>
          <w:sz w:val="18"/>
          <w:szCs w:val="18"/>
        </w:rPr>
        <w:t>La presente Concessione è valida ed efficace fin dal momento della sua sottoscrizione e cesserà di avere efficacia decorsi 15 anni dalla data di Consegna degli impianti</w:t>
      </w:r>
      <w:r w:rsidRPr="00450736">
        <w:rPr>
          <w:rFonts w:ascii="Tahoma" w:eastAsia="Calibri" w:hAnsi="Tahoma" w:cs="Tahoma"/>
          <w:spacing w:val="2"/>
          <w:sz w:val="18"/>
          <w:szCs w:val="18"/>
        </w:rPr>
        <w:t>, tempo necessario al recupero degli investiment</w:t>
      </w:r>
      <w:r w:rsidR="00F53F93">
        <w:rPr>
          <w:rFonts w:ascii="Tahoma" w:eastAsia="Calibri" w:hAnsi="Tahoma" w:cs="Tahoma"/>
          <w:spacing w:val="2"/>
          <w:sz w:val="18"/>
          <w:szCs w:val="18"/>
        </w:rPr>
        <w:t>i</w:t>
      </w:r>
      <w:r w:rsidRPr="00450736">
        <w:rPr>
          <w:rFonts w:ascii="Tahoma" w:eastAsia="Calibri" w:hAnsi="Tahoma" w:cs="Tahoma"/>
          <w:spacing w:val="2"/>
          <w:sz w:val="18"/>
          <w:szCs w:val="18"/>
        </w:rPr>
        <w:t xml:space="preserve"> per il concessionario (art. 168, comma 2 del D.lgs. n. 50/2016).</w:t>
      </w:r>
    </w:p>
    <w:p w:rsidR="008700F7" w:rsidRDefault="00450736">
      <w:pPr>
        <w:keepNext/>
        <w:keepLines/>
        <w:spacing w:before="480" w:after="0" w:line="240" w:lineRule="auto"/>
        <w:outlineLvl w:val="0"/>
        <w:rPr>
          <w:rFonts w:ascii="Tahoma" w:hAnsi="Tahoma" w:cs="Tahoma"/>
          <w:color w:val="000000"/>
          <w:sz w:val="18"/>
          <w:szCs w:val="18"/>
        </w:rPr>
      </w:pPr>
      <w:bookmarkStart w:id="5" w:name="_Toc864958"/>
      <w:r w:rsidRPr="005429F1">
        <w:rPr>
          <w:rFonts w:ascii="Tahoma" w:eastAsia="Times New Roman" w:hAnsi="Tahoma" w:cs="Tahoma"/>
          <w:b/>
          <w:bCs/>
          <w:color w:val="000000"/>
          <w:sz w:val="18"/>
          <w:szCs w:val="18"/>
        </w:rPr>
        <w:t>5. OBBLIGAZIONI DEL CONCESSIONARIO</w:t>
      </w:r>
      <w:bookmarkEnd w:id="5"/>
    </w:p>
    <w:p w:rsidR="00450736" w:rsidRPr="00450736" w:rsidRDefault="00450736" w:rsidP="00450736">
      <w:pPr>
        <w:keepNext/>
        <w:keepLines/>
        <w:spacing w:before="200" w:after="0" w:line="240" w:lineRule="auto"/>
        <w:outlineLvl w:val="1"/>
        <w:rPr>
          <w:rFonts w:ascii="Tahoma" w:eastAsia="Times New Roman" w:hAnsi="Tahoma" w:cs="Tahoma"/>
          <w:b/>
          <w:bCs/>
          <w:color w:val="000000"/>
          <w:spacing w:val="-2"/>
          <w:sz w:val="18"/>
          <w:szCs w:val="18"/>
        </w:rPr>
      </w:pPr>
      <w:bookmarkStart w:id="6" w:name="_Toc864959"/>
      <w:r w:rsidRPr="00450736">
        <w:rPr>
          <w:rFonts w:ascii="Tahoma" w:eastAsia="Times New Roman" w:hAnsi="Tahoma" w:cs="Tahoma"/>
          <w:b/>
          <w:bCs/>
          <w:color w:val="000000"/>
          <w:spacing w:val="2"/>
          <w:sz w:val="18"/>
          <w:szCs w:val="18"/>
        </w:rPr>
        <w:t xml:space="preserve">5.1. </w:t>
      </w:r>
      <w:r w:rsidRPr="00450736">
        <w:rPr>
          <w:rFonts w:ascii="Tahoma" w:eastAsia="Times New Roman" w:hAnsi="Tahoma" w:cs="Tahoma"/>
          <w:b/>
          <w:bCs/>
          <w:color w:val="000000"/>
          <w:spacing w:val="-2"/>
          <w:sz w:val="18"/>
          <w:szCs w:val="18"/>
        </w:rPr>
        <w:t>Principali Obbligazioni del Concessionario</w:t>
      </w:r>
      <w:bookmarkEnd w:id="6"/>
    </w:p>
    <w:p w:rsidR="00450736" w:rsidRPr="00450736" w:rsidRDefault="00450736" w:rsidP="00450736">
      <w:pPr>
        <w:spacing w:after="0" w:line="240" w:lineRule="auto"/>
        <w:rPr>
          <w:rFonts w:ascii="Calibri" w:eastAsia="Calibri" w:hAnsi="Calibri" w:cs="Times New Roman"/>
        </w:rPr>
      </w:pPr>
    </w:p>
    <w:p w:rsidR="00450736" w:rsidRPr="00450736" w:rsidRDefault="00450736" w:rsidP="005429F1">
      <w:pPr>
        <w:numPr>
          <w:ilvl w:val="0"/>
          <w:numId w:val="10"/>
        </w:numPr>
        <w:spacing w:before="120" w:after="120" w:line="360" w:lineRule="auto"/>
        <w:contextualSpacing/>
        <w:rPr>
          <w:rFonts w:ascii="Tahoma" w:eastAsia="Calibri" w:hAnsi="Tahoma" w:cs="Tahoma"/>
          <w:color w:val="000000"/>
          <w:sz w:val="18"/>
          <w:szCs w:val="18"/>
        </w:rPr>
      </w:pPr>
      <w:r w:rsidRPr="00450736">
        <w:rPr>
          <w:rFonts w:ascii="Tahoma" w:eastAsia="Calibri" w:hAnsi="Tahoma" w:cs="Tahoma"/>
          <w:color w:val="000000"/>
          <w:sz w:val="18"/>
          <w:szCs w:val="18"/>
        </w:rPr>
        <w:t>Il Concessionario si impegna:</w:t>
      </w:r>
    </w:p>
    <w:p w:rsidR="00450736" w:rsidRDefault="00450736" w:rsidP="005429F1">
      <w:pPr>
        <w:numPr>
          <w:ilvl w:val="3"/>
          <w:numId w:val="9"/>
        </w:numPr>
        <w:tabs>
          <w:tab w:val="left" w:pos="288"/>
          <w:tab w:val="left" w:pos="1008"/>
          <w:tab w:val="left" w:pos="1728"/>
          <w:tab w:val="left" w:pos="2448"/>
          <w:tab w:val="left" w:pos="3168"/>
          <w:tab w:val="left" w:pos="3888"/>
          <w:tab w:val="left" w:pos="4608"/>
          <w:tab w:val="left" w:pos="5328"/>
          <w:tab w:val="left" w:pos="6048"/>
          <w:tab w:val="left" w:pos="6768"/>
        </w:tabs>
        <w:suppressAutoHyphens/>
        <w:spacing w:before="120" w:after="120" w:line="360" w:lineRule="auto"/>
        <w:ind w:left="1418" w:right="206"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ad erogare i Servizi e a garantire le forniture a ciò strumentali secondo le disposizioni del successivo art. </w:t>
      </w:r>
      <w:r w:rsidR="00963391">
        <w:rPr>
          <w:rFonts w:ascii="Tahoma" w:eastAsia="Times New Roman" w:hAnsi="Tahoma" w:cs="Tahoma"/>
          <w:sz w:val="18"/>
          <w:szCs w:val="18"/>
          <w:lang w:eastAsia="ar-SA"/>
        </w:rPr>
        <w:t>8</w:t>
      </w:r>
      <w:r w:rsidRPr="00450736">
        <w:rPr>
          <w:rFonts w:ascii="Tahoma" w:eastAsia="Times New Roman" w:hAnsi="Tahoma" w:cs="Tahoma"/>
          <w:sz w:val="18"/>
          <w:szCs w:val="18"/>
          <w:lang w:eastAsia="ar-SA"/>
        </w:rPr>
        <w:t>;</w:t>
      </w:r>
    </w:p>
    <w:p w:rsidR="00FD3D5E" w:rsidRPr="00C33B88" w:rsidRDefault="00C33B88" w:rsidP="005429F1">
      <w:pPr>
        <w:numPr>
          <w:ilvl w:val="3"/>
          <w:numId w:val="9"/>
        </w:numPr>
        <w:tabs>
          <w:tab w:val="left" w:pos="288"/>
          <w:tab w:val="left" w:pos="1008"/>
          <w:tab w:val="left" w:pos="1728"/>
          <w:tab w:val="left" w:pos="2448"/>
          <w:tab w:val="left" w:pos="3168"/>
          <w:tab w:val="left" w:pos="3888"/>
          <w:tab w:val="left" w:pos="4608"/>
          <w:tab w:val="left" w:pos="5328"/>
          <w:tab w:val="left" w:pos="6048"/>
          <w:tab w:val="left" w:pos="6768"/>
        </w:tabs>
        <w:suppressAutoHyphens/>
        <w:spacing w:before="120" w:after="120" w:line="360" w:lineRule="auto"/>
        <w:ind w:left="1418" w:right="206" w:hanging="425"/>
        <w:jc w:val="both"/>
        <w:rPr>
          <w:rFonts w:ascii="Tahoma" w:eastAsia="Times New Roman" w:hAnsi="Tahoma" w:cs="Tahoma"/>
          <w:sz w:val="18"/>
          <w:szCs w:val="18"/>
          <w:lang w:eastAsia="ar-SA"/>
        </w:rPr>
      </w:pPr>
      <w:r>
        <w:rPr>
          <w:rFonts w:ascii="Tahoma" w:eastAsia="Times New Roman" w:hAnsi="Tahoma" w:cs="Tahoma"/>
          <w:sz w:val="18"/>
          <w:szCs w:val="18"/>
          <w:lang w:eastAsia="ar-SA"/>
        </w:rPr>
        <w:t>a r</w:t>
      </w:r>
      <w:r w:rsidR="00FD3D5E">
        <w:rPr>
          <w:rFonts w:ascii="Tahoma" w:eastAsia="Times New Roman" w:hAnsi="Tahoma" w:cs="Tahoma"/>
          <w:sz w:val="18"/>
          <w:szCs w:val="18"/>
          <w:lang w:eastAsia="ar-SA"/>
        </w:rPr>
        <w:t xml:space="preserve">edigere </w:t>
      </w:r>
      <w:r>
        <w:rPr>
          <w:rFonts w:ascii="Tahoma" w:eastAsia="Times New Roman" w:hAnsi="Tahoma" w:cs="Tahoma"/>
          <w:sz w:val="18"/>
          <w:szCs w:val="18"/>
          <w:lang w:eastAsia="ar-SA"/>
        </w:rPr>
        <w:t>la progettazione esecutiva secondo le previsioni del Progetto Definitivo, approvato dal concedente e condiviso dal Concessionario in sede di gara;</w:t>
      </w:r>
    </w:p>
    <w:p w:rsidR="00C33B88" w:rsidRPr="0051552C" w:rsidRDefault="00C33B88" w:rsidP="005429F1">
      <w:pPr>
        <w:numPr>
          <w:ilvl w:val="3"/>
          <w:numId w:val="9"/>
        </w:numPr>
        <w:tabs>
          <w:tab w:val="left" w:pos="288"/>
          <w:tab w:val="left" w:pos="1008"/>
          <w:tab w:val="left" w:pos="1728"/>
          <w:tab w:val="left" w:pos="2448"/>
          <w:tab w:val="left" w:pos="3168"/>
          <w:tab w:val="left" w:pos="3888"/>
          <w:tab w:val="left" w:pos="4608"/>
          <w:tab w:val="left" w:pos="5328"/>
          <w:tab w:val="left" w:pos="6048"/>
          <w:tab w:val="left" w:pos="6768"/>
        </w:tabs>
        <w:suppressAutoHyphens/>
        <w:spacing w:before="120" w:after="120" w:line="360" w:lineRule="auto"/>
        <w:ind w:left="1418" w:right="206" w:hanging="425"/>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acquisire le autorizzazioni di cui </w:t>
      </w:r>
      <w:r w:rsidR="0051552C">
        <w:rPr>
          <w:rFonts w:ascii="Tahoma" w:eastAsia="Times New Roman" w:hAnsi="Tahoma" w:cs="Tahoma"/>
          <w:sz w:val="18"/>
          <w:szCs w:val="18"/>
          <w:lang w:eastAsia="ar-SA"/>
        </w:rPr>
        <w:t xml:space="preserve">necessarie alla realizzazione delle opere di </w:t>
      </w:r>
      <w:r w:rsidR="0051552C" w:rsidRPr="0051552C">
        <w:rPr>
          <w:rFonts w:ascii="Tahoma" w:eastAsia="Times New Roman" w:hAnsi="Tahoma" w:cs="Tahoma"/>
          <w:sz w:val="18"/>
          <w:szCs w:val="18"/>
          <w:lang w:eastAsia="ar-SA"/>
        </w:rPr>
        <w:t xml:space="preserve">cui </w:t>
      </w:r>
      <w:r w:rsidRPr="0051552C">
        <w:rPr>
          <w:rFonts w:ascii="Tahoma" w:eastAsia="Times New Roman" w:hAnsi="Tahoma" w:cs="Tahoma"/>
          <w:sz w:val="18"/>
          <w:szCs w:val="18"/>
          <w:lang w:eastAsia="ar-SA"/>
        </w:rPr>
        <w:t>all’art.</w:t>
      </w:r>
      <w:r w:rsidR="00963391">
        <w:rPr>
          <w:rFonts w:ascii="Tahoma" w:eastAsia="Times New Roman" w:hAnsi="Tahoma" w:cs="Tahoma"/>
          <w:sz w:val="18"/>
          <w:szCs w:val="18"/>
          <w:lang w:eastAsia="ar-SA"/>
        </w:rPr>
        <w:t>7</w:t>
      </w:r>
      <w:r w:rsidRPr="0051552C">
        <w:rPr>
          <w:rFonts w:ascii="Tahoma" w:eastAsia="Times New Roman" w:hAnsi="Tahoma" w:cs="Tahoma"/>
          <w:sz w:val="18"/>
          <w:szCs w:val="18"/>
          <w:lang w:eastAsia="ar-SA"/>
        </w:rPr>
        <w:t>;</w:t>
      </w:r>
    </w:p>
    <w:p w:rsidR="00450736" w:rsidRPr="0051552C" w:rsidRDefault="00450736" w:rsidP="005429F1">
      <w:pPr>
        <w:numPr>
          <w:ilvl w:val="3"/>
          <w:numId w:val="9"/>
        </w:numPr>
        <w:tabs>
          <w:tab w:val="left" w:pos="288"/>
          <w:tab w:val="left" w:pos="1008"/>
          <w:tab w:val="left" w:pos="1728"/>
          <w:tab w:val="left" w:pos="2448"/>
          <w:tab w:val="left" w:pos="3168"/>
          <w:tab w:val="left" w:pos="3888"/>
          <w:tab w:val="left" w:pos="4608"/>
          <w:tab w:val="left" w:pos="5328"/>
          <w:tab w:val="left" w:pos="6048"/>
          <w:tab w:val="left" w:pos="6768"/>
        </w:tabs>
        <w:suppressAutoHyphens/>
        <w:spacing w:before="120" w:after="120" w:line="360" w:lineRule="auto"/>
        <w:ind w:left="1418" w:right="206"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ad eseguire gli Interventi del </w:t>
      </w:r>
      <w:r w:rsidRPr="0051552C">
        <w:rPr>
          <w:rFonts w:ascii="Tahoma" w:eastAsia="Times New Roman" w:hAnsi="Tahoma" w:cs="Tahoma"/>
          <w:sz w:val="18"/>
          <w:szCs w:val="18"/>
          <w:lang w:eastAsia="ar-SA"/>
        </w:rPr>
        <w:t xml:space="preserve">successivo art. </w:t>
      </w:r>
      <w:r w:rsidR="00963391">
        <w:rPr>
          <w:rFonts w:ascii="Tahoma" w:eastAsia="Times New Roman" w:hAnsi="Tahoma" w:cs="Tahoma"/>
          <w:sz w:val="18"/>
          <w:szCs w:val="18"/>
          <w:lang w:eastAsia="ar-SA"/>
        </w:rPr>
        <w:t>7</w:t>
      </w:r>
      <w:r w:rsidRPr="0051552C">
        <w:rPr>
          <w:rFonts w:ascii="Tahoma" w:eastAsia="Times New Roman" w:hAnsi="Tahoma" w:cs="Tahoma"/>
          <w:sz w:val="18"/>
          <w:szCs w:val="18"/>
          <w:lang w:eastAsia="ar-SA"/>
        </w:rPr>
        <w:t>;</w:t>
      </w:r>
    </w:p>
    <w:p w:rsidR="00450736" w:rsidRPr="00963391" w:rsidRDefault="00450736" w:rsidP="005429F1">
      <w:pPr>
        <w:numPr>
          <w:ilvl w:val="3"/>
          <w:numId w:val="9"/>
        </w:numPr>
        <w:tabs>
          <w:tab w:val="left" w:pos="288"/>
          <w:tab w:val="left" w:pos="1008"/>
          <w:tab w:val="left" w:pos="1728"/>
          <w:tab w:val="left" w:pos="2448"/>
          <w:tab w:val="left" w:pos="3168"/>
          <w:tab w:val="left" w:pos="3888"/>
          <w:tab w:val="left" w:pos="4608"/>
          <w:tab w:val="left" w:pos="5328"/>
          <w:tab w:val="left" w:pos="6048"/>
          <w:tab w:val="left" w:pos="6768"/>
        </w:tabs>
        <w:suppressAutoHyphens/>
        <w:spacing w:before="120" w:after="120" w:line="360" w:lineRule="auto"/>
        <w:ind w:left="1418" w:right="206"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ad attivare le Garanzie del Progetto e le Assicurazioni del </w:t>
      </w:r>
      <w:r w:rsidRPr="00963391">
        <w:rPr>
          <w:rFonts w:ascii="Tahoma" w:eastAsia="Times New Roman" w:hAnsi="Tahoma" w:cs="Tahoma"/>
          <w:sz w:val="18"/>
          <w:szCs w:val="18"/>
          <w:lang w:eastAsia="ar-SA"/>
        </w:rPr>
        <w:t>Progetto di cui rispettivamente all'art.1</w:t>
      </w:r>
      <w:r w:rsidR="00963391" w:rsidRPr="00963391">
        <w:rPr>
          <w:rFonts w:ascii="Tahoma" w:eastAsia="Times New Roman" w:hAnsi="Tahoma" w:cs="Tahoma"/>
          <w:sz w:val="18"/>
          <w:szCs w:val="18"/>
          <w:lang w:eastAsia="ar-SA"/>
        </w:rPr>
        <w:t>2</w:t>
      </w:r>
      <w:r w:rsidRPr="00963391">
        <w:rPr>
          <w:rFonts w:ascii="Tahoma" w:eastAsia="Times New Roman" w:hAnsi="Tahoma" w:cs="Tahoma"/>
          <w:sz w:val="18"/>
          <w:szCs w:val="18"/>
          <w:lang w:eastAsia="ar-SA"/>
        </w:rPr>
        <w:t xml:space="preserve"> e all'art. 1</w:t>
      </w:r>
      <w:r w:rsidR="00963391" w:rsidRPr="00963391">
        <w:rPr>
          <w:rFonts w:ascii="Tahoma" w:eastAsia="Times New Roman" w:hAnsi="Tahoma" w:cs="Tahoma"/>
          <w:sz w:val="18"/>
          <w:szCs w:val="18"/>
          <w:lang w:eastAsia="ar-SA"/>
        </w:rPr>
        <w:t>3</w:t>
      </w:r>
      <w:r w:rsidRPr="00963391">
        <w:rPr>
          <w:rFonts w:ascii="Tahoma" w:eastAsia="Times New Roman" w:hAnsi="Tahoma" w:cs="Tahoma"/>
          <w:sz w:val="18"/>
          <w:szCs w:val="18"/>
          <w:lang w:eastAsia="ar-SA"/>
        </w:rPr>
        <w:t xml:space="preserve"> della presente Convenzione;</w:t>
      </w:r>
    </w:p>
    <w:p w:rsidR="00450736" w:rsidRDefault="00450736" w:rsidP="005429F1">
      <w:pPr>
        <w:numPr>
          <w:ilvl w:val="0"/>
          <w:numId w:val="10"/>
        </w:numPr>
        <w:spacing w:before="120" w:after="120" w:line="360" w:lineRule="auto"/>
        <w:contextualSpacing/>
        <w:jc w:val="both"/>
        <w:rPr>
          <w:rFonts w:ascii="Tahoma" w:eastAsia="Calibri" w:hAnsi="Tahoma" w:cs="Tahoma"/>
          <w:color w:val="000000"/>
          <w:sz w:val="18"/>
          <w:szCs w:val="18"/>
        </w:rPr>
      </w:pPr>
      <w:proofErr w:type="spellStart"/>
      <w:r w:rsidRPr="00450736">
        <w:rPr>
          <w:rFonts w:ascii="Tahoma" w:eastAsia="Calibri" w:hAnsi="Tahoma" w:cs="Tahoma"/>
          <w:color w:val="000000"/>
          <w:sz w:val="18"/>
          <w:szCs w:val="18"/>
        </w:rPr>
        <w:t>ll</w:t>
      </w:r>
      <w:proofErr w:type="spellEnd"/>
      <w:r w:rsidRPr="00450736">
        <w:rPr>
          <w:rFonts w:ascii="Tahoma" w:eastAsia="Calibri" w:hAnsi="Tahoma" w:cs="Tahoma"/>
          <w:color w:val="000000"/>
          <w:sz w:val="18"/>
          <w:szCs w:val="18"/>
        </w:rPr>
        <w:t xml:space="preserve"> Concessionario assicura il finanziamento di tutto quanto occorrente all'Erogazione dei Servizi (al netto del Corrispettivo per i Servizi) e alla realizzazione degli Interventi, fermo restando il pagamento dei Corrispettivi.</w:t>
      </w:r>
    </w:p>
    <w:p w:rsidR="00450736" w:rsidRPr="00450736" w:rsidRDefault="00450736" w:rsidP="00450736">
      <w:pPr>
        <w:keepNext/>
        <w:keepLines/>
        <w:spacing w:before="200" w:after="0" w:line="240" w:lineRule="auto"/>
        <w:outlineLvl w:val="1"/>
        <w:rPr>
          <w:rFonts w:ascii="Tahoma" w:eastAsia="Times New Roman" w:hAnsi="Tahoma" w:cs="Tahoma"/>
          <w:b/>
          <w:bCs/>
          <w:color w:val="000000"/>
          <w:spacing w:val="2"/>
          <w:sz w:val="18"/>
          <w:szCs w:val="18"/>
        </w:rPr>
      </w:pPr>
      <w:bookmarkStart w:id="7" w:name="_Toc864960"/>
      <w:r w:rsidRPr="00450736">
        <w:rPr>
          <w:rFonts w:ascii="Tahoma" w:eastAsia="Times New Roman" w:hAnsi="Tahoma" w:cs="Tahoma"/>
          <w:b/>
          <w:bCs/>
          <w:color w:val="000000"/>
          <w:spacing w:val="2"/>
          <w:sz w:val="18"/>
          <w:szCs w:val="18"/>
        </w:rPr>
        <w:t>5.2. Responsabilità del Concessionario</w:t>
      </w:r>
      <w:bookmarkEnd w:id="7"/>
    </w:p>
    <w:p w:rsidR="00450736" w:rsidRPr="00450736" w:rsidRDefault="00450736" w:rsidP="005429F1">
      <w:pPr>
        <w:numPr>
          <w:ilvl w:val="0"/>
          <w:numId w:val="11"/>
        </w:numPr>
        <w:spacing w:before="120" w:after="120" w:line="360" w:lineRule="auto"/>
        <w:ind w:left="935" w:hanging="357"/>
        <w:contextualSpacing/>
        <w:jc w:val="both"/>
        <w:rPr>
          <w:rFonts w:ascii="Tahoma" w:eastAsia="Calibri" w:hAnsi="Tahoma" w:cs="Tahoma"/>
          <w:color w:val="000000"/>
          <w:sz w:val="18"/>
          <w:szCs w:val="18"/>
        </w:rPr>
      </w:pPr>
      <w:r w:rsidRPr="00450736">
        <w:rPr>
          <w:rFonts w:ascii="Tahoma" w:eastAsia="Calibri" w:hAnsi="Tahoma" w:cs="Tahoma"/>
          <w:color w:val="000000"/>
          <w:sz w:val="18"/>
          <w:szCs w:val="18"/>
        </w:rPr>
        <w:t xml:space="preserve">Il Concessionario è responsabile a tutti gli effetti del corretto adempimento delle condizioni contrattuali e della corretta esecuzione della Concessione, restando espressamente inteso che le norme e prescrizioni </w:t>
      </w:r>
      <w:r w:rsidRPr="00450736">
        <w:rPr>
          <w:rFonts w:ascii="Tahoma" w:eastAsia="Calibri" w:hAnsi="Tahoma" w:cs="Tahoma"/>
          <w:color w:val="000000"/>
          <w:sz w:val="18"/>
          <w:szCs w:val="18"/>
        </w:rPr>
        <w:lastRenderedPageBreak/>
        <w:t>contenute nella presente Convenzione, nei documenti allegati e nelle norme ivi richiamate, o comunque applicabili, sono state da esso esaminate e riconosciute idonee al raggiungimento di tali scopi.</w:t>
      </w:r>
    </w:p>
    <w:p w:rsidR="00450736" w:rsidRDefault="00450736" w:rsidP="005429F1">
      <w:pPr>
        <w:numPr>
          <w:ilvl w:val="0"/>
          <w:numId w:val="11"/>
        </w:numPr>
        <w:spacing w:before="120" w:after="120" w:line="360" w:lineRule="auto"/>
        <w:ind w:left="935" w:hanging="357"/>
        <w:contextualSpacing/>
        <w:jc w:val="both"/>
        <w:rPr>
          <w:rFonts w:ascii="Tahoma" w:eastAsia="Calibri" w:hAnsi="Tahoma" w:cs="Tahoma"/>
          <w:color w:val="000000"/>
          <w:sz w:val="18"/>
          <w:szCs w:val="18"/>
        </w:rPr>
      </w:pPr>
      <w:r w:rsidRPr="00450736">
        <w:rPr>
          <w:rFonts w:ascii="Tahoma" w:eastAsia="Calibri" w:hAnsi="Tahoma" w:cs="Tahoma"/>
          <w:color w:val="000000"/>
          <w:sz w:val="18"/>
          <w:szCs w:val="18"/>
        </w:rPr>
        <w:t xml:space="preserve">Il Concessionario è responsabile del danno o pregiudizio di qualsiasi natura causati al Concedente o ai suoi dipendenti e consulenti, a diretta </w:t>
      </w:r>
      <w:r w:rsidR="00C33B88">
        <w:rPr>
          <w:rFonts w:ascii="Tahoma" w:eastAsia="Calibri" w:hAnsi="Tahoma" w:cs="Tahoma"/>
          <w:color w:val="000000"/>
          <w:sz w:val="18"/>
          <w:szCs w:val="18"/>
        </w:rPr>
        <w:t xml:space="preserve">e/o indiretta </w:t>
      </w:r>
      <w:r w:rsidRPr="00450736">
        <w:rPr>
          <w:rFonts w:ascii="Tahoma" w:eastAsia="Calibri" w:hAnsi="Tahoma" w:cs="Tahoma"/>
          <w:color w:val="000000"/>
          <w:sz w:val="18"/>
          <w:szCs w:val="18"/>
        </w:rPr>
        <w:t xml:space="preserve">conseguenza delle attività del Concessionario, anche per fatto doloso o colposo del suo personale, dei suoi collaboratori e dei suoi ausiliari e in genere di chiunque egli si avvalga per l'esecuzione della </w:t>
      </w:r>
      <w:r w:rsidR="00C33B88">
        <w:rPr>
          <w:rFonts w:ascii="Tahoma" w:eastAsia="Calibri" w:hAnsi="Tahoma" w:cs="Tahoma"/>
          <w:color w:val="000000"/>
          <w:sz w:val="18"/>
          <w:szCs w:val="18"/>
        </w:rPr>
        <w:t>Concessione durante la Gestione;</w:t>
      </w:r>
    </w:p>
    <w:p w:rsidR="00C33B88" w:rsidRPr="00450736" w:rsidRDefault="00C33B88" w:rsidP="005429F1">
      <w:pPr>
        <w:numPr>
          <w:ilvl w:val="0"/>
          <w:numId w:val="11"/>
        </w:numPr>
        <w:spacing w:before="120" w:after="120" w:line="360" w:lineRule="auto"/>
        <w:ind w:left="935" w:hanging="357"/>
        <w:contextualSpacing/>
        <w:jc w:val="both"/>
        <w:rPr>
          <w:rFonts w:ascii="Tahoma" w:eastAsia="Calibri" w:hAnsi="Tahoma" w:cs="Tahoma"/>
          <w:color w:val="000000"/>
          <w:sz w:val="18"/>
          <w:szCs w:val="18"/>
        </w:rPr>
      </w:pPr>
      <w:r>
        <w:rPr>
          <w:rFonts w:ascii="Tahoma" w:eastAsia="Calibri" w:hAnsi="Tahoma" w:cs="Tahoma"/>
          <w:color w:val="000000"/>
          <w:sz w:val="18"/>
          <w:szCs w:val="18"/>
        </w:rPr>
        <w:t>Dell’obbligo di tenere indenne e manlevare il Concedente da ogni pretesa di terzi derivante dal mancato o non corretto adempimento degli obblighi contrattuali per cause riconducibili al Concessionario;</w:t>
      </w:r>
    </w:p>
    <w:p w:rsidR="00450736" w:rsidRPr="00450736" w:rsidRDefault="00450736" w:rsidP="005429F1">
      <w:pPr>
        <w:numPr>
          <w:ilvl w:val="0"/>
          <w:numId w:val="11"/>
        </w:numPr>
        <w:spacing w:before="120" w:after="120" w:line="360" w:lineRule="auto"/>
        <w:ind w:left="935" w:hanging="357"/>
        <w:contextualSpacing/>
        <w:jc w:val="both"/>
        <w:rPr>
          <w:rFonts w:ascii="Tahoma" w:eastAsia="Calibri" w:hAnsi="Tahoma" w:cs="Tahoma"/>
          <w:color w:val="000000"/>
          <w:sz w:val="18"/>
          <w:szCs w:val="18"/>
        </w:rPr>
      </w:pPr>
      <w:r w:rsidRPr="00450736">
        <w:rPr>
          <w:rFonts w:ascii="Tahoma" w:eastAsia="Calibri" w:hAnsi="Tahoma" w:cs="Tahoma"/>
          <w:color w:val="000000"/>
          <w:sz w:val="18"/>
          <w:szCs w:val="18"/>
        </w:rPr>
        <w:t>La responsabilità per danni e infortuni che dovessero accadere al Concessionario o ai suoi dipendenti sarà a carico del Concessionario, salvo quanto previsto al successivo art. 6.4 (Responsabilità del Concedente).</w:t>
      </w:r>
    </w:p>
    <w:p w:rsidR="00450736" w:rsidRPr="00450736" w:rsidRDefault="00450736" w:rsidP="00450736">
      <w:pPr>
        <w:keepNext/>
        <w:keepLines/>
        <w:spacing w:before="200" w:after="0" w:line="240" w:lineRule="auto"/>
        <w:outlineLvl w:val="1"/>
        <w:rPr>
          <w:rFonts w:ascii="Tahoma" w:eastAsia="Times New Roman" w:hAnsi="Tahoma" w:cs="Tahoma"/>
          <w:b/>
          <w:bCs/>
          <w:color w:val="000000"/>
          <w:spacing w:val="2"/>
          <w:sz w:val="18"/>
          <w:szCs w:val="18"/>
        </w:rPr>
      </w:pPr>
      <w:bookmarkStart w:id="8" w:name="_Toc864961"/>
      <w:r w:rsidRPr="00450736">
        <w:rPr>
          <w:rFonts w:ascii="Tahoma" w:eastAsia="Times New Roman" w:hAnsi="Tahoma" w:cs="Tahoma"/>
          <w:b/>
          <w:bCs/>
          <w:color w:val="000000"/>
          <w:spacing w:val="2"/>
          <w:sz w:val="18"/>
          <w:szCs w:val="18"/>
        </w:rPr>
        <w:t>5.3. Ulteriori obbligazioni del Concessionario</w:t>
      </w:r>
      <w:bookmarkEnd w:id="8"/>
    </w:p>
    <w:p w:rsidR="00450736" w:rsidRPr="00450736" w:rsidRDefault="00450736" w:rsidP="005429F1">
      <w:pPr>
        <w:numPr>
          <w:ilvl w:val="0"/>
          <w:numId w:val="12"/>
        </w:numPr>
        <w:spacing w:before="120" w:after="120" w:line="360" w:lineRule="auto"/>
        <w:contextualSpacing/>
        <w:jc w:val="both"/>
        <w:rPr>
          <w:rFonts w:ascii="Tahoma" w:eastAsia="Calibri" w:hAnsi="Tahoma" w:cs="Tahoma"/>
          <w:color w:val="000000"/>
          <w:sz w:val="18"/>
          <w:szCs w:val="18"/>
        </w:rPr>
      </w:pPr>
      <w:r w:rsidRPr="00450736">
        <w:rPr>
          <w:rFonts w:ascii="Tahoma" w:eastAsia="Calibri" w:hAnsi="Tahoma" w:cs="Tahoma"/>
          <w:color w:val="000000"/>
          <w:sz w:val="18"/>
          <w:szCs w:val="18"/>
        </w:rPr>
        <w:t>Il Concessionario si impegna a fornire al Concedente la documentazione e le informazioni ragionevolmente richieste, e a prestare l'assistenza richiesta in buona fede dal Concedente, in relazione ad attività e alle Autorizzazioni di competenza del Concedente.</w:t>
      </w:r>
    </w:p>
    <w:p w:rsidR="00450736" w:rsidRPr="00450736" w:rsidRDefault="00450736" w:rsidP="005429F1">
      <w:pPr>
        <w:numPr>
          <w:ilvl w:val="0"/>
          <w:numId w:val="12"/>
        </w:numPr>
        <w:spacing w:before="120" w:after="120" w:line="360" w:lineRule="auto"/>
        <w:contextualSpacing/>
        <w:jc w:val="both"/>
        <w:rPr>
          <w:rFonts w:ascii="Tahoma" w:eastAsia="Calibri" w:hAnsi="Tahoma" w:cs="Tahoma"/>
          <w:color w:val="000000"/>
          <w:sz w:val="18"/>
          <w:szCs w:val="18"/>
        </w:rPr>
      </w:pPr>
      <w:r w:rsidRPr="00450736">
        <w:rPr>
          <w:rFonts w:ascii="Tahoma" w:eastAsia="Calibri" w:hAnsi="Tahoma" w:cs="Tahoma"/>
          <w:color w:val="000000"/>
          <w:sz w:val="18"/>
          <w:szCs w:val="18"/>
        </w:rPr>
        <w:t>Il Concessionario si impegna, non appena ne venga a conoscenza, a informare il Concedente in relazione a:</w:t>
      </w:r>
    </w:p>
    <w:p w:rsidR="00450736" w:rsidRPr="00450736" w:rsidRDefault="00450736" w:rsidP="005429F1">
      <w:pPr>
        <w:numPr>
          <w:ilvl w:val="1"/>
          <w:numId w:val="13"/>
        </w:numPr>
        <w:tabs>
          <w:tab w:val="left" w:pos="288"/>
          <w:tab w:val="left" w:pos="1418"/>
          <w:tab w:val="left" w:pos="2448"/>
          <w:tab w:val="left" w:pos="3168"/>
          <w:tab w:val="left" w:pos="3888"/>
          <w:tab w:val="left" w:pos="4608"/>
          <w:tab w:val="left" w:pos="5328"/>
          <w:tab w:val="left" w:pos="6048"/>
          <w:tab w:val="left" w:pos="6768"/>
        </w:tabs>
        <w:suppressAutoHyphens/>
        <w:spacing w:before="120" w:after="120" w:line="360" w:lineRule="auto"/>
        <w:ind w:left="1418" w:right="206"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ogni evento o circostanza che possa dar luogo a sospensione o indisponibilità dei Servizi di cui allo Progetto di Fattibilità e alle Caratteristiche del servizio e della gestione per un periodo superiore a 30 giorni, con indicazione della relativa causa e delle misure che il Concessionario intende adottare per evitare o limitare danni e ritardi;</w:t>
      </w:r>
    </w:p>
    <w:p w:rsidR="00450736" w:rsidRPr="00450736" w:rsidRDefault="00450736" w:rsidP="005429F1">
      <w:pPr>
        <w:numPr>
          <w:ilvl w:val="1"/>
          <w:numId w:val="13"/>
        </w:numPr>
        <w:tabs>
          <w:tab w:val="left" w:pos="288"/>
          <w:tab w:val="left" w:pos="1418"/>
          <w:tab w:val="left" w:pos="2448"/>
          <w:tab w:val="left" w:pos="3168"/>
          <w:tab w:val="left" w:pos="3888"/>
          <w:tab w:val="left" w:pos="4608"/>
          <w:tab w:val="left" w:pos="5328"/>
          <w:tab w:val="left" w:pos="6048"/>
          <w:tab w:val="left" w:pos="6768"/>
        </w:tabs>
        <w:suppressAutoHyphens/>
        <w:spacing w:before="120" w:after="120" w:line="360" w:lineRule="auto"/>
        <w:ind w:left="1418" w:right="206"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l'instaurazione dei procedimenti giudiziali o arbitrali da parte o nei confronti del Concessionario ove ne possa conseguire l'impossibilità o incapacità del Concessionario di adempiere le obbligazioni di cui alla presente Convenzione;</w:t>
      </w:r>
    </w:p>
    <w:p w:rsidR="00450736" w:rsidRPr="00450736" w:rsidRDefault="00450736" w:rsidP="005429F1">
      <w:pPr>
        <w:numPr>
          <w:ilvl w:val="1"/>
          <w:numId w:val="13"/>
        </w:numPr>
        <w:tabs>
          <w:tab w:val="left" w:pos="288"/>
          <w:tab w:val="left" w:pos="1418"/>
          <w:tab w:val="left" w:pos="2448"/>
          <w:tab w:val="left" w:pos="3168"/>
          <w:tab w:val="left" w:pos="3888"/>
          <w:tab w:val="left" w:pos="4608"/>
          <w:tab w:val="left" w:pos="5328"/>
          <w:tab w:val="left" w:pos="6048"/>
          <w:tab w:val="left" w:pos="6768"/>
        </w:tabs>
        <w:suppressAutoHyphens/>
        <w:spacing w:before="120" w:after="120" w:line="360" w:lineRule="auto"/>
        <w:ind w:left="1418" w:right="206"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ogni altro evento, circostanza o provvedimento che possa avere effetto pregiudizievole sulla Concessione, sul Progetto ovvero sulla capacità del Concessionario di adempiere alle obbligazioni poste a suo carico dalla presente Convenzione.</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 xml:space="preserve">Le comunicazioni di cui ai precedenti paragrafi sono indirizzate al Responsabile della Concessione. </w:t>
      </w:r>
    </w:p>
    <w:p w:rsidR="00450736" w:rsidRPr="00450736" w:rsidRDefault="00450736" w:rsidP="00450736">
      <w:pPr>
        <w:keepNext/>
        <w:keepLines/>
        <w:spacing w:before="200" w:after="0" w:line="240" w:lineRule="auto"/>
        <w:outlineLvl w:val="1"/>
        <w:rPr>
          <w:rFonts w:ascii="Tahoma" w:eastAsia="Times New Roman" w:hAnsi="Tahoma" w:cs="Tahoma"/>
          <w:b/>
          <w:bCs/>
          <w:color w:val="000000"/>
          <w:spacing w:val="2"/>
          <w:sz w:val="18"/>
          <w:szCs w:val="18"/>
        </w:rPr>
      </w:pPr>
      <w:bookmarkStart w:id="9" w:name="_Toc864962"/>
      <w:r w:rsidRPr="00450736">
        <w:rPr>
          <w:rFonts w:ascii="Tahoma" w:eastAsia="Times New Roman" w:hAnsi="Tahoma" w:cs="Tahoma"/>
          <w:b/>
          <w:bCs/>
          <w:color w:val="000000"/>
          <w:spacing w:val="2"/>
          <w:sz w:val="18"/>
          <w:szCs w:val="18"/>
        </w:rPr>
        <w:t>5.4. Dichiarazioni, impegni e garanzie del Concessionario</w:t>
      </w:r>
      <w:bookmarkEnd w:id="9"/>
    </w:p>
    <w:p w:rsidR="00FD3D5E" w:rsidRDefault="00450736" w:rsidP="00450736">
      <w:pPr>
        <w:spacing w:before="120" w:after="120" w:line="360" w:lineRule="auto"/>
        <w:ind w:right="215"/>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Il Conce</w:t>
      </w:r>
      <w:r w:rsidR="00FD3D5E">
        <w:rPr>
          <w:rFonts w:ascii="Tahoma" w:eastAsia="Calibri" w:hAnsi="Tahoma" w:cs="Tahoma"/>
          <w:color w:val="000000"/>
          <w:spacing w:val="2"/>
          <w:sz w:val="18"/>
          <w:szCs w:val="18"/>
        </w:rPr>
        <w:t>ssionario dichiara e garantisce:</w:t>
      </w:r>
    </w:p>
    <w:p w:rsidR="00450736" w:rsidRDefault="00450736" w:rsidP="005429F1">
      <w:pPr>
        <w:pStyle w:val="Paragrafoelenco"/>
        <w:numPr>
          <w:ilvl w:val="4"/>
          <w:numId w:val="9"/>
        </w:numPr>
        <w:spacing w:before="120" w:after="120" w:line="360" w:lineRule="auto"/>
        <w:ind w:left="1134" w:right="215" w:hanging="425"/>
        <w:jc w:val="both"/>
        <w:rPr>
          <w:rFonts w:ascii="Tahoma" w:hAnsi="Tahoma" w:cs="Tahoma"/>
          <w:color w:val="000000"/>
          <w:spacing w:val="2"/>
          <w:sz w:val="18"/>
          <w:szCs w:val="18"/>
          <w:lang w:val="it-IT"/>
        </w:rPr>
      </w:pPr>
      <w:r w:rsidRPr="00FD3D5E">
        <w:rPr>
          <w:rFonts w:ascii="Tahoma" w:hAnsi="Tahoma" w:cs="Tahoma"/>
          <w:color w:val="000000"/>
          <w:spacing w:val="2"/>
          <w:sz w:val="18"/>
          <w:szCs w:val="18"/>
          <w:lang w:val="it-IT"/>
        </w:rPr>
        <w:t>che il Concessionario ha agito e continuerà ad agire in conformità a ogni previsione di legge o regolamento, anche in materia ambiental</w:t>
      </w:r>
      <w:r w:rsidR="00FD3D5E">
        <w:rPr>
          <w:rFonts w:ascii="Tahoma" w:hAnsi="Tahoma" w:cs="Tahoma"/>
          <w:color w:val="000000"/>
          <w:spacing w:val="2"/>
          <w:sz w:val="18"/>
          <w:szCs w:val="18"/>
          <w:lang w:val="it-IT"/>
        </w:rPr>
        <w:t>e, contributiva e previdenziale;</w:t>
      </w:r>
    </w:p>
    <w:p w:rsidR="00FD3D5E" w:rsidRDefault="00FD3D5E" w:rsidP="005429F1">
      <w:pPr>
        <w:pStyle w:val="Paragrafoelenco"/>
        <w:numPr>
          <w:ilvl w:val="4"/>
          <w:numId w:val="9"/>
        </w:numPr>
        <w:spacing w:before="120" w:after="120" w:line="360" w:lineRule="auto"/>
        <w:ind w:left="1134" w:right="215" w:hanging="425"/>
        <w:jc w:val="both"/>
        <w:rPr>
          <w:rFonts w:ascii="Tahoma" w:hAnsi="Tahoma" w:cs="Tahoma"/>
          <w:color w:val="000000"/>
          <w:spacing w:val="2"/>
          <w:sz w:val="18"/>
          <w:szCs w:val="18"/>
          <w:lang w:val="it-IT"/>
        </w:rPr>
      </w:pPr>
      <w:r>
        <w:rPr>
          <w:rFonts w:ascii="Tahoma" w:hAnsi="Tahoma" w:cs="Tahoma"/>
          <w:color w:val="000000"/>
          <w:spacing w:val="2"/>
          <w:sz w:val="18"/>
          <w:szCs w:val="18"/>
          <w:lang w:val="it-IT"/>
        </w:rPr>
        <w:t>di aver posto in essere le attività finalizzate ad acquisire la conoscenza dello stato di fatto e di diritto degli immobili e luoghi oggetto della concessione;</w:t>
      </w:r>
    </w:p>
    <w:p w:rsidR="00450736" w:rsidRPr="00450736" w:rsidRDefault="00450736" w:rsidP="00450736">
      <w:pPr>
        <w:keepNext/>
        <w:keepLines/>
        <w:spacing w:before="480" w:after="0" w:line="240" w:lineRule="auto"/>
        <w:outlineLvl w:val="0"/>
        <w:rPr>
          <w:rFonts w:ascii="Tahoma" w:eastAsia="Times New Roman" w:hAnsi="Tahoma" w:cs="Tahoma"/>
          <w:b/>
          <w:bCs/>
          <w:color w:val="000000"/>
          <w:sz w:val="18"/>
          <w:szCs w:val="18"/>
        </w:rPr>
      </w:pPr>
      <w:bookmarkStart w:id="10" w:name="_Toc864963"/>
      <w:r w:rsidRPr="00450736">
        <w:rPr>
          <w:rFonts w:ascii="Tahoma" w:eastAsia="Times New Roman" w:hAnsi="Tahoma" w:cs="Tahoma"/>
          <w:b/>
          <w:bCs/>
          <w:color w:val="000000"/>
          <w:sz w:val="18"/>
          <w:szCs w:val="18"/>
        </w:rPr>
        <w:t>6. OBBLIGAZIONI DEL CONCEDENTE</w:t>
      </w:r>
      <w:bookmarkEnd w:id="10"/>
    </w:p>
    <w:p w:rsidR="00450736" w:rsidRPr="00450736" w:rsidRDefault="00450736" w:rsidP="00450736">
      <w:pPr>
        <w:keepNext/>
        <w:keepLines/>
        <w:spacing w:before="200" w:after="0" w:line="240" w:lineRule="auto"/>
        <w:outlineLvl w:val="1"/>
        <w:rPr>
          <w:rFonts w:ascii="Tahoma" w:eastAsia="Times New Roman" w:hAnsi="Tahoma" w:cs="Tahoma"/>
          <w:b/>
          <w:bCs/>
          <w:color w:val="000000"/>
          <w:spacing w:val="2"/>
          <w:sz w:val="18"/>
          <w:szCs w:val="18"/>
        </w:rPr>
      </w:pPr>
      <w:bookmarkStart w:id="11" w:name="_Toc864964"/>
      <w:r w:rsidRPr="00450736">
        <w:rPr>
          <w:rFonts w:ascii="Tahoma" w:eastAsia="Times New Roman" w:hAnsi="Tahoma" w:cs="Tahoma"/>
          <w:b/>
          <w:bCs/>
          <w:color w:val="000000"/>
          <w:spacing w:val="2"/>
          <w:sz w:val="18"/>
          <w:szCs w:val="18"/>
        </w:rPr>
        <w:t>6.1. Principali obbligazioni del Concedente</w:t>
      </w:r>
      <w:bookmarkEnd w:id="11"/>
    </w:p>
    <w:p w:rsidR="00450736" w:rsidRPr="00450736" w:rsidRDefault="00450736" w:rsidP="00450736">
      <w:pPr>
        <w:spacing w:before="180" w:after="0" w:line="233" w:lineRule="exact"/>
        <w:ind w:left="216"/>
        <w:rPr>
          <w:rFonts w:ascii="Tahoma" w:eastAsia="Calibri" w:hAnsi="Tahoma" w:cs="Tahoma"/>
          <w:color w:val="000000"/>
          <w:spacing w:val="-4"/>
          <w:sz w:val="18"/>
          <w:szCs w:val="18"/>
        </w:rPr>
      </w:pPr>
      <w:r w:rsidRPr="00450736">
        <w:rPr>
          <w:rFonts w:ascii="Tahoma" w:eastAsia="Calibri" w:hAnsi="Tahoma" w:cs="Tahoma"/>
          <w:color w:val="000000"/>
          <w:spacing w:val="-4"/>
          <w:sz w:val="18"/>
          <w:szCs w:val="18"/>
        </w:rPr>
        <w:t xml:space="preserve">Il </w:t>
      </w:r>
      <w:r w:rsidRPr="00450736">
        <w:rPr>
          <w:rFonts w:ascii="Tahoma" w:eastAsia="Calibri" w:hAnsi="Tahoma" w:cs="Tahoma"/>
          <w:i/>
          <w:color w:val="000000"/>
          <w:spacing w:val="-4"/>
          <w:sz w:val="18"/>
          <w:szCs w:val="18"/>
        </w:rPr>
        <w:t xml:space="preserve">Concedente </w:t>
      </w:r>
      <w:r w:rsidRPr="00450736">
        <w:rPr>
          <w:rFonts w:ascii="Tahoma" w:eastAsia="Calibri" w:hAnsi="Tahoma" w:cs="Tahoma"/>
          <w:color w:val="000000"/>
          <w:spacing w:val="-4"/>
          <w:sz w:val="18"/>
          <w:szCs w:val="18"/>
        </w:rPr>
        <w:t>si impegna a:</w:t>
      </w:r>
    </w:p>
    <w:p w:rsidR="00450736" w:rsidRPr="00450736" w:rsidRDefault="00450736" w:rsidP="005429F1">
      <w:pPr>
        <w:numPr>
          <w:ilvl w:val="0"/>
          <w:numId w:val="14"/>
        </w:numPr>
        <w:spacing w:before="120" w:after="120" w:line="360" w:lineRule="auto"/>
        <w:contextualSpacing/>
        <w:jc w:val="both"/>
        <w:rPr>
          <w:rFonts w:ascii="Tahoma" w:eastAsia="Calibri" w:hAnsi="Tahoma" w:cs="Tahoma"/>
          <w:color w:val="000000"/>
          <w:sz w:val="18"/>
          <w:szCs w:val="18"/>
        </w:rPr>
      </w:pPr>
      <w:r w:rsidRPr="00450736">
        <w:rPr>
          <w:rFonts w:ascii="Tahoma" w:eastAsia="Calibri" w:hAnsi="Tahoma" w:cs="Tahoma"/>
          <w:color w:val="000000"/>
          <w:sz w:val="18"/>
          <w:szCs w:val="18"/>
        </w:rPr>
        <w:t>pagare al Concessionario i Corrispettivi previsti dal successivo art. 9 (Equilibrio Economico Finanziario e Remunerazione del Concessionario);</w:t>
      </w:r>
    </w:p>
    <w:p w:rsidR="00450736" w:rsidRPr="00450736" w:rsidRDefault="00450736" w:rsidP="005429F1">
      <w:pPr>
        <w:numPr>
          <w:ilvl w:val="0"/>
          <w:numId w:val="14"/>
        </w:numPr>
        <w:spacing w:before="120" w:after="120" w:line="360" w:lineRule="auto"/>
        <w:contextualSpacing/>
        <w:jc w:val="both"/>
        <w:rPr>
          <w:rFonts w:ascii="Tahoma" w:eastAsia="Calibri" w:hAnsi="Tahoma" w:cs="Tahoma"/>
          <w:color w:val="000000"/>
          <w:sz w:val="18"/>
          <w:szCs w:val="18"/>
        </w:rPr>
      </w:pPr>
      <w:r w:rsidRPr="00450736">
        <w:rPr>
          <w:rFonts w:ascii="Tahoma" w:eastAsia="Calibri" w:hAnsi="Tahoma" w:cs="Tahoma"/>
          <w:color w:val="000000"/>
          <w:sz w:val="18"/>
          <w:szCs w:val="18"/>
        </w:rPr>
        <w:t>compiere nel più breve tempo possibile, tutte le attività di sua competenza necessarie all'Erogazione dei Servizi, compresi a titolo esemplificativo e non esaustivo tutte le attività di sua competenza necessarie all'ottenimento delle Autorizzazioni;</w:t>
      </w:r>
    </w:p>
    <w:p w:rsidR="00450736" w:rsidRPr="00450736" w:rsidRDefault="00450736" w:rsidP="005429F1">
      <w:pPr>
        <w:numPr>
          <w:ilvl w:val="0"/>
          <w:numId w:val="14"/>
        </w:numPr>
        <w:spacing w:before="120" w:after="120" w:line="360" w:lineRule="auto"/>
        <w:contextualSpacing/>
        <w:jc w:val="both"/>
        <w:rPr>
          <w:rFonts w:ascii="Tahoma" w:eastAsia="Calibri" w:hAnsi="Tahoma" w:cs="Tahoma"/>
          <w:color w:val="000000"/>
          <w:sz w:val="18"/>
          <w:szCs w:val="18"/>
        </w:rPr>
      </w:pPr>
      <w:r w:rsidRPr="00450736">
        <w:rPr>
          <w:rFonts w:ascii="Tahoma" w:eastAsia="Calibri" w:hAnsi="Tahoma" w:cs="Tahoma"/>
          <w:color w:val="000000"/>
          <w:sz w:val="18"/>
          <w:szCs w:val="18"/>
        </w:rPr>
        <w:lastRenderedPageBreak/>
        <w:t>prestare al Concessionario ogni ragionevole assistenza in relazione ad attività e Autorizzazioni di competenza di enti o amministrazioni diverse dal Concedente, attivandosi nel più breve tempo possibile e comunque entro 30 giorni dalla richiesta scritta del Concessionario, secondo quanto disposto dall’articolo 31 del Codice;</w:t>
      </w:r>
    </w:p>
    <w:p w:rsidR="00450736" w:rsidRPr="00450736" w:rsidRDefault="00450736" w:rsidP="005429F1">
      <w:pPr>
        <w:numPr>
          <w:ilvl w:val="0"/>
          <w:numId w:val="14"/>
        </w:numPr>
        <w:spacing w:before="120" w:after="120" w:line="360" w:lineRule="auto"/>
        <w:contextualSpacing/>
        <w:jc w:val="both"/>
        <w:rPr>
          <w:rFonts w:ascii="Tahoma" w:eastAsia="Calibri" w:hAnsi="Tahoma" w:cs="Tahoma"/>
          <w:color w:val="000000"/>
          <w:sz w:val="18"/>
          <w:szCs w:val="18"/>
        </w:rPr>
      </w:pPr>
      <w:r w:rsidRPr="00450736">
        <w:rPr>
          <w:rFonts w:ascii="Tahoma" w:eastAsia="Calibri" w:hAnsi="Tahoma" w:cs="Tahoma"/>
          <w:color w:val="000000"/>
          <w:sz w:val="18"/>
          <w:szCs w:val="18"/>
        </w:rPr>
        <w:t xml:space="preserve">richiedere permessi di costruire in deroga e/o varianti agli strumenti urbanistici vigenti che possano risultare necessari, nonché tutti gli eventuali ulteriori provvedimenti autorizzativi, attivandosi nel più breve tempo possibile e comunque entro 30 giorni dalla richiesta scritta del Concessionario.  </w:t>
      </w:r>
    </w:p>
    <w:p w:rsidR="00450736" w:rsidRPr="00450736" w:rsidRDefault="00450736" w:rsidP="005429F1">
      <w:pPr>
        <w:numPr>
          <w:ilvl w:val="0"/>
          <w:numId w:val="14"/>
        </w:numPr>
        <w:spacing w:before="120" w:after="120" w:line="360" w:lineRule="auto"/>
        <w:contextualSpacing/>
        <w:jc w:val="both"/>
        <w:rPr>
          <w:rFonts w:ascii="Tahoma" w:eastAsia="Calibri" w:hAnsi="Tahoma" w:cs="Tahoma"/>
          <w:color w:val="000000"/>
          <w:sz w:val="18"/>
          <w:szCs w:val="18"/>
        </w:rPr>
      </w:pPr>
      <w:r w:rsidRPr="00450736">
        <w:rPr>
          <w:rFonts w:ascii="Tahoma" w:eastAsia="Calibri" w:hAnsi="Tahoma" w:cs="Tahoma"/>
          <w:color w:val="000000"/>
          <w:sz w:val="18"/>
          <w:szCs w:val="18"/>
        </w:rPr>
        <w:t>effettuare entro 20 giorni dalla sottoscrizione della presente Convenzione la Consegna degli impianti mettendo a disposizione del Concessionario le Aree d'intervento necessarie all'Erogazione dei Servizi e assicurare la piena disponibilità degli impianti ai fini della Erogazione dei Servizi.</w:t>
      </w:r>
    </w:p>
    <w:p w:rsidR="00450736" w:rsidRPr="00450736" w:rsidRDefault="00450736" w:rsidP="00450736">
      <w:pPr>
        <w:spacing w:after="0" w:line="240" w:lineRule="auto"/>
        <w:rPr>
          <w:rFonts w:ascii="Tahoma" w:eastAsia="Calibri" w:hAnsi="Tahoma" w:cs="Tahoma"/>
          <w:sz w:val="18"/>
          <w:szCs w:val="18"/>
        </w:rPr>
      </w:pPr>
    </w:p>
    <w:p w:rsidR="00450736" w:rsidRPr="00450736" w:rsidRDefault="00450736" w:rsidP="00450736">
      <w:pPr>
        <w:keepNext/>
        <w:keepLines/>
        <w:spacing w:before="200" w:after="0" w:line="240" w:lineRule="auto"/>
        <w:outlineLvl w:val="1"/>
        <w:rPr>
          <w:rFonts w:ascii="Tahoma" w:eastAsia="Times New Roman" w:hAnsi="Tahoma" w:cs="Tahoma"/>
          <w:b/>
          <w:bCs/>
          <w:color w:val="000000"/>
          <w:spacing w:val="2"/>
          <w:sz w:val="18"/>
          <w:szCs w:val="18"/>
        </w:rPr>
      </w:pPr>
      <w:bookmarkStart w:id="12" w:name="_Toc864965"/>
      <w:r w:rsidRPr="00450736">
        <w:rPr>
          <w:rFonts w:ascii="Tahoma" w:eastAsia="Times New Roman" w:hAnsi="Tahoma" w:cs="Tahoma"/>
          <w:b/>
          <w:bCs/>
          <w:color w:val="000000"/>
          <w:spacing w:val="2"/>
          <w:sz w:val="18"/>
          <w:szCs w:val="18"/>
        </w:rPr>
        <w:t>6.2. Obblighi di informazione</w:t>
      </w:r>
      <w:bookmarkEnd w:id="12"/>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proofErr w:type="spellStart"/>
      <w:r w:rsidRPr="00450736">
        <w:rPr>
          <w:rFonts w:ascii="Tahoma" w:eastAsia="Calibri" w:hAnsi="Tahoma" w:cs="Tahoma"/>
          <w:color w:val="000000"/>
          <w:spacing w:val="2"/>
          <w:sz w:val="18"/>
          <w:szCs w:val="18"/>
        </w:rPr>
        <w:t>ll</w:t>
      </w:r>
      <w:proofErr w:type="spellEnd"/>
      <w:r w:rsidRPr="00450736">
        <w:rPr>
          <w:rFonts w:ascii="Tahoma" w:eastAsia="Calibri" w:hAnsi="Tahoma" w:cs="Tahoma"/>
          <w:color w:val="000000"/>
          <w:spacing w:val="2"/>
          <w:sz w:val="18"/>
          <w:szCs w:val="18"/>
        </w:rPr>
        <w:t xml:space="preserve"> Concedente si impegna a trasmettere prontamente al Concessionario nel più breve tempo possibile e comunque entro 10 giorni dalla relativa adozione, pubblicazione, comunicazione o trasmissione, le seguenti informazioni e documenti:</w:t>
      </w:r>
    </w:p>
    <w:p w:rsidR="00450736" w:rsidRPr="00450736" w:rsidRDefault="00450736" w:rsidP="005429F1">
      <w:pPr>
        <w:numPr>
          <w:ilvl w:val="0"/>
          <w:numId w:val="15"/>
        </w:numPr>
        <w:spacing w:before="120" w:after="120" w:line="360" w:lineRule="auto"/>
        <w:contextualSpacing/>
        <w:jc w:val="both"/>
        <w:rPr>
          <w:rFonts w:ascii="Tahoma" w:eastAsia="Calibri" w:hAnsi="Tahoma" w:cs="Tahoma"/>
          <w:color w:val="000000"/>
          <w:sz w:val="18"/>
          <w:szCs w:val="18"/>
        </w:rPr>
      </w:pPr>
      <w:r w:rsidRPr="00450736">
        <w:rPr>
          <w:rFonts w:ascii="Tahoma" w:eastAsia="Calibri" w:hAnsi="Tahoma" w:cs="Tahoma"/>
          <w:color w:val="000000"/>
          <w:sz w:val="18"/>
          <w:szCs w:val="18"/>
        </w:rPr>
        <w:t>ogni resoconto concernente la gestione, la manutenzione e dell'Erogazione dei Servizi predisposto dal Concessionario;</w:t>
      </w:r>
    </w:p>
    <w:p w:rsidR="00450736" w:rsidRPr="00450736" w:rsidRDefault="00450736" w:rsidP="005429F1">
      <w:pPr>
        <w:numPr>
          <w:ilvl w:val="0"/>
          <w:numId w:val="15"/>
        </w:numPr>
        <w:spacing w:before="120" w:after="120" w:line="360" w:lineRule="auto"/>
        <w:contextualSpacing/>
        <w:jc w:val="both"/>
        <w:rPr>
          <w:rFonts w:ascii="Tahoma" w:eastAsia="Calibri" w:hAnsi="Tahoma" w:cs="Tahoma"/>
          <w:color w:val="000000"/>
          <w:sz w:val="18"/>
          <w:szCs w:val="18"/>
        </w:rPr>
      </w:pPr>
      <w:r w:rsidRPr="00450736">
        <w:rPr>
          <w:rFonts w:ascii="Tahoma" w:eastAsia="Calibri" w:hAnsi="Tahoma" w:cs="Tahoma"/>
          <w:color w:val="000000"/>
          <w:sz w:val="18"/>
          <w:szCs w:val="18"/>
        </w:rPr>
        <w:t>ogni documento rilevante in relazione a eventuali progetti o proposte di modifica della natura della concessione che il Concedente intende attivare;</w:t>
      </w:r>
    </w:p>
    <w:p w:rsidR="00450736" w:rsidRPr="00450736" w:rsidRDefault="00450736" w:rsidP="005429F1">
      <w:pPr>
        <w:numPr>
          <w:ilvl w:val="0"/>
          <w:numId w:val="15"/>
        </w:numPr>
        <w:spacing w:before="120" w:after="120" w:line="360" w:lineRule="auto"/>
        <w:contextualSpacing/>
        <w:jc w:val="both"/>
        <w:rPr>
          <w:rFonts w:ascii="Tahoma" w:eastAsia="Calibri" w:hAnsi="Tahoma" w:cs="Tahoma"/>
          <w:color w:val="000000"/>
          <w:sz w:val="18"/>
          <w:szCs w:val="18"/>
        </w:rPr>
      </w:pPr>
      <w:r w:rsidRPr="00450736">
        <w:rPr>
          <w:rFonts w:ascii="Tahoma" w:eastAsia="Calibri" w:hAnsi="Tahoma" w:cs="Tahoma"/>
          <w:color w:val="000000"/>
          <w:sz w:val="18"/>
          <w:szCs w:val="18"/>
        </w:rPr>
        <w:t>ogni provvedimento in merito all'apporto finanziario annuale a favore del Concedente o del Progetto;</w:t>
      </w:r>
    </w:p>
    <w:p w:rsidR="00450736" w:rsidRPr="00450736" w:rsidRDefault="00450736" w:rsidP="005429F1">
      <w:pPr>
        <w:numPr>
          <w:ilvl w:val="0"/>
          <w:numId w:val="15"/>
        </w:numPr>
        <w:spacing w:before="120" w:after="120" w:line="360" w:lineRule="auto"/>
        <w:contextualSpacing/>
        <w:jc w:val="both"/>
        <w:rPr>
          <w:rFonts w:ascii="Tahoma" w:eastAsia="Calibri" w:hAnsi="Tahoma" w:cs="Tahoma"/>
          <w:color w:val="000000"/>
          <w:sz w:val="18"/>
          <w:szCs w:val="18"/>
        </w:rPr>
      </w:pPr>
      <w:r w:rsidRPr="00450736">
        <w:rPr>
          <w:rFonts w:ascii="Tahoma" w:eastAsia="Calibri" w:hAnsi="Tahoma" w:cs="Tahoma"/>
          <w:color w:val="000000"/>
          <w:sz w:val="18"/>
          <w:szCs w:val="18"/>
        </w:rPr>
        <w:t>l'insorgere di motivi di pubblico interesse che possano determinare la revoca della Concessione;</w:t>
      </w:r>
    </w:p>
    <w:p w:rsidR="00450736" w:rsidRPr="00963391" w:rsidRDefault="00963391" w:rsidP="00963391">
      <w:pPr>
        <w:numPr>
          <w:ilvl w:val="0"/>
          <w:numId w:val="15"/>
        </w:numPr>
        <w:spacing w:before="120" w:after="120" w:line="360" w:lineRule="auto"/>
        <w:contextualSpacing/>
        <w:jc w:val="both"/>
        <w:rPr>
          <w:rFonts w:ascii="Tahoma" w:eastAsia="Calibri" w:hAnsi="Tahoma" w:cs="Tahoma"/>
          <w:color w:val="000000"/>
          <w:sz w:val="18"/>
          <w:szCs w:val="18"/>
        </w:rPr>
      </w:pPr>
      <w:r>
        <w:rPr>
          <w:rFonts w:ascii="Tahoma" w:eastAsia="Calibri" w:hAnsi="Tahoma" w:cs="Tahoma"/>
          <w:color w:val="000000"/>
          <w:sz w:val="18"/>
          <w:szCs w:val="18"/>
        </w:rPr>
        <w:t xml:space="preserve">la comunicazione di risoluzione, revoca e recesso </w:t>
      </w:r>
      <w:r w:rsidR="00450736" w:rsidRPr="00450736">
        <w:rPr>
          <w:rFonts w:ascii="Tahoma" w:eastAsia="Calibri" w:hAnsi="Tahoma" w:cs="Tahoma"/>
          <w:color w:val="000000"/>
          <w:sz w:val="18"/>
          <w:szCs w:val="18"/>
        </w:rPr>
        <w:t>ai sensi del successivo art. 1</w:t>
      </w:r>
      <w:r>
        <w:rPr>
          <w:rFonts w:ascii="Tahoma" w:eastAsia="Calibri" w:hAnsi="Tahoma" w:cs="Tahoma"/>
          <w:color w:val="000000"/>
          <w:sz w:val="18"/>
          <w:szCs w:val="18"/>
        </w:rPr>
        <w:t>1</w:t>
      </w:r>
      <w:r w:rsidR="00450736" w:rsidRPr="00963391">
        <w:rPr>
          <w:rFonts w:ascii="Tahoma" w:eastAsia="Calibri" w:hAnsi="Tahoma" w:cs="Tahoma"/>
          <w:color w:val="000000"/>
          <w:sz w:val="18"/>
          <w:szCs w:val="18"/>
        </w:rPr>
        <w:t>.</w:t>
      </w:r>
    </w:p>
    <w:p w:rsidR="00450736" w:rsidRPr="00450736" w:rsidRDefault="00450736" w:rsidP="00450736">
      <w:pPr>
        <w:keepNext/>
        <w:keepLines/>
        <w:spacing w:before="200" w:after="0" w:line="240" w:lineRule="auto"/>
        <w:outlineLvl w:val="1"/>
        <w:rPr>
          <w:rFonts w:ascii="Tahoma" w:eastAsia="Times New Roman" w:hAnsi="Tahoma" w:cs="Tahoma"/>
          <w:b/>
          <w:bCs/>
          <w:color w:val="000000"/>
          <w:spacing w:val="2"/>
          <w:sz w:val="18"/>
          <w:szCs w:val="18"/>
        </w:rPr>
      </w:pPr>
      <w:bookmarkStart w:id="13" w:name="_Toc864966"/>
      <w:r w:rsidRPr="00450736">
        <w:rPr>
          <w:rFonts w:ascii="Tahoma" w:eastAsia="Times New Roman" w:hAnsi="Tahoma" w:cs="Tahoma"/>
          <w:b/>
          <w:bCs/>
          <w:color w:val="000000"/>
          <w:spacing w:val="2"/>
          <w:sz w:val="18"/>
          <w:szCs w:val="18"/>
        </w:rPr>
        <w:t>6.3. Dichiarazioni e garanzie del Concedente</w:t>
      </w:r>
      <w:bookmarkEnd w:id="13"/>
    </w:p>
    <w:p w:rsidR="00450736" w:rsidRPr="00450736" w:rsidRDefault="00450736" w:rsidP="00450736">
      <w:pPr>
        <w:spacing w:before="180" w:after="0" w:line="243" w:lineRule="exact"/>
        <w:ind w:left="216"/>
        <w:rPr>
          <w:rFonts w:ascii="Tahoma" w:eastAsia="Calibri" w:hAnsi="Tahoma" w:cs="Tahoma"/>
          <w:color w:val="000000"/>
          <w:spacing w:val="1"/>
          <w:sz w:val="18"/>
          <w:szCs w:val="18"/>
        </w:rPr>
      </w:pPr>
      <w:r w:rsidRPr="00450736">
        <w:rPr>
          <w:rFonts w:ascii="Tahoma" w:eastAsia="Calibri" w:hAnsi="Tahoma" w:cs="Tahoma"/>
          <w:color w:val="000000"/>
          <w:spacing w:val="1"/>
          <w:sz w:val="18"/>
          <w:szCs w:val="18"/>
        </w:rPr>
        <w:t>Il Concedente dichiara e garantisce che:</w:t>
      </w:r>
    </w:p>
    <w:p w:rsidR="00450736" w:rsidRPr="00450736" w:rsidRDefault="00450736" w:rsidP="005429F1">
      <w:pPr>
        <w:numPr>
          <w:ilvl w:val="0"/>
          <w:numId w:val="16"/>
        </w:numPr>
        <w:spacing w:before="120" w:after="120" w:line="360" w:lineRule="auto"/>
        <w:contextualSpacing/>
        <w:jc w:val="both"/>
        <w:rPr>
          <w:rFonts w:ascii="Tahoma" w:eastAsia="Calibri" w:hAnsi="Tahoma" w:cs="Tahoma"/>
          <w:color w:val="000000"/>
          <w:sz w:val="18"/>
          <w:szCs w:val="18"/>
        </w:rPr>
      </w:pPr>
      <w:r w:rsidRPr="00450736">
        <w:rPr>
          <w:rFonts w:ascii="Tahoma" w:eastAsia="Calibri" w:hAnsi="Tahoma" w:cs="Tahoma"/>
          <w:color w:val="000000"/>
          <w:sz w:val="18"/>
          <w:szCs w:val="18"/>
        </w:rPr>
        <w:t>l'aggiudicazione della Concessione al Concessionario è stata disposta in piena conformità alle disposizioni di legge vigenti al momento in cui tale aggiudicazione è avvenuta, incluse le disposizioni del Codice;</w:t>
      </w:r>
    </w:p>
    <w:p w:rsidR="00450736" w:rsidRPr="00450736" w:rsidRDefault="00450736" w:rsidP="005429F1">
      <w:pPr>
        <w:numPr>
          <w:ilvl w:val="0"/>
          <w:numId w:val="16"/>
        </w:numPr>
        <w:spacing w:before="120" w:after="120" w:line="360" w:lineRule="auto"/>
        <w:contextualSpacing/>
        <w:jc w:val="both"/>
        <w:rPr>
          <w:rFonts w:ascii="Tahoma" w:eastAsia="Calibri" w:hAnsi="Tahoma" w:cs="Tahoma"/>
          <w:color w:val="000000"/>
          <w:spacing w:val="1"/>
          <w:sz w:val="18"/>
          <w:szCs w:val="18"/>
        </w:rPr>
      </w:pPr>
      <w:r w:rsidRPr="00450736">
        <w:rPr>
          <w:rFonts w:ascii="Tahoma" w:eastAsia="Calibri" w:hAnsi="Tahoma" w:cs="Tahoma"/>
          <w:color w:val="000000"/>
          <w:spacing w:val="1"/>
          <w:sz w:val="18"/>
          <w:szCs w:val="18"/>
        </w:rPr>
        <w:t>tutti gli adempimenti amministrativi necessari ai fini della valida aggiudicazione della Concessione al Concessionario sono stati legittimamente e compiutamente evasi;</w:t>
      </w:r>
    </w:p>
    <w:p w:rsidR="00450736" w:rsidRPr="00450736" w:rsidRDefault="00450736" w:rsidP="005429F1">
      <w:pPr>
        <w:numPr>
          <w:ilvl w:val="0"/>
          <w:numId w:val="16"/>
        </w:numPr>
        <w:spacing w:before="120" w:after="120" w:line="360" w:lineRule="auto"/>
        <w:contextualSpacing/>
        <w:jc w:val="both"/>
        <w:rPr>
          <w:rFonts w:ascii="Tahoma" w:eastAsia="Calibri" w:hAnsi="Tahoma" w:cs="Tahoma"/>
          <w:color w:val="000000"/>
          <w:spacing w:val="1"/>
          <w:sz w:val="18"/>
          <w:szCs w:val="18"/>
        </w:rPr>
      </w:pPr>
      <w:r w:rsidRPr="00450736">
        <w:rPr>
          <w:rFonts w:ascii="Tahoma" w:eastAsia="Calibri" w:hAnsi="Tahoma" w:cs="Tahoma"/>
          <w:color w:val="000000"/>
          <w:spacing w:val="1"/>
          <w:sz w:val="18"/>
          <w:szCs w:val="18"/>
        </w:rPr>
        <w:t>gli importi da corrispondere al Concessionario a titolo di Corrispettivo di Disponibilità sono stati effettivamente stanziati su apposito capitolo di spesa e destinati e vincolati al Progetto;</w:t>
      </w:r>
    </w:p>
    <w:p w:rsidR="00450736" w:rsidRPr="00450736" w:rsidRDefault="00450736" w:rsidP="005429F1">
      <w:pPr>
        <w:numPr>
          <w:ilvl w:val="0"/>
          <w:numId w:val="16"/>
        </w:numPr>
        <w:spacing w:before="120" w:after="120" w:line="360" w:lineRule="auto"/>
        <w:contextualSpacing/>
        <w:jc w:val="both"/>
        <w:rPr>
          <w:rFonts w:ascii="Tahoma" w:eastAsia="Calibri" w:hAnsi="Tahoma" w:cs="Tahoma"/>
          <w:color w:val="000000"/>
          <w:spacing w:val="1"/>
          <w:sz w:val="18"/>
          <w:szCs w:val="18"/>
        </w:rPr>
      </w:pPr>
      <w:r w:rsidRPr="00450736">
        <w:rPr>
          <w:rFonts w:ascii="Tahoma" w:eastAsia="Calibri" w:hAnsi="Tahoma" w:cs="Tahoma"/>
          <w:color w:val="000000"/>
          <w:spacing w:val="1"/>
          <w:sz w:val="18"/>
          <w:szCs w:val="18"/>
        </w:rPr>
        <w:t>le Aree d'intervento sono nella propria piena ed indisturbata disponibilità.</w:t>
      </w:r>
    </w:p>
    <w:p w:rsidR="00450736" w:rsidRPr="00450736" w:rsidRDefault="00450736" w:rsidP="00450736">
      <w:pPr>
        <w:keepNext/>
        <w:keepLines/>
        <w:spacing w:before="200" w:after="0" w:line="240" w:lineRule="auto"/>
        <w:outlineLvl w:val="1"/>
        <w:rPr>
          <w:rFonts w:ascii="Tahoma" w:eastAsia="Times New Roman" w:hAnsi="Tahoma" w:cs="Tahoma"/>
          <w:b/>
          <w:bCs/>
          <w:color w:val="000000"/>
          <w:spacing w:val="2"/>
          <w:sz w:val="18"/>
          <w:szCs w:val="18"/>
        </w:rPr>
      </w:pPr>
      <w:bookmarkStart w:id="14" w:name="_Toc864967"/>
      <w:r w:rsidRPr="00450736">
        <w:rPr>
          <w:rFonts w:ascii="Tahoma" w:eastAsia="Times New Roman" w:hAnsi="Tahoma" w:cs="Tahoma"/>
          <w:b/>
          <w:bCs/>
          <w:color w:val="000000"/>
          <w:spacing w:val="2"/>
          <w:sz w:val="18"/>
          <w:szCs w:val="18"/>
        </w:rPr>
        <w:t>6.4. Responsabilità del Concedente</w:t>
      </w:r>
      <w:bookmarkEnd w:id="14"/>
    </w:p>
    <w:p w:rsidR="00450736" w:rsidRPr="00450736" w:rsidRDefault="00450736" w:rsidP="005429F1">
      <w:pPr>
        <w:numPr>
          <w:ilvl w:val="0"/>
          <w:numId w:val="40"/>
        </w:numPr>
        <w:spacing w:before="120" w:after="120" w:line="360" w:lineRule="auto"/>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Il Concedente è responsabile del danno o pregiudizio di qualsiasi natura causato dalle sue attività, anche per fatto doloso o colposo dei suoi dipendenti, collaboratori o ausiliari, al Concessionario o ai suoi dipendenti, collaboratori o ausiliari, per l'intera durata della Concessione.</w:t>
      </w:r>
    </w:p>
    <w:p w:rsidR="00450736" w:rsidRDefault="00450736" w:rsidP="00C04203">
      <w:pPr>
        <w:spacing w:before="120" w:after="120" w:line="360" w:lineRule="auto"/>
        <w:contextualSpacing/>
        <w:jc w:val="both"/>
        <w:rPr>
          <w:rFonts w:ascii="Tahoma" w:eastAsia="Calibri" w:hAnsi="Tahoma" w:cs="Tahoma"/>
          <w:color w:val="000000"/>
          <w:spacing w:val="3"/>
          <w:sz w:val="18"/>
          <w:szCs w:val="18"/>
        </w:rPr>
      </w:pPr>
    </w:p>
    <w:p w:rsidR="00C04203" w:rsidRPr="00450736" w:rsidRDefault="00C04203" w:rsidP="00C04203">
      <w:pPr>
        <w:keepNext/>
        <w:keepLines/>
        <w:spacing w:before="480" w:after="0" w:line="240" w:lineRule="auto"/>
        <w:outlineLvl w:val="0"/>
        <w:rPr>
          <w:rFonts w:ascii="Tahoma" w:eastAsia="Times New Roman" w:hAnsi="Tahoma" w:cs="Tahoma"/>
          <w:b/>
          <w:bCs/>
          <w:color w:val="000000"/>
          <w:sz w:val="18"/>
          <w:szCs w:val="18"/>
        </w:rPr>
      </w:pPr>
      <w:bookmarkStart w:id="15" w:name="_Toc864968"/>
      <w:r>
        <w:rPr>
          <w:rFonts w:ascii="Tahoma" w:eastAsia="Times New Roman" w:hAnsi="Tahoma" w:cs="Tahoma"/>
          <w:b/>
          <w:bCs/>
          <w:color w:val="000000"/>
          <w:sz w:val="18"/>
          <w:szCs w:val="18"/>
        </w:rPr>
        <w:t>7</w:t>
      </w:r>
      <w:r>
        <w:rPr>
          <w:rFonts w:ascii="Tahoma" w:eastAsia="Times New Roman" w:hAnsi="Tahoma" w:cs="Tahoma"/>
          <w:b/>
          <w:bCs/>
          <w:color w:val="000000"/>
          <w:sz w:val="18"/>
          <w:szCs w:val="18"/>
        </w:rPr>
        <w:tab/>
      </w:r>
      <w:r w:rsidRPr="00450736">
        <w:rPr>
          <w:rFonts w:ascii="Tahoma" w:eastAsia="Times New Roman" w:hAnsi="Tahoma" w:cs="Tahoma"/>
          <w:b/>
          <w:bCs/>
          <w:color w:val="000000"/>
          <w:sz w:val="18"/>
          <w:szCs w:val="18"/>
        </w:rPr>
        <w:t>REALIZZAZIONE DEGLI INTERVENTI</w:t>
      </w:r>
      <w:bookmarkEnd w:id="15"/>
    </w:p>
    <w:p w:rsidR="00C04203" w:rsidRPr="00450736" w:rsidRDefault="00C04203" w:rsidP="00C04203">
      <w:pPr>
        <w:spacing w:before="120" w:after="120" w:line="360" w:lineRule="auto"/>
        <w:ind w:right="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 xml:space="preserve">Il Concessionario si impegna ad eseguire gli Interventi </w:t>
      </w:r>
      <w:r w:rsidRPr="00450736">
        <w:rPr>
          <w:rFonts w:ascii="Tahoma" w:eastAsia="Calibri" w:hAnsi="Tahoma" w:cs="Tahoma"/>
          <w:color w:val="000000"/>
          <w:spacing w:val="3"/>
          <w:sz w:val="18"/>
          <w:szCs w:val="18"/>
        </w:rPr>
        <w:t xml:space="preserve">di investimento per la riqualificazione impiantistica, l’efficientamento energetico e adeguamento normativo degli impianti indicati </w:t>
      </w:r>
      <w:r w:rsidRPr="00450736">
        <w:rPr>
          <w:rFonts w:ascii="Tahoma" w:eastAsia="Calibri" w:hAnsi="Tahoma" w:cs="Tahoma"/>
          <w:spacing w:val="3"/>
          <w:sz w:val="18"/>
          <w:szCs w:val="18"/>
        </w:rPr>
        <w:t xml:space="preserve">nel </w:t>
      </w:r>
      <w:r w:rsidRPr="00450736">
        <w:rPr>
          <w:rFonts w:ascii="Tahoma" w:eastAsia="Calibri" w:hAnsi="Tahoma" w:cs="Tahoma"/>
          <w:b/>
          <w:spacing w:val="3"/>
          <w:sz w:val="18"/>
          <w:szCs w:val="18"/>
        </w:rPr>
        <w:t>Progetto d</w:t>
      </w:r>
      <w:r w:rsidR="00963391">
        <w:rPr>
          <w:rFonts w:ascii="Tahoma" w:eastAsia="Calibri" w:hAnsi="Tahoma" w:cs="Tahoma"/>
          <w:b/>
          <w:spacing w:val="3"/>
          <w:sz w:val="18"/>
          <w:szCs w:val="18"/>
        </w:rPr>
        <w:t>efinitivo presentato in gara sulla base della proposta presentata dal Promotore.</w:t>
      </w:r>
      <w:r w:rsidR="00963391">
        <w:rPr>
          <w:rFonts w:ascii="Tahoma" w:eastAsia="Calibri" w:hAnsi="Tahoma" w:cs="Tahoma"/>
          <w:color w:val="000000"/>
          <w:spacing w:val="2"/>
          <w:sz w:val="18"/>
          <w:szCs w:val="18"/>
        </w:rPr>
        <w:t xml:space="preserve"> </w:t>
      </w:r>
    </w:p>
    <w:p w:rsidR="00C04203" w:rsidRPr="00450736" w:rsidRDefault="00C04203" w:rsidP="00C04203">
      <w:pPr>
        <w:keepNext/>
        <w:keepLines/>
        <w:spacing w:before="200" w:after="0" w:line="240" w:lineRule="auto"/>
        <w:outlineLvl w:val="1"/>
        <w:rPr>
          <w:rFonts w:ascii="Tahoma" w:eastAsia="Times New Roman" w:hAnsi="Tahoma" w:cs="Tahoma"/>
          <w:b/>
          <w:bCs/>
          <w:color w:val="000000"/>
          <w:spacing w:val="2"/>
          <w:sz w:val="18"/>
          <w:szCs w:val="18"/>
        </w:rPr>
      </w:pPr>
      <w:bookmarkStart w:id="16" w:name="_Toc440547344"/>
      <w:bookmarkStart w:id="17" w:name="_Toc864969"/>
      <w:r>
        <w:rPr>
          <w:rFonts w:ascii="Tahoma" w:eastAsia="Times New Roman" w:hAnsi="Tahoma" w:cs="Tahoma"/>
          <w:b/>
          <w:bCs/>
          <w:color w:val="000000"/>
          <w:spacing w:val="2"/>
          <w:sz w:val="18"/>
          <w:szCs w:val="18"/>
        </w:rPr>
        <w:lastRenderedPageBreak/>
        <w:t>7</w:t>
      </w:r>
      <w:r w:rsidRPr="00450736">
        <w:rPr>
          <w:rFonts w:ascii="Tahoma" w:eastAsia="Times New Roman" w:hAnsi="Tahoma" w:cs="Tahoma"/>
          <w:b/>
          <w:bCs/>
          <w:color w:val="000000"/>
          <w:spacing w:val="2"/>
          <w:sz w:val="18"/>
          <w:szCs w:val="18"/>
        </w:rPr>
        <w:t>.1. Prescrizioni concernenti le progettazioni</w:t>
      </w:r>
      <w:bookmarkEnd w:id="16"/>
      <w:bookmarkEnd w:id="17"/>
      <w:r w:rsidRPr="00450736">
        <w:rPr>
          <w:rFonts w:ascii="Tahoma" w:eastAsia="Times New Roman" w:hAnsi="Tahoma" w:cs="Tahoma"/>
          <w:b/>
          <w:bCs/>
          <w:color w:val="000000"/>
          <w:spacing w:val="2"/>
          <w:sz w:val="18"/>
          <w:szCs w:val="18"/>
        </w:rPr>
        <w:t xml:space="preserve"> </w:t>
      </w:r>
    </w:p>
    <w:p w:rsidR="00C04203" w:rsidRPr="00450736" w:rsidRDefault="00C04203" w:rsidP="00C04203">
      <w:pPr>
        <w:spacing w:before="120" w:after="120" w:line="360" w:lineRule="auto"/>
        <w:ind w:left="215" w:right="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u w:val="single"/>
        </w:rPr>
        <w:t>Redazione del Progetto Esecutivo</w:t>
      </w:r>
      <w:r w:rsidRPr="00450736">
        <w:rPr>
          <w:rFonts w:ascii="Tahoma" w:eastAsia="Calibri" w:hAnsi="Tahoma" w:cs="Tahoma"/>
          <w:color w:val="000000"/>
          <w:spacing w:val="2"/>
          <w:sz w:val="18"/>
          <w:szCs w:val="18"/>
        </w:rPr>
        <w:t>: il Concessionario provvederà alla redazione del progetto ed esecutivo, comprensivo di progetti illuminotecnici, a firma di professionisti abilitati, nel rispetto della legislazione vigente in materia di lavori pubblici, in accordo con il Responsabile Unico del Procedimento e conformemente alle indicazioni contenute nel Progetto Preliminare approvato dal Concedente, accogliendo eventuali prescrizioni all'uopo necessarie, nonché alle caratteristiche indicate nel Capitolato delle Opere allo stesso allegato. Il Concessionario si impegna a consegnare al Concedente i progetti ed esecutivi nei termini previsti nel cronoprogramma allegato, decorrenti dalla data di stipula della presente Convenzione</w:t>
      </w:r>
      <w:r>
        <w:rPr>
          <w:rFonts w:ascii="Tahoma" w:eastAsia="Calibri" w:hAnsi="Tahoma" w:cs="Tahoma"/>
          <w:color w:val="000000"/>
          <w:spacing w:val="2"/>
          <w:sz w:val="18"/>
          <w:szCs w:val="18"/>
        </w:rPr>
        <w:t xml:space="preserve"> e comunque entro 60 giorni da detta stipula. </w:t>
      </w:r>
    </w:p>
    <w:p w:rsidR="00C04203" w:rsidRPr="00450736" w:rsidRDefault="00C04203" w:rsidP="00C04203">
      <w:pPr>
        <w:spacing w:before="120" w:after="120" w:line="360" w:lineRule="auto"/>
        <w:ind w:left="215" w:right="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u w:val="single"/>
        </w:rPr>
        <w:t>Approvazione del Progetto ed Esecutivo</w:t>
      </w:r>
      <w:r w:rsidRPr="00450736">
        <w:rPr>
          <w:rFonts w:ascii="Tahoma" w:eastAsia="Calibri" w:hAnsi="Tahoma" w:cs="Tahoma"/>
          <w:color w:val="000000"/>
          <w:spacing w:val="2"/>
          <w:sz w:val="18"/>
          <w:szCs w:val="18"/>
        </w:rPr>
        <w:t>: il progetto esecutivo sarà approvato dal Concedente. I termini di approvazione delle suddette progettazioni, per i quali il Concedente si impegna, sono di quindici giorni dalla consegna dei progetti da parte del Concessionario a seguito di esito positivo del processo di verifica che potrà essere affidato a  società di verifica terze incaricate all’uopo dall’università, nel caso in cui siano già acquisiti dal Concessionario stessi, ed allegati ai progetti, tutti i pareri, i nulla-osta, le autorizzazioni comunque denominate degli Enti/Autor</w:t>
      </w:r>
      <w:r>
        <w:rPr>
          <w:rFonts w:ascii="Tahoma" w:eastAsia="Calibri" w:hAnsi="Tahoma" w:cs="Tahoma"/>
          <w:color w:val="000000"/>
          <w:spacing w:val="2"/>
          <w:sz w:val="18"/>
          <w:szCs w:val="18"/>
        </w:rPr>
        <w:t>ità competenti ed interferenti.</w:t>
      </w:r>
    </w:p>
    <w:p w:rsidR="00C04203" w:rsidRPr="00450736" w:rsidRDefault="00C04203" w:rsidP="00C04203">
      <w:pPr>
        <w:spacing w:before="120" w:after="120" w:line="360" w:lineRule="auto"/>
        <w:ind w:left="215" w:right="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u w:val="single"/>
        </w:rPr>
        <w:t>Modifiche/integrazioni al Progetto Esecutivo</w:t>
      </w:r>
      <w:r w:rsidRPr="00450736">
        <w:rPr>
          <w:rFonts w:ascii="Tahoma" w:eastAsia="Calibri" w:hAnsi="Tahoma" w:cs="Tahoma"/>
          <w:color w:val="000000"/>
          <w:spacing w:val="2"/>
          <w:sz w:val="18"/>
          <w:szCs w:val="18"/>
        </w:rPr>
        <w:t xml:space="preserve">: il Concedente, in sede di approvazione del progetto esecutivo poi, può chiedere eventuali modifiche e/o integrazioni dei progetti predisposti dal Concessionario, necessarie a conseguire il rispetto delle previsioni del Progetto di Fattibilità approvato, sempreché non comportino modifiche sostanziali alle opere oggetto di Concessione. Il Concessionario consegnerà entro quindici giorni naturali e consecutivi dalle richieste del Concedente le suddette varianti e/o integrazioni e non potrà vantare alcun compenso per tale progettazione aggiuntiva. Trascorsi, inutilmente, trenta giorni dalle richieste di modifiche ed integrazioni senza che il Concessionario vi provveda, il Concedente potrà risolvere il contratto di Concessione. </w:t>
      </w:r>
    </w:p>
    <w:p w:rsidR="00C04203" w:rsidRPr="00450736" w:rsidRDefault="00C04203" w:rsidP="00C04203">
      <w:pPr>
        <w:spacing w:before="120" w:after="120" w:line="360" w:lineRule="auto"/>
        <w:ind w:left="215" w:right="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u w:val="single"/>
        </w:rPr>
        <w:t>Varianti al Progetto Esecutivo</w:t>
      </w:r>
      <w:r w:rsidRPr="00450736">
        <w:rPr>
          <w:rFonts w:ascii="Tahoma" w:eastAsia="Calibri" w:hAnsi="Tahoma" w:cs="Tahoma"/>
          <w:color w:val="000000"/>
          <w:spacing w:val="2"/>
          <w:sz w:val="18"/>
          <w:szCs w:val="18"/>
        </w:rPr>
        <w:t xml:space="preserve"> -Atto di sottomissione: il Concedente potrà ammettere varianti al progetto esecutivo proposte dal Concessionario, nel rispetto delle norme e legislazioni vigenti, finalizzate al migliorament</w:t>
      </w:r>
      <w:r>
        <w:rPr>
          <w:rFonts w:ascii="Tahoma" w:eastAsia="Calibri" w:hAnsi="Tahoma" w:cs="Tahoma"/>
          <w:color w:val="000000"/>
          <w:spacing w:val="2"/>
          <w:sz w:val="18"/>
          <w:szCs w:val="18"/>
        </w:rPr>
        <w:t>o funzionale e gestionale dell'</w:t>
      </w:r>
      <w:r w:rsidRPr="00450736">
        <w:rPr>
          <w:rFonts w:ascii="Tahoma" w:eastAsia="Calibri" w:hAnsi="Tahoma" w:cs="Tahoma"/>
          <w:color w:val="000000"/>
          <w:spacing w:val="2"/>
          <w:sz w:val="18"/>
          <w:szCs w:val="18"/>
        </w:rPr>
        <w:t xml:space="preserve">opera. Tali modifiche e/o integrazioni, come quelle richieste direttamente dal Concedente, dovranno essere comunque sottoscritte dal Concessionario su apposito atto di sottomissione che, approvato dal Concedente, costituirà atto aggiuntivo della presente Convenzione. Qualora le varianti e/o integrazioni richieste dal Concedente determinassero l'alterazione dell'equilibrio economico-finanziario della Concessione, si procederà alla revisione del Piano Economico Finanziario ove ricorrano le condizioni di cui all’art. 165, comma 6 D.lgs. n. 50/2016. </w:t>
      </w:r>
    </w:p>
    <w:p w:rsidR="00C04203" w:rsidRPr="00450736" w:rsidRDefault="00C04203" w:rsidP="00C04203">
      <w:pPr>
        <w:spacing w:before="120" w:after="120" w:line="360" w:lineRule="auto"/>
        <w:ind w:left="215" w:right="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In caso di varianti in corso d'opera non richieste né dal Concedente ne dal Concessionario, che si rendessero necessarie ai sensi della legislazione e normativa vigente per fatti sopravvenuti e imprevedibili, il Concessionario sarà tenuto alla predisposizione della relativa perizia di variante da sottoporre al Concedente. Fatto salvo il caso in cui tali tipi di variante fossero dovute ad errori progettuali, ogni onere connesso alla variante sarà recuperato d</w:t>
      </w:r>
      <w:r>
        <w:rPr>
          <w:rFonts w:ascii="Tahoma" w:eastAsia="Calibri" w:hAnsi="Tahoma" w:cs="Tahoma"/>
          <w:color w:val="000000"/>
          <w:spacing w:val="2"/>
          <w:sz w:val="18"/>
          <w:szCs w:val="18"/>
        </w:rPr>
        <w:t>al Concessionario attraverso l'</w:t>
      </w:r>
      <w:r w:rsidRPr="00450736">
        <w:rPr>
          <w:rFonts w:ascii="Tahoma" w:eastAsia="Calibri" w:hAnsi="Tahoma" w:cs="Tahoma"/>
          <w:color w:val="000000"/>
          <w:spacing w:val="2"/>
          <w:sz w:val="18"/>
          <w:szCs w:val="18"/>
        </w:rPr>
        <w:t xml:space="preserve">adeguamento della rata di ammortamento. </w:t>
      </w:r>
    </w:p>
    <w:p w:rsidR="00C04203" w:rsidRPr="00450736" w:rsidRDefault="00C04203" w:rsidP="00C04203">
      <w:pPr>
        <w:spacing w:before="120" w:after="120" w:line="360" w:lineRule="auto"/>
        <w:ind w:left="215" w:right="142"/>
        <w:jc w:val="both"/>
        <w:rPr>
          <w:rFonts w:ascii="Tahoma" w:eastAsia="Calibri" w:hAnsi="Tahoma" w:cs="Tahoma"/>
          <w:color w:val="000000"/>
          <w:spacing w:val="2"/>
          <w:sz w:val="18"/>
          <w:szCs w:val="18"/>
          <w:highlight w:val="yellow"/>
        </w:rPr>
      </w:pPr>
      <w:r w:rsidRPr="00450736">
        <w:rPr>
          <w:rFonts w:ascii="Tahoma" w:eastAsia="Calibri" w:hAnsi="Tahoma" w:cs="Tahoma"/>
          <w:color w:val="000000"/>
          <w:spacing w:val="2"/>
          <w:sz w:val="18"/>
          <w:szCs w:val="18"/>
          <w:u w:val="single"/>
        </w:rPr>
        <w:t>Termini per le approvazioni delle Varianti e/o Integrazioni</w:t>
      </w:r>
      <w:r w:rsidRPr="00450736">
        <w:rPr>
          <w:rFonts w:ascii="Tahoma" w:eastAsia="Calibri" w:hAnsi="Tahoma" w:cs="Tahoma"/>
          <w:color w:val="000000"/>
          <w:spacing w:val="2"/>
          <w:sz w:val="18"/>
          <w:szCs w:val="18"/>
        </w:rPr>
        <w:t>: il Concedente si impegna ad approvare le varianti e/o integrazioni entro 60 giorni naturali e consecutivi, dalla loro consegna da parte del Concessionario.</w:t>
      </w:r>
    </w:p>
    <w:p w:rsidR="00C04203" w:rsidRPr="00450736" w:rsidRDefault="00C04203" w:rsidP="00C04203">
      <w:pPr>
        <w:spacing w:before="120" w:after="120" w:line="360" w:lineRule="auto"/>
        <w:ind w:left="215" w:right="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u w:val="single"/>
        </w:rPr>
        <w:t>Variazioni termini di durata convenzionali</w:t>
      </w:r>
      <w:r w:rsidRPr="00450736">
        <w:rPr>
          <w:rFonts w:ascii="Tahoma" w:eastAsia="Calibri" w:hAnsi="Tahoma" w:cs="Tahoma"/>
          <w:color w:val="000000"/>
          <w:spacing w:val="2"/>
          <w:sz w:val="18"/>
          <w:szCs w:val="18"/>
        </w:rPr>
        <w:t xml:space="preserve">: qualora l'introduzione delle suddette varianti determinassero anche un prolungamento dei tempi di realizzazione degli interventi di riqualificazione ed adeguamento, anche tutti i termini convenzionali verranno conseguentemente adeguati in ugual misura. </w:t>
      </w:r>
    </w:p>
    <w:p w:rsidR="00C04203" w:rsidRPr="00450736" w:rsidRDefault="00C04203" w:rsidP="00C04203">
      <w:pPr>
        <w:spacing w:before="120" w:after="120" w:line="360" w:lineRule="auto"/>
        <w:ind w:left="215" w:right="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u w:val="single"/>
        </w:rPr>
        <w:t>Validazione del Progetto Esecutivo</w:t>
      </w:r>
      <w:r w:rsidRPr="00450736">
        <w:rPr>
          <w:rFonts w:ascii="Tahoma" w:eastAsia="Calibri" w:hAnsi="Tahoma" w:cs="Tahoma"/>
          <w:color w:val="000000"/>
          <w:spacing w:val="2"/>
          <w:sz w:val="18"/>
          <w:szCs w:val="18"/>
        </w:rPr>
        <w:t xml:space="preserve">: prima dell'approvazione, il Responsabile del Procedimento sottoporrà il progetto esecutivo a verifica ai sensi degli artt. 26 e 27 del D.lgs. n. 50/2016. Il Concedente ed il Concessionario </w:t>
      </w:r>
      <w:r w:rsidRPr="00450736">
        <w:rPr>
          <w:rFonts w:ascii="Tahoma" w:eastAsia="Calibri" w:hAnsi="Tahoma" w:cs="Tahoma"/>
          <w:color w:val="000000"/>
          <w:spacing w:val="2"/>
          <w:sz w:val="18"/>
          <w:szCs w:val="18"/>
        </w:rPr>
        <w:lastRenderedPageBreak/>
        <w:t>potranno stabilire, di comune accordo, di consegnare e conseguentemente approvare direttamente il progetto esecutivo.</w:t>
      </w:r>
    </w:p>
    <w:p w:rsidR="00C04203" w:rsidRPr="00450736" w:rsidRDefault="00C04203" w:rsidP="00C04203">
      <w:pPr>
        <w:keepNext/>
        <w:keepLines/>
        <w:spacing w:before="200" w:after="0" w:line="240" w:lineRule="auto"/>
        <w:outlineLvl w:val="1"/>
        <w:rPr>
          <w:rFonts w:ascii="Tahoma" w:eastAsia="Times New Roman" w:hAnsi="Tahoma" w:cs="Tahoma"/>
          <w:b/>
          <w:bCs/>
          <w:color w:val="000000"/>
          <w:spacing w:val="2"/>
          <w:sz w:val="18"/>
          <w:szCs w:val="18"/>
        </w:rPr>
      </w:pPr>
      <w:bookmarkStart w:id="18" w:name="_Toc440547345"/>
      <w:bookmarkStart w:id="19" w:name="_Toc864970"/>
      <w:r>
        <w:rPr>
          <w:rFonts w:ascii="Tahoma" w:eastAsia="Times New Roman" w:hAnsi="Tahoma" w:cs="Tahoma"/>
          <w:b/>
          <w:bCs/>
          <w:color w:val="000000"/>
          <w:spacing w:val="2"/>
          <w:sz w:val="18"/>
          <w:szCs w:val="18"/>
        </w:rPr>
        <w:t>7</w:t>
      </w:r>
      <w:r w:rsidRPr="00450736">
        <w:rPr>
          <w:rFonts w:ascii="Tahoma" w:eastAsia="Times New Roman" w:hAnsi="Tahoma" w:cs="Tahoma"/>
          <w:b/>
          <w:bCs/>
          <w:color w:val="000000"/>
          <w:spacing w:val="2"/>
          <w:sz w:val="18"/>
          <w:szCs w:val="18"/>
        </w:rPr>
        <w:t>.2 Esecuzione dei lavori</w:t>
      </w:r>
      <w:bookmarkEnd w:id="18"/>
      <w:bookmarkEnd w:id="19"/>
      <w:r w:rsidRPr="00450736">
        <w:rPr>
          <w:rFonts w:ascii="Tahoma" w:eastAsia="Times New Roman" w:hAnsi="Tahoma" w:cs="Tahoma"/>
          <w:b/>
          <w:bCs/>
          <w:color w:val="000000"/>
          <w:spacing w:val="2"/>
          <w:sz w:val="18"/>
          <w:szCs w:val="18"/>
        </w:rPr>
        <w:t xml:space="preserve"> </w:t>
      </w:r>
    </w:p>
    <w:p w:rsidR="00C04203" w:rsidRPr="00450736" w:rsidRDefault="00C04203" w:rsidP="00C04203">
      <w:pPr>
        <w:spacing w:before="120" w:after="120" w:line="360" w:lineRule="auto"/>
        <w:ind w:left="215" w:right="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I lavori dovranno essere realizzati dal Concessionario in conformità al progetto esecutivo, cosi come approvato dal Concedente e nel rispetto delle modalità proposte attraverso il Capitolato delle Opere, salva la facoltà per il Concessionario di concordare con il Responsabile del Procedimento, modifiche dell'ordine e dei tempi intermedi indicati nel cronoprogramma, fermo comunque l' obbligo di rispetto dei tempi contrattuali di avvio e di ultimazione dei lavori. Nel corso dei lavori sarà condotto, da parte del Concedente, un costante controllo attraverso il Responsabile del Procedimento, che verificherà il pieno rispetto di quanto disposto dalla presente Convenzione. Tutte le opere previste nel Progetto Esecutivo approvato, dovranno essere ultimate entro i tempi massimi indicati nel</w:t>
      </w:r>
      <w:r>
        <w:rPr>
          <w:rFonts w:ascii="Tahoma" w:eastAsia="Calibri" w:hAnsi="Tahoma" w:cs="Tahoma"/>
          <w:color w:val="000000"/>
          <w:spacing w:val="2"/>
          <w:sz w:val="18"/>
          <w:szCs w:val="18"/>
        </w:rPr>
        <w:t xml:space="preserve"> relativo cronoprogramma lavori e comunque entro 450 giorni naturali e consecutivi dall’approvazione del progetto esecutivo.</w:t>
      </w:r>
    </w:p>
    <w:p w:rsidR="00C04203" w:rsidRPr="00450736" w:rsidRDefault="00C04203" w:rsidP="00C04203">
      <w:pPr>
        <w:keepNext/>
        <w:keepLines/>
        <w:spacing w:before="200" w:after="0" w:line="240" w:lineRule="auto"/>
        <w:outlineLvl w:val="1"/>
        <w:rPr>
          <w:rFonts w:ascii="Tahoma" w:eastAsia="Times New Roman" w:hAnsi="Tahoma" w:cs="Tahoma"/>
          <w:b/>
          <w:bCs/>
          <w:color w:val="000000"/>
          <w:spacing w:val="2"/>
          <w:sz w:val="18"/>
          <w:szCs w:val="18"/>
        </w:rPr>
      </w:pPr>
      <w:bookmarkStart w:id="20" w:name="_Toc440547346"/>
      <w:bookmarkStart w:id="21" w:name="_Toc864971"/>
      <w:r>
        <w:rPr>
          <w:rFonts w:ascii="Tahoma" w:eastAsia="Times New Roman" w:hAnsi="Tahoma" w:cs="Tahoma"/>
          <w:b/>
          <w:bCs/>
          <w:color w:val="000000"/>
          <w:spacing w:val="2"/>
          <w:sz w:val="18"/>
          <w:szCs w:val="18"/>
        </w:rPr>
        <w:t>7</w:t>
      </w:r>
      <w:r w:rsidRPr="00450736">
        <w:rPr>
          <w:rFonts w:ascii="Tahoma" w:eastAsia="Times New Roman" w:hAnsi="Tahoma" w:cs="Tahoma"/>
          <w:b/>
          <w:bCs/>
          <w:color w:val="000000"/>
          <w:spacing w:val="2"/>
          <w:sz w:val="18"/>
          <w:szCs w:val="18"/>
        </w:rPr>
        <w:t>.3 Direzione lavori</w:t>
      </w:r>
      <w:bookmarkEnd w:id="20"/>
      <w:bookmarkEnd w:id="21"/>
      <w:r w:rsidRPr="00450736">
        <w:rPr>
          <w:rFonts w:ascii="Tahoma" w:eastAsia="Times New Roman" w:hAnsi="Tahoma" w:cs="Tahoma"/>
          <w:b/>
          <w:bCs/>
          <w:color w:val="000000"/>
          <w:spacing w:val="2"/>
          <w:sz w:val="18"/>
          <w:szCs w:val="18"/>
        </w:rPr>
        <w:t xml:space="preserve"> </w:t>
      </w:r>
    </w:p>
    <w:p w:rsidR="00C04203" w:rsidRPr="00450736" w:rsidRDefault="00C04203" w:rsidP="00C04203">
      <w:pPr>
        <w:spacing w:before="120" w:after="120" w:line="360" w:lineRule="auto"/>
        <w:ind w:left="215" w:right="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 xml:space="preserve">I lavori, previsti nel Progetto Esecutivo approvato, saranno eseguiti sotto la direzione di un tecnico a ciò abilitato, nominato e remunerato dal Concessionario. Il Concedente si riserva la vigilanza dei lavori con propri tecnici, la cui nomina deve essere comunicata al Concessionario ed il cui costo rimarrà in capo al Concedente. A lavori ultimati il Concessionario farà apposita comunicazione al Concedente ed al Direttore dei Lavori il quale, con verbale di ultimazione dei lavori, entro dieci giorni dalla comunicazione del Concessionario, provvederà a farne il relativo accertamento. </w:t>
      </w:r>
    </w:p>
    <w:p w:rsidR="00C04203" w:rsidRPr="00450736" w:rsidRDefault="00C04203" w:rsidP="00C04203">
      <w:pPr>
        <w:spacing w:before="120" w:after="120" w:line="360" w:lineRule="auto"/>
        <w:ind w:left="215" w:right="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Entro 30 (trenta) giorni dalla data del verbale di ultimazione dei lavori il Direttore dei Lavori redigerà il conto finale dei lavori che, sottoscritto dal Concessionario, sarà consegnato al Concedente ed al collaudatore.</w:t>
      </w:r>
    </w:p>
    <w:p w:rsidR="00C04203" w:rsidRPr="00450736" w:rsidRDefault="00C04203" w:rsidP="00C04203">
      <w:pPr>
        <w:keepNext/>
        <w:keepLines/>
        <w:spacing w:before="200" w:after="0" w:line="240" w:lineRule="auto"/>
        <w:outlineLvl w:val="1"/>
        <w:rPr>
          <w:rFonts w:ascii="Tahoma" w:eastAsia="Times New Roman" w:hAnsi="Tahoma" w:cs="Tahoma"/>
          <w:b/>
          <w:bCs/>
          <w:color w:val="000000"/>
          <w:spacing w:val="2"/>
          <w:sz w:val="18"/>
          <w:szCs w:val="18"/>
        </w:rPr>
      </w:pPr>
      <w:bookmarkStart w:id="22" w:name="_Toc440547347"/>
      <w:bookmarkStart w:id="23" w:name="_Toc864972"/>
      <w:r>
        <w:rPr>
          <w:rFonts w:ascii="Tahoma" w:eastAsia="Times New Roman" w:hAnsi="Tahoma" w:cs="Tahoma"/>
          <w:b/>
          <w:bCs/>
          <w:color w:val="000000"/>
          <w:spacing w:val="2"/>
          <w:sz w:val="18"/>
          <w:szCs w:val="18"/>
        </w:rPr>
        <w:t>7</w:t>
      </w:r>
      <w:r w:rsidRPr="00450736">
        <w:rPr>
          <w:rFonts w:ascii="Tahoma" w:eastAsia="Times New Roman" w:hAnsi="Tahoma" w:cs="Tahoma"/>
          <w:b/>
          <w:bCs/>
          <w:color w:val="000000"/>
          <w:spacing w:val="2"/>
          <w:sz w:val="18"/>
          <w:szCs w:val="18"/>
        </w:rPr>
        <w:t>.4 Inizio ed ultimazione dei lavori</w:t>
      </w:r>
      <w:bookmarkEnd w:id="22"/>
      <w:bookmarkEnd w:id="23"/>
      <w:r w:rsidRPr="00450736">
        <w:rPr>
          <w:rFonts w:ascii="Tahoma" w:eastAsia="Times New Roman" w:hAnsi="Tahoma" w:cs="Tahoma"/>
          <w:b/>
          <w:bCs/>
          <w:color w:val="000000"/>
          <w:spacing w:val="2"/>
          <w:sz w:val="18"/>
          <w:szCs w:val="18"/>
        </w:rPr>
        <w:t xml:space="preserve">  </w:t>
      </w:r>
    </w:p>
    <w:p w:rsidR="00C04203" w:rsidRPr="00450736" w:rsidRDefault="00C04203" w:rsidP="00C04203">
      <w:pPr>
        <w:spacing w:before="120" w:after="120" w:line="360" w:lineRule="auto"/>
        <w:ind w:left="215" w:right="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Trascorsi dieci giorni dalla data della formale approvazione del Progetto Esecutivo decorrerà il termine previsto per l'esecuzione delle opere. Il Concessionario, qualora fosse già pronto, potrà iniziare sin da subito gli interventi, fermo restando il calcolo del termine per l'ultimazione come sopra previsto. L'ultimazione sarà accertata, con apposito verbale, dal Direttore dei Lavori entro dieci giorni dalla comunicazione scritta relativa da parte del Concessionario al Concedente ed al Direttore dei Lavori stesso. Il cronoprogramma dei lavori allegato alla presente Convenzione è impegnativo per il Concessionario. Questi dovrà osservarlo dalla data di consegna dei lavori sino alla loro ultimazione, osservando i termini di avanzamento previsti, le eventuali relative correzioni, gli aggiornamenti ed ogni altra modalità. Sara cura del Concessionario verificare l’andamento dei lavori allo scopo di ottenere la massima rispondenza al suddetto cronoprogramma, pena l'applicazione delle penali previste. Non saranno applicate penali per sospensione lavori non dipendenti dal Concessionario. La Direzione dei Lavori provvederà, in contraddittorio con il Concessionario, alle necessarie constatazioni redigendo il verbale di ultimazione dei lavori.</w:t>
      </w:r>
    </w:p>
    <w:p w:rsidR="00C04203" w:rsidRPr="00450736" w:rsidRDefault="00C04203" w:rsidP="00C04203">
      <w:pPr>
        <w:keepNext/>
        <w:keepLines/>
        <w:spacing w:before="200" w:after="0" w:line="240" w:lineRule="auto"/>
        <w:outlineLvl w:val="1"/>
        <w:rPr>
          <w:rFonts w:ascii="Tahoma" w:eastAsia="Times New Roman" w:hAnsi="Tahoma" w:cs="Tahoma"/>
          <w:b/>
          <w:bCs/>
          <w:color w:val="000000"/>
          <w:spacing w:val="2"/>
          <w:sz w:val="18"/>
          <w:szCs w:val="18"/>
        </w:rPr>
      </w:pPr>
      <w:bookmarkStart w:id="24" w:name="_Toc440547348"/>
      <w:bookmarkStart w:id="25" w:name="_Toc864973"/>
      <w:r>
        <w:rPr>
          <w:rFonts w:ascii="Tahoma" w:eastAsia="Times New Roman" w:hAnsi="Tahoma" w:cs="Tahoma"/>
          <w:b/>
          <w:bCs/>
          <w:color w:val="000000"/>
          <w:spacing w:val="2"/>
          <w:sz w:val="18"/>
          <w:szCs w:val="18"/>
        </w:rPr>
        <w:t>7</w:t>
      </w:r>
      <w:r w:rsidRPr="00450736">
        <w:rPr>
          <w:rFonts w:ascii="Tahoma" w:eastAsia="Times New Roman" w:hAnsi="Tahoma" w:cs="Tahoma"/>
          <w:b/>
          <w:bCs/>
          <w:color w:val="000000"/>
          <w:spacing w:val="2"/>
          <w:sz w:val="18"/>
          <w:szCs w:val="18"/>
        </w:rPr>
        <w:t>.5 Collaudo  dei lavori</w:t>
      </w:r>
      <w:bookmarkEnd w:id="24"/>
      <w:bookmarkEnd w:id="25"/>
    </w:p>
    <w:p w:rsidR="00C04203" w:rsidRPr="00450736" w:rsidRDefault="00C04203" w:rsidP="00C04203">
      <w:pPr>
        <w:spacing w:before="120" w:after="120" w:line="360" w:lineRule="auto"/>
        <w:ind w:left="215" w:right="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 xml:space="preserve">Entro 30 (trenta) giorni dalla formale approvazione del Progetto Esecutivo, l'Amministrazione Concedente nominerà il collaudatore delle opere da realizzare, dandone comunicazione scritta al Concessionario, secondo le disposizioni di legge vigenti in materia di Opere Pubbliche, il quale effettuerà il collaudo in corso d'opera e finale. </w:t>
      </w:r>
    </w:p>
    <w:p w:rsidR="00C04203" w:rsidRPr="00450736" w:rsidRDefault="00C04203" w:rsidP="00C04203">
      <w:pPr>
        <w:spacing w:before="120" w:after="120" w:line="360" w:lineRule="auto"/>
        <w:ind w:left="215" w:right="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 xml:space="preserve">Il Collaudatore avrà 30 (trenta) giorni a disposizione per provvedere ad emettere il collaudo provvisorio dal ricevimento della relazione sul conto finale da parte del Direttore dei Lavori. </w:t>
      </w:r>
    </w:p>
    <w:p w:rsidR="00C04203" w:rsidRPr="00450736" w:rsidRDefault="00C04203" w:rsidP="00C04203">
      <w:pPr>
        <w:spacing w:before="120" w:after="120" w:line="360" w:lineRule="auto"/>
        <w:ind w:left="215" w:right="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lastRenderedPageBreak/>
        <w:t>Gli inconvenienti e le deficienze riscontrate dal Collaudatore, in corso d'opera, dovranno essere eliminati, entro trenta giorni e comunque entro la fine dei lavori, a cura e spese del Concessionario. Qualora il Concessionario non provvedesse, dopo sollecito scritto da parte del Concedente, il Concedente stesso farà eseguire le riparazioni, sostituzioni e rifacimenti trattenendo le spese necessarie dalle somme dovute al Concessionario. Ad esito favorevole del collaudo, il Concessionario rimane comunque responsabile delle deficienze che dovessero riscontrarsi in seguito, sino alla fine del periodo contrattuale e comunque per un tempo non inferiore a quello di garanzia delle apparecchiature ed impianti installati. Trascorsi due anni dalla data di emissione del certificato di collaudo provvisorio, esso diverrà definitivo. In caso di mancata approvazione formale del collaudo entro i due mesi successivi, il collaudo si intenderà tacitamente approvato. All'approvazione del certificato di collaudo definitivo sono estinte tutte le garanzie inerenti la fase di esecuzione dei lavori senza ulteriori formalità. Le spese per l'onorario del collaudatore, sia per il collaudo in corso d'opera che per quello finale, sarà a carico del Concessionario</w:t>
      </w:r>
      <w:r w:rsidR="00A164D4">
        <w:rPr>
          <w:rFonts w:ascii="Tahoma" w:eastAsia="Calibri" w:hAnsi="Tahoma" w:cs="Tahoma"/>
          <w:color w:val="000000"/>
          <w:spacing w:val="2"/>
          <w:sz w:val="18"/>
          <w:szCs w:val="18"/>
        </w:rPr>
        <w:t>,</w:t>
      </w:r>
      <w:r w:rsidRPr="00450736">
        <w:rPr>
          <w:rFonts w:ascii="Tahoma" w:eastAsia="Calibri" w:hAnsi="Tahoma" w:cs="Tahoma"/>
          <w:color w:val="000000"/>
          <w:spacing w:val="2"/>
          <w:sz w:val="18"/>
          <w:szCs w:val="18"/>
        </w:rPr>
        <w:t xml:space="preserve"> </w:t>
      </w:r>
      <w:r w:rsidR="00A164D4">
        <w:rPr>
          <w:rFonts w:ascii="Tahoma" w:eastAsia="Calibri" w:hAnsi="Tahoma" w:cs="Tahoma"/>
          <w:color w:val="000000"/>
          <w:spacing w:val="2"/>
          <w:sz w:val="18"/>
          <w:szCs w:val="18"/>
        </w:rPr>
        <w:t>n</w:t>
      </w:r>
      <w:r w:rsidRPr="00450736">
        <w:rPr>
          <w:rFonts w:ascii="Tahoma" w:eastAsia="Calibri" w:hAnsi="Tahoma" w:cs="Tahoma"/>
          <w:color w:val="000000"/>
          <w:spacing w:val="2"/>
          <w:sz w:val="18"/>
          <w:szCs w:val="18"/>
        </w:rPr>
        <w:t>elle somme a disposizione dell'Amministrazione cosi come evidenziate nel Piano Economico Finanziario. Le stesse potranno essere anticipate dal Concedente e trattenute dalle somme dovute al Concessionario.</w:t>
      </w:r>
    </w:p>
    <w:p w:rsidR="00C04203" w:rsidRPr="00963391" w:rsidRDefault="00C04203" w:rsidP="00C04203">
      <w:pPr>
        <w:spacing w:before="120" w:after="120" w:line="360" w:lineRule="auto"/>
        <w:ind w:left="215" w:right="142"/>
        <w:jc w:val="both"/>
        <w:rPr>
          <w:rFonts w:ascii="Tahoma" w:eastAsia="Calibri" w:hAnsi="Tahoma" w:cs="Tahoma"/>
          <w:spacing w:val="2"/>
          <w:sz w:val="18"/>
          <w:szCs w:val="18"/>
        </w:rPr>
      </w:pPr>
      <w:r w:rsidRPr="00450736">
        <w:rPr>
          <w:rFonts w:ascii="Tahoma" w:eastAsia="Calibri" w:hAnsi="Tahoma" w:cs="Tahoma"/>
          <w:color w:val="000000"/>
          <w:spacing w:val="2"/>
          <w:sz w:val="18"/>
          <w:szCs w:val="18"/>
        </w:rPr>
        <w:t xml:space="preserve">In caso di ritardo imputabile al Concessionario nell'esecuzione degli Interventi rispetto a quanto previsto nel suddetto piano di manutenzione, per ogni giorno di ritardo saranno applicate le penali secondo quanto indicato al successivo </w:t>
      </w:r>
      <w:r w:rsidRPr="00963391">
        <w:rPr>
          <w:rFonts w:ascii="Tahoma" w:eastAsia="Calibri" w:hAnsi="Tahoma" w:cs="Tahoma"/>
          <w:spacing w:val="2"/>
          <w:sz w:val="18"/>
          <w:szCs w:val="18"/>
        </w:rPr>
        <w:t xml:space="preserve">articolo </w:t>
      </w:r>
      <w:r w:rsidR="00963391" w:rsidRPr="00963391">
        <w:rPr>
          <w:rFonts w:ascii="Tahoma" w:eastAsia="Calibri" w:hAnsi="Tahoma" w:cs="Tahoma"/>
          <w:spacing w:val="2"/>
          <w:sz w:val="18"/>
          <w:szCs w:val="18"/>
        </w:rPr>
        <w:t>7.7</w:t>
      </w:r>
      <w:r w:rsidRPr="00963391">
        <w:rPr>
          <w:rFonts w:ascii="Tahoma" w:eastAsia="Calibri" w:hAnsi="Tahoma" w:cs="Tahoma"/>
          <w:spacing w:val="2"/>
          <w:sz w:val="18"/>
          <w:szCs w:val="18"/>
        </w:rPr>
        <w:t>.</w:t>
      </w:r>
    </w:p>
    <w:p w:rsidR="00A164D4" w:rsidRPr="00450736" w:rsidRDefault="00A164D4" w:rsidP="00A164D4">
      <w:pPr>
        <w:keepNext/>
        <w:keepLines/>
        <w:spacing w:before="200" w:after="0" w:line="240" w:lineRule="auto"/>
        <w:outlineLvl w:val="1"/>
        <w:rPr>
          <w:rFonts w:ascii="Tahoma" w:eastAsia="Times New Roman" w:hAnsi="Tahoma" w:cs="Tahoma"/>
          <w:b/>
          <w:bCs/>
          <w:color w:val="000000"/>
          <w:spacing w:val="2"/>
          <w:sz w:val="18"/>
          <w:szCs w:val="18"/>
        </w:rPr>
      </w:pPr>
      <w:bookmarkStart w:id="26" w:name="_Toc864974"/>
      <w:r>
        <w:rPr>
          <w:rFonts w:ascii="Tahoma" w:eastAsia="Times New Roman" w:hAnsi="Tahoma" w:cs="Tahoma"/>
          <w:b/>
          <w:bCs/>
          <w:color w:val="000000"/>
          <w:spacing w:val="2"/>
          <w:sz w:val="18"/>
          <w:szCs w:val="18"/>
        </w:rPr>
        <w:t>7</w:t>
      </w:r>
      <w:r w:rsidRPr="00450736">
        <w:rPr>
          <w:rFonts w:ascii="Tahoma" w:eastAsia="Times New Roman" w:hAnsi="Tahoma" w:cs="Tahoma"/>
          <w:b/>
          <w:bCs/>
          <w:color w:val="000000"/>
          <w:spacing w:val="2"/>
          <w:sz w:val="18"/>
          <w:szCs w:val="18"/>
        </w:rPr>
        <w:t>.</w:t>
      </w:r>
      <w:r>
        <w:rPr>
          <w:rFonts w:ascii="Tahoma" w:eastAsia="Times New Roman" w:hAnsi="Tahoma" w:cs="Tahoma"/>
          <w:b/>
          <w:bCs/>
          <w:color w:val="000000"/>
          <w:spacing w:val="2"/>
          <w:sz w:val="18"/>
          <w:szCs w:val="18"/>
        </w:rPr>
        <w:t>6</w:t>
      </w:r>
      <w:r w:rsidRPr="00450736">
        <w:rPr>
          <w:rFonts w:ascii="Tahoma" w:eastAsia="Times New Roman" w:hAnsi="Tahoma" w:cs="Tahoma"/>
          <w:b/>
          <w:bCs/>
          <w:color w:val="000000"/>
          <w:spacing w:val="2"/>
          <w:sz w:val="18"/>
          <w:szCs w:val="18"/>
        </w:rPr>
        <w:t xml:space="preserve"> </w:t>
      </w:r>
      <w:r>
        <w:rPr>
          <w:rFonts w:ascii="Tahoma" w:eastAsia="Times New Roman" w:hAnsi="Tahoma" w:cs="Tahoma"/>
          <w:b/>
          <w:bCs/>
          <w:color w:val="000000"/>
          <w:spacing w:val="2"/>
          <w:sz w:val="18"/>
          <w:szCs w:val="18"/>
        </w:rPr>
        <w:t>Sospensione e proroga delle attività di costruzione</w:t>
      </w:r>
      <w:bookmarkEnd w:id="26"/>
    </w:p>
    <w:p w:rsidR="00A164D4" w:rsidRPr="00E071BB" w:rsidRDefault="00A164D4" w:rsidP="005429F1">
      <w:pPr>
        <w:pStyle w:val="Paragrafoelenco"/>
        <w:numPr>
          <w:ilvl w:val="1"/>
          <w:numId w:val="16"/>
        </w:numPr>
        <w:spacing w:before="120" w:after="120" w:line="360" w:lineRule="auto"/>
        <w:ind w:left="567" w:right="142" w:hanging="283"/>
        <w:jc w:val="both"/>
        <w:rPr>
          <w:rFonts w:ascii="Tahoma" w:hAnsi="Tahoma" w:cs="Tahoma"/>
          <w:color w:val="000000"/>
          <w:spacing w:val="2"/>
          <w:sz w:val="18"/>
          <w:szCs w:val="18"/>
          <w:lang w:val="it-IT"/>
        </w:rPr>
      </w:pPr>
      <w:r w:rsidRPr="00E071BB">
        <w:rPr>
          <w:rFonts w:ascii="Tahoma" w:hAnsi="Tahoma" w:cs="Tahoma"/>
          <w:color w:val="000000"/>
          <w:spacing w:val="2"/>
          <w:sz w:val="18"/>
          <w:szCs w:val="18"/>
          <w:lang w:val="it-IT"/>
        </w:rPr>
        <w:t xml:space="preserve">La sospensione e l’eventuale </w:t>
      </w:r>
      <w:proofErr w:type="spellStart"/>
      <w:r w:rsidRPr="00E071BB">
        <w:rPr>
          <w:rFonts w:ascii="Tahoma" w:hAnsi="Tahoma" w:cs="Tahoma"/>
          <w:color w:val="000000"/>
          <w:spacing w:val="2"/>
          <w:sz w:val="18"/>
          <w:szCs w:val="18"/>
          <w:lang w:val="it-IT"/>
        </w:rPr>
        <w:t>proproga</w:t>
      </w:r>
      <w:proofErr w:type="spellEnd"/>
      <w:r w:rsidRPr="00E071BB">
        <w:rPr>
          <w:rFonts w:ascii="Tahoma" w:hAnsi="Tahoma" w:cs="Tahoma"/>
          <w:color w:val="000000"/>
          <w:spacing w:val="2"/>
          <w:sz w:val="18"/>
          <w:szCs w:val="18"/>
          <w:lang w:val="it-IT"/>
        </w:rPr>
        <w:t xml:space="preserve"> nell’esecuzione dei lavori sono ammesse nei casi, modi e tempi di cui all’art. 107 del Codice e articolo 10 del D.M. Infrastrutture e Trasporti del 7/03/2018 n.49.</w:t>
      </w:r>
    </w:p>
    <w:p w:rsidR="00A164D4" w:rsidRPr="00E071BB" w:rsidRDefault="00A164D4" w:rsidP="005429F1">
      <w:pPr>
        <w:pStyle w:val="Paragrafoelenco"/>
        <w:numPr>
          <w:ilvl w:val="1"/>
          <w:numId w:val="16"/>
        </w:numPr>
        <w:spacing w:before="120" w:after="120" w:line="360" w:lineRule="auto"/>
        <w:ind w:left="567" w:right="142" w:hanging="283"/>
        <w:jc w:val="both"/>
        <w:rPr>
          <w:rFonts w:ascii="Tahoma" w:hAnsi="Tahoma" w:cs="Tahoma"/>
          <w:color w:val="000000"/>
          <w:spacing w:val="2"/>
          <w:sz w:val="18"/>
          <w:szCs w:val="18"/>
        </w:rPr>
      </w:pPr>
      <w:r w:rsidRPr="00E071BB">
        <w:rPr>
          <w:rFonts w:ascii="Tahoma" w:hAnsi="Tahoma" w:cs="Tahoma"/>
          <w:color w:val="000000"/>
          <w:spacing w:val="2"/>
          <w:sz w:val="18"/>
          <w:szCs w:val="18"/>
          <w:lang w:val="it-IT"/>
        </w:rPr>
        <w:t xml:space="preserve">La sospensione totale o parziale dei lavori può essere disposta in ragione di circostanze oggettive, impreviste e imprevedibili, idonee ad impedire temporaneamente l’esecuzione a regola d’arte dei lavori, per il tempo strettamente necessario alla cessazione delle cause che hanno comportato </w:t>
      </w:r>
      <w:r w:rsidR="00E071BB" w:rsidRPr="00E071BB">
        <w:rPr>
          <w:rFonts w:ascii="Tahoma" w:hAnsi="Tahoma" w:cs="Tahoma"/>
          <w:color w:val="000000"/>
          <w:spacing w:val="2"/>
          <w:sz w:val="18"/>
          <w:szCs w:val="18"/>
          <w:lang w:val="it-IT"/>
        </w:rPr>
        <w:t xml:space="preserve">l’interruzione dei lavori e alla ripresa degli stessi. </w:t>
      </w:r>
      <w:proofErr w:type="spellStart"/>
      <w:r w:rsidR="00E071BB" w:rsidRPr="00E071BB">
        <w:rPr>
          <w:rFonts w:ascii="Tahoma" w:hAnsi="Tahoma" w:cs="Tahoma"/>
          <w:color w:val="000000"/>
          <w:spacing w:val="2"/>
          <w:sz w:val="18"/>
          <w:szCs w:val="18"/>
        </w:rPr>
        <w:t>L’esecuzione</w:t>
      </w:r>
      <w:proofErr w:type="spellEnd"/>
      <w:r w:rsidR="00E071BB" w:rsidRPr="00E071BB">
        <w:rPr>
          <w:rFonts w:ascii="Tahoma" w:hAnsi="Tahoma" w:cs="Tahoma"/>
          <w:color w:val="000000"/>
          <w:spacing w:val="2"/>
          <w:sz w:val="18"/>
          <w:szCs w:val="18"/>
        </w:rPr>
        <w:t xml:space="preserve"> </w:t>
      </w:r>
      <w:proofErr w:type="spellStart"/>
      <w:r w:rsidR="00E071BB" w:rsidRPr="00E071BB">
        <w:rPr>
          <w:rFonts w:ascii="Tahoma" w:hAnsi="Tahoma" w:cs="Tahoma"/>
          <w:color w:val="000000"/>
          <w:spacing w:val="2"/>
          <w:sz w:val="18"/>
          <w:szCs w:val="18"/>
        </w:rPr>
        <w:t>dei</w:t>
      </w:r>
      <w:proofErr w:type="spellEnd"/>
      <w:r w:rsidR="00E071BB" w:rsidRPr="00E071BB">
        <w:rPr>
          <w:rFonts w:ascii="Tahoma" w:hAnsi="Tahoma" w:cs="Tahoma"/>
          <w:color w:val="000000"/>
          <w:spacing w:val="2"/>
          <w:sz w:val="18"/>
          <w:szCs w:val="18"/>
        </w:rPr>
        <w:t xml:space="preserve"> </w:t>
      </w:r>
      <w:proofErr w:type="spellStart"/>
      <w:r w:rsidR="00E071BB" w:rsidRPr="00E071BB">
        <w:rPr>
          <w:rFonts w:ascii="Tahoma" w:hAnsi="Tahoma" w:cs="Tahoma"/>
          <w:color w:val="000000"/>
          <w:spacing w:val="2"/>
          <w:sz w:val="18"/>
          <w:szCs w:val="18"/>
        </w:rPr>
        <w:t>lavori</w:t>
      </w:r>
      <w:proofErr w:type="spellEnd"/>
      <w:r w:rsidR="00E071BB" w:rsidRPr="00E071BB">
        <w:rPr>
          <w:rFonts w:ascii="Tahoma" w:hAnsi="Tahoma" w:cs="Tahoma"/>
          <w:color w:val="000000"/>
          <w:spacing w:val="2"/>
          <w:sz w:val="18"/>
          <w:szCs w:val="18"/>
        </w:rPr>
        <w:t xml:space="preserve"> </w:t>
      </w:r>
      <w:proofErr w:type="spellStart"/>
      <w:r w:rsidR="00E071BB" w:rsidRPr="00E071BB">
        <w:rPr>
          <w:rFonts w:ascii="Tahoma" w:hAnsi="Tahoma" w:cs="Tahoma"/>
          <w:color w:val="000000"/>
          <w:spacing w:val="2"/>
          <w:sz w:val="18"/>
          <w:szCs w:val="18"/>
        </w:rPr>
        <w:t>può</w:t>
      </w:r>
      <w:proofErr w:type="spellEnd"/>
      <w:r w:rsidR="00E071BB" w:rsidRPr="00E071BB">
        <w:rPr>
          <w:rFonts w:ascii="Tahoma" w:hAnsi="Tahoma" w:cs="Tahoma"/>
          <w:color w:val="000000"/>
          <w:spacing w:val="2"/>
          <w:sz w:val="18"/>
          <w:szCs w:val="18"/>
        </w:rPr>
        <w:t xml:space="preserve"> </w:t>
      </w:r>
      <w:proofErr w:type="spellStart"/>
      <w:r w:rsidR="00E071BB" w:rsidRPr="00E071BB">
        <w:rPr>
          <w:rFonts w:ascii="Tahoma" w:hAnsi="Tahoma" w:cs="Tahoma"/>
          <w:color w:val="000000"/>
          <w:spacing w:val="2"/>
          <w:sz w:val="18"/>
          <w:szCs w:val="18"/>
        </w:rPr>
        <w:t>essere</w:t>
      </w:r>
      <w:proofErr w:type="spellEnd"/>
      <w:r w:rsidR="00E071BB" w:rsidRPr="00E071BB">
        <w:rPr>
          <w:rFonts w:ascii="Tahoma" w:hAnsi="Tahoma" w:cs="Tahoma"/>
          <w:color w:val="000000"/>
          <w:spacing w:val="2"/>
          <w:sz w:val="18"/>
          <w:szCs w:val="18"/>
        </w:rPr>
        <w:t xml:space="preserve"> </w:t>
      </w:r>
      <w:proofErr w:type="spellStart"/>
      <w:r w:rsidR="00E071BB" w:rsidRPr="00E071BB">
        <w:rPr>
          <w:rFonts w:ascii="Tahoma" w:hAnsi="Tahoma" w:cs="Tahoma"/>
          <w:color w:val="000000"/>
          <w:spacing w:val="2"/>
          <w:sz w:val="18"/>
          <w:szCs w:val="18"/>
        </w:rPr>
        <w:t>sospesa</w:t>
      </w:r>
      <w:proofErr w:type="spellEnd"/>
      <w:r w:rsidR="00E071BB" w:rsidRPr="00E071BB">
        <w:rPr>
          <w:rFonts w:ascii="Tahoma" w:hAnsi="Tahoma" w:cs="Tahoma"/>
          <w:color w:val="000000"/>
          <w:spacing w:val="2"/>
          <w:sz w:val="18"/>
          <w:szCs w:val="18"/>
        </w:rPr>
        <w:t>:</w:t>
      </w:r>
    </w:p>
    <w:p w:rsidR="00E071BB" w:rsidRDefault="00E071BB" w:rsidP="00E071BB">
      <w:pPr>
        <w:spacing w:before="120" w:after="120" w:line="360" w:lineRule="auto"/>
        <w:ind w:left="851" w:right="142"/>
        <w:jc w:val="both"/>
        <w:rPr>
          <w:rFonts w:ascii="Tahoma" w:eastAsia="Calibri" w:hAnsi="Tahoma" w:cs="Tahoma"/>
          <w:color w:val="000000"/>
          <w:spacing w:val="2"/>
          <w:sz w:val="18"/>
          <w:szCs w:val="18"/>
        </w:rPr>
      </w:pPr>
      <w:r>
        <w:rPr>
          <w:rFonts w:ascii="Tahoma" w:eastAsia="Calibri" w:hAnsi="Tahoma" w:cs="Tahoma"/>
          <w:color w:val="000000"/>
          <w:spacing w:val="2"/>
          <w:sz w:val="18"/>
          <w:szCs w:val="18"/>
        </w:rPr>
        <w:t xml:space="preserve">a) al ricorrere di circostanze speciali </w:t>
      </w:r>
      <w:proofErr w:type="spellStart"/>
      <w:r>
        <w:rPr>
          <w:rFonts w:ascii="Tahoma" w:eastAsia="Calibri" w:hAnsi="Tahoma" w:cs="Tahoma"/>
          <w:color w:val="000000"/>
          <w:spacing w:val="2"/>
          <w:sz w:val="18"/>
          <w:szCs w:val="18"/>
        </w:rPr>
        <w:t>impeditive</w:t>
      </w:r>
      <w:proofErr w:type="spellEnd"/>
      <w:r>
        <w:rPr>
          <w:rFonts w:ascii="Tahoma" w:eastAsia="Calibri" w:hAnsi="Tahoma" w:cs="Tahoma"/>
          <w:color w:val="000000"/>
          <w:spacing w:val="2"/>
          <w:sz w:val="18"/>
          <w:szCs w:val="18"/>
        </w:rPr>
        <w:t>, in via temporanea, dell’utile prosecuzione dei lavori a regola d’arte;</w:t>
      </w:r>
    </w:p>
    <w:p w:rsidR="00E071BB" w:rsidRDefault="00E071BB" w:rsidP="00E071BB">
      <w:pPr>
        <w:spacing w:before="120" w:after="120" w:line="360" w:lineRule="auto"/>
        <w:ind w:left="851" w:right="142"/>
        <w:jc w:val="both"/>
        <w:rPr>
          <w:rFonts w:ascii="Tahoma" w:eastAsia="Calibri" w:hAnsi="Tahoma" w:cs="Tahoma"/>
          <w:color w:val="000000"/>
          <w:spacing w:val="2"/>
          <w:sz w:val="18"/>
          <w:szCs w:val="18"/>
        </w:rPr>
      </w:pPr>
      <w:r>
        <w:rPr>
          <w:rFonts w:ascii="Tahoma" w:eastAsia="Calibri" w:hAnsi="Tahoma" w:cs="Tahoma"/>
          <w:color w:val="000000"/>
          <w:spacing w:val="2"/>
          <w:sz w:val="18"/>
          <w:szCs w:val="18"/>
        </w:rPr>
        <w:t xml:space="preserve">b) per </w:t>
      </w:r>
      <w:r w:rsidR="00963391">
        <w:rPr>
          <w:rFonts w:ascii="Tahoma" w:eastAsia="Calibri" w:hAnsi="Tahoma" w:cs="Tahoma"/>
          <w:color w:val="000000"/>
          <w:spacing w:val="2"/>
          <w:sz w:val="18"/>
          <w:szCs w:val="18"/>
        </w:rPr>
        <w:t>ragioni</w:t>
      </w:r>
      <w:r>
        <w:rPr>
          <w:rFonts w:ascii="Tahoma" w:eastAsia="Calibri" w:hAnsi="Tahoma" w:cs="Tahoma"/>
          <w:color w:val="000000"/>
          <w:spacing w:val="2"/>
          <w:sz w:val="18"/>
          <w:szCs w:val="18"/>
        </w:rPr>
        <w:t xml:space="preserve"> di necessità e di interesse pubblico;</w:t>
      </w:r>
    </w:p>
    <w:p w:rsidR="00E071BB" w:rsidRPr="00963391" w:rsidRDefault="00E071BB" w:rsidP="00E071BB">
      <w:pPr>
        <w:spacing w:before="120" w:after="120" w:line="360" w:lineRule="auto"/>
        <w:ind w:left="851" w:right="142"/>
        <w:jc w:val="both"/>
        <w:rPr>
          <w:rFonts w:ascii="Tahoma" w:eastAsia="Calibri" w:hAnsi="Tahoma" w:cs="Tahoma"/>
          <w:spacing w:val="2"/>
          <w:sz w:val="18"/>
          <w:szCs w:val="18"/>
        </w:rPr>
      </w:pPr>
      <w:r>
        <w:rPr>
          <w:rFonts w:ascii="Tahoma" w:eastAsia="Calibri" w:hAnsi="Tahoma" w:cs="Tahoma"/>
          <w:color w:val="000000"/>
          <w:spacing w:val="2"/>
          <w:sz w:val="18"/>
          <w:szCs w:val="18"/>
        </w:rPr>
        <w:t xml:space="preserve">c) per cause di Forza </w:t>
      </w:r>
      <w:r w:rsidRPr="00963391">
        <w:rPr>
          <w:rFonts w:ascii="Tahoma" w:eastAsia="Calibri" w:hAnsi="Tahoma" w:cs="Tahoma"/>
          <w:spacing w:val="2"/>
          <w:sz w:val="18"/>
          <w:szCs w:val="18"/>
        </w:rPr>
        <w:t xml:space="preserve">Maggiore di cui all’art. </w:t>
      </w:r>
      <w:r w:rsidR="00963391" w:rsidRPr="00963391">
        <w:rPr>
          <w:rFonts w:ascii="Tahoma" w:eastAsia="Calibri" w:hAnsi="Tahoma" w:cs="Tahoma"/>
          <w:spacing w:val="2"/>
          <w:sz w:val="18"/>
          <w:szCs w:val="18"/>
        </w:rPr>
        <w:t>10</w:t>
      </w:r>
      <w:r w:rsidRPr="00963391">
        <w:rPr>
          <w:rFonts w:ascii="Tahoma" w:eastAsia="Calibri" w:hAnsi="Tahoma" w:cs="Tahoma"/>
          <w:spacing w:val="2"/>
          <w:sz w:val="18"/>
          <w:szCs w:val="18"/>
        </w:rPr>
        <w:t>;</w:t>
      </w:r>
    </w:p>
    <w:p w:rsidR="00E071BB" w:rsidRDefault="00E071BB" w:rsidP="00E071BB">
      <w:pPr>
        <w:spacing w:before="120" w:after="120" w:line="360" w:lineRule="auto"/>
        <w:ind w:right="142"/>
        <w:jc w:val="both"/>
        <w:rPr>
          <w:rFonts w:ascii="Tahoma" w:eastAsia="Calibri" w:hAnsi="Tahoma" w:cs="Tahoma"/>
          <w:spacing w:val="2"/>
          <w:sz w:val="18"/>
          <w:szCs w:val="18"/>
        </w:rPr>
      </w:pPr>
      <w:r>
        <w:rPr>
          <w:rFonts w:ascii="Tahoma" w:eastAsia="Calibri" w:hAnsi="Tahoma" w:cs="Tahoma"/>
          <w:spacing w:val="2"/>
          <w:sz w:val="18"/>
          <w:szCs w:val="18"/>
        </w:rPr>
        <w:t>In tali casi, nessun indennizzo o risarcimento è dovuto al Concessionario.</w:t>
      </w:r>
    </w:p>
    <w:p w:rsidR="00E071BB" w:rsidRDefault="00E071BB" w:rsidP="005429F1">
      <w:pPr>
        <w:pStyle w:val="Paragrafoelenco"/>
        <w:numPr>
          <w:ilvl w:val="2"/>
          <w:numId w:val="53"/>
        </w:numPr>
        <w:spacing w:before="120" w:after="120" w:line="360" w:lineRule="auto"/>
        <w:ind w:left="567" w:right="142" w:hanging="283"/>
        <w:jc w:val="both"/>
        <w:rPr>
          <w:rFonts w:ascii="Tahoma" w:hAnsi="Tahoma" w:cs="Tahoma"/>
          <w:spacing w:val="2"/>
          <w:sz w:val="18"/>
          <w:szCs w:val="18"/>
          <w:lang w:val="it-IT"/>
        </w:rPr>
      </w:pPr>
      <w:r w:rsidRPr="00E071BB">
        <w:rPr>
          <w:rFonts w:ascii="Tahoma" w:hAnsi="Tahoma" w:cs="Tahoma"/>
          <w:spacing w:val="2"/>
          <w:sz w:val="18"/>
          <w:szCs w:val="18"/>
          <w:lang w:val="it-IT"/>
        </w:rPr>
        <w:t>Il Concessionario non può sospendere unilateralmente l’esecuzione dei Lavori</w:t>
      </w:r>
      <w:r>
        <w:rPr>
          <w:rFonts w:ascii="Tahoma" w:hAnsi="Tahoma" w:cs="Tahoma"/>
          <w:spacing w:val="2"/>
          <w:sz w:val="18"/>
          <w:szCs w:val="18"/>
          <w:lang w:val="it-IT"/>
        </w:rPr>
        <w:t>;</w:t>
      </w:r>
    </w:p>
    <w:p w:rsidR="00E071BB" w:rsidRDefault="00E071BB" w:rsidP="005429F1">
      <w:pPr>
        <w:pStyle w:val="Paragrafoelenco"/>
        <w:numPr>
          <w:ilvl w:val="2"/>
          <w:numId w:val="53"/>
        </w:numPr>
        <w:spacing w:before="120" w:after="120" w:line="360" w:lineRule="auto"/>
        <w:ind w:left="567" w:right="142" w:hanging="283"/>
        <w:jc w:val="both"/>
        <w:rPr>
          <w:rFonts w:ascii="Tahoma" w:hAnsi="Tahoma" w:cs="Tahoma"/>
          <w:spacing w:val="2"/>
          <w:sz w:val="18"/>
          <w:szCs w:val="18"/>
          <w:lang w:val="it-IT"/>
        </w:rPr>
      </w:pPr>
      <w:r>
        <w:rPr>
          <w:rFonts w:ascii="Tahoma" w:hAnsi="Tahoma" w:cs="Tahoma"/>
          <w:spacing w:val="2"/>
          <w:sz w:val="18"/>
          <w:szCs w:val="18"/>
          <w:lang w:val="it-IT"/>
        </w:rPr>
        <w:t>In caso di sospensione parziale dei lavori, il Concessionario è tenuto a proseguire le parti di lavoro eseguibili;</w:t>
      </w:r>
    </w:p>
    <w:p w:rsidR="00E071BB" w:rsidRDefault="00E071BB" w:rsidP="005429F1">
      <w:pPr>
        <w:pStyle w:val="Paragrafoelenco"/>
        <w:numPr>
          <w:ilvl w:val="2"/>
          <w:numId w:val="53"/>
        </w:numPr>
        <w:spacing w:before="120" w:after="120" w:line="360" w:lineRule="auto"/>
        <w:ind w:left="567" w:right="142" w:hanging="283"/>
        <w:jc w:val="both"/>
        <w:rPr>
          <w:rFonts w:ascii="Tahoma" w:hAnsi="Tahoma" w:cs="Tahoma"/>
          <w:spacing w:val="2"/>
          <w:sz w:val="18"/>
          <w:szCs w:val="18"/>
          <w:lang w:val="it-IT"/>
        </w:rPr>
      </w:pPr>
      <w:r>
        <w:rPr>
          <w:rFonts w:ascii="Tahoma" w:hAnsi="Tahoma" w:cs="Tahoma"/>
          <w:spacing w:val="2"/>
          <w:sz w:val="18"/>
          <w:szCs w:val="18"/>
          <w:lang w:val="it-IT"/>
        </w:rPr>
        <w:t>In caso di sospensione totale, il Concessionario che, per cause a lui non imputabili, sia impossibilitato a recuperare il periodo di sospensione e ultimare i lavori nel termine fissato, può chiedere la proroga ai sensi dell’articolo 107 comma 5 del Codice;</w:t>
      </w:r>
    </w:p>
    <w:p w:rsidR="00E071BB" w:rsidRDefault="00E071BB" w:rsidP="005429F1">
      <w:pPr>
        <w:pStyle w:val="Paragrafoelenco"/>
        <w:numPr>
          <w:ilvl w:val="2"/>
          <w:numId w:val="53"/>
        </w:numPr>
        <w:spacing w:before="120" w:after="120" w:line="360" w:lineRule="auto"/>
        <w:ind w:left="567" w:right="142" w:hanging="283"/>
        <w:jc w:val="both"/>
        <w:rPr>
          <w:rFonts w:ascii="Tahoma" w:hAnsi="Tahoma" w:cs="Tahoma"/>
          <w:spacing w:val="2"/>
          <w:sz w:val="18"/>
          <w:szCs w:val="18"/>
          <w:lang w:val="it-IT"/>
        </w:rPr>
      </w:pPr>
      <w:r>
        <w:rPr>
          <w:rFonts w:ascii="Tahoma" w:hAnsi="Tahoma" w:cs="Tahoma"/>
          <w:spacing w:val="2"/>
          <w:sz w:val="18"/>
          <w:szCs w:val="18"/>
          <w:lang w:val="it-IT"/>
        </w:rPr>
        <w:t>Qualora</w:t>
      </w:r>
      <w:r w:rsidR="003C7FDC">
        <w:rPr>
          <w:rFonts w:ascii="Tahoma" w:hAnsi="Tahoma" w:cs="Tahoma"/>
          <w:spacing w:val="2"/>
          <w:sz w:val="18"/>
          <w:szCs w:val="18"/>
          <w:lang w:val="it-IT"/>
        </w:rPr>
        <w:t xml:space="preserve"> la sospensione o le sospensioni totali dei lavori, disposte per ragioni di necessità o pubblico interesse ai sensi dell’articolo 107 comma 2 del Codice, siano superiori a un quarto della durata complessiva prevista per l’esecuzione dei lavori stesso, comunque quando superino sei mesi complessivi, il Concessionario può chiedere la risoluzione senza indennità. Se il Concedente si oppone alla risoluzione, il Concessionario ha diritto alla rifusione dei maggiori oneri derivanti dal prolungamento della sospensione oltre i suddetti termini.</w:t>
      </w:r>
    </w:p>
    <w:p w:rsidR="003C7FDC" w:rsidRDefault="003C7FDC" w:rsidP="005429F1">
      <w:pPr>
        <w:pStyle w:val="Paragrafoelenco"/>
        <w:numPr>
          <w:ilvl w:val="2"/>
          <w:numId w:val="53"/>
        </w:numPr>
        <w:spacing w:before="120" w:after="120" w:line="360" w:lineRule="auto"/>
        <w:ind w:left="567" w:right="142" w:hanging="283"/>
        <w:jc w:val="both"/>
        <w:rPr>
          <w:rFonts w:ascii="Tahoma" w:hAnsi="Tahoma" w:cs="Tahoma"/>
          <w:spacing w:val="2"/>
          <w:sz w:val="18"/>
          <w:szCs w:val="18"/>
          <w:lang w:val="it-IT"/>
        </w:rPr>
      </w:pPr>
      <w:r>
        <w:rPr>
          <w:rFonts w:ascii="Tahoma" w:hAnsi="Tahoma" w:cs="Tahoma"/>
          <w:spacing w:val="2"/>
          <w:sz w:val="18"/>
          <w:szCs w:val="18"/>
          <w:lang w:val="it-IT"/>
        </w:rPr>
        <w:t>Nel caso di sospensioni totali o parziali dei lavori disposte per cause diverse da quelle di cui al comma 2, al Concessionario è dovuto un risarcimento quantificato sulla base dei seguenti criteri:</w:t>
      </w:r>
    </w:p>
    <w:p w:rsidR="003C7FDC" w:rsidRDefault="005306FB" w:rsidP="005429F1">
      <w:pPr>
        <w:pStyle w:val="Paragrafoelenco"/>
        <w:numPr>
          <w:ilvl w:val="3"/>
          <w:numId w:val="53"/>
        </w:numPr>
        <w:spacing w:before="120" w:after="120" w:line="360" w:lineRule="auto"/>
        <w:ind w:left="993" w:right="142" w:hanging="284"/>
        <w:jc w:val="both"/>
        <w:rPr>
          <w:rFonts w:ascii="Tahoma" w:hAnsi="Tahoma" w:cs="Tahoma"/>
          <w:spacing w:val="2"/>
          <w:sz w:val="18"/>
          <w:szCs w:val="18"/>
          <w:lang w:val="it-IT"/>
        </w:rPr>
      </w:pPr>
      <w:r>
        <w:rPr>
          <w:rFonts w:ascii="Tahoma" w:hAnsi="Tahoma" w:cs="Tahoma"/>
          <w:spacing w:val="2"/>
          <w:sz w:val="18"/>
          <w:szCs w:val="18"/>
          <w:lang w:val="it-IT"/>
        </w:rPr>
        <w:lastRenderedPageBreak/>
        <w:t>I maggiori oneri per spese generali infruttifere si ottengono sottraendo all’importo contrattuale l’utile di impresa nella misura del 10</w:t>
      </w:r>
      <w:r w:rsidR="00963391">
        <w:rPr>
          <w:rFonts w:ascii="Tahoma" w:hAnsi="Tahoma" w:cs="Tahoma"/>
          <w:spacing w:val="2"/>
          <w:sz w:val="18"/>
          <w:szCs w:val="18"/>
          <w:lang w:val="it-IT"/>
        </w:rPr>
        <w:t xml:space="preserve"> </w:t>
      </w:r>
      <w:r>
        <w:rPr>
          <w:rFonts w:ascii="Tahoma" w:hAnsi="Tahoma" w:cs="Tahoma"/>
          <w:spacing w:val="2"/>
          <w:sz w:val="18"/>
          <w:szCs w:val="18"/>
          <w:lang w:val="it-IT"/>
        </w:rPr>
        <w:t>per cento e le spese generali nella misura del 15 per cento e calcolando sul risultato la percentuale del 6,5 per cento. Tale risultato va diviso per il tempo contrattuale e moltiplicato per i giorni di sospensione e costituisce il limite massimo previsto per il risarcimento quantificato sulla base del criterio di cui alla presente lettera;</w:t>
      </w:r>
    </w:p>
    <w:p w:rsidR="005306FB" w:rsidRDefault="005306FB" w:rsidP="005429F1">
      <w:pPr>
        <w:pStyle w:val="Paragrafoelenco"/>
        <w:numPr>
          <w:ilvl w:val="3"/>
          <w:numId w:val="53"/>
        </w:numPr>
        <w:spacing w:before="120" w:after="120" w:line="360" w:lineRule="auto"/>
        <w:ind w:left="993" w:right="142" w:hanging="284"/>
        <w:jc w:val="both"/>
        <w:rPr>
          <w:rFonts w:ascii="Tahoma" w:hAnsi="Tahoma" w:cs="Tahoma"/>
          <w:spacing w:val="2"/>
          <w:sz w:val="18"/>
          <w:szCs w:val="18"/>
          <w:lang w:val="it-IT"/>
        </w:rPr>
      </w:pPr>
      <w:r>
        <w:rPr>
          <w:rFonts w:ascii="Tahoma" w:hAnsi="Tahoma" w:cs="Tahoma"/>
          <w:spacing w:val="2"/>
          <w:sz w:val="18"/>
          <w:szCs w:val="18"/>
          <w:lang w:val="it-IT"/>
        </w:rPr>
        <w:t>La</w:t>
      </w:r>
      <w:r w:rsidR="00F25BBA">
        <w:rPr>
          <w:rFonts w:ascii="Tahoma" w:hAnsi="Tahoma" w:cs="Tahoma"/>
          <w:spacing w:val="2"/>
          <w:sz w:val="18"/>
          <w:szCs w:val="18"/>
          <w:lang w:val="it-IT"/>
        </w:rPr>
        <w:t xml:space="preserve"> lesione dell’utile è rico</w:t>
      </w:r>
      <w:r>
        <w:rPr>
          <w:rFonts w:ascii="Tahoma" w:hAnsi="Tahoma" w:cs="Tahoma"/>
          <w:spacing w:val="2"/>
          <w:sz w:val="18"/>
          <w:szCs w:val="18"/>
          <w:lang w:val="it-IT"/>
        </w:rPr>
        <w:t>nosciuta co</w:t>
      </w:r>
      <w:r w:rsidR="00F25BBA">
        <w:rPr>
          <w:rFonts w:ascii="Tahoma" w:hAnsi="Tahoma" w:cs="Tahoma"/>
          <w:spacing w:val="2"/>
          <w:sz w:val="18"/>
          <w:szCs w:val="18"/>
          <w:lang w:val="it-IT"/>
        </w:rPr>
        <w:t>i</w:t>
      </w:r>
      <w:r>
        <w:rPr>
          <w:rFonts w:ascii="Tahoma" w:hAnsi="Tahoma" w:cs="Tahoma"/>
          <w:spacing w:val="2"/>
          <w:sz w:val="18"/>
          <w:szCs w:val="18"/>
          <w:lang w:val="it-IT"/>
        </w:rPr>
        <w:t>ncidente con la ritardata percezione dell’utile di impresa, nella misur</w:t>
      </w:r>
      <w:r w:rsidRPr="005306FB">
        <w:rPr>
          <w:rFonts w:ascii="Tahoma" w:hAnsi="Tahoma" w:cs="Tahoma"/>
          <w:spacing w:val="2"/>
          <w:sz w:val="18"/>
          <w:szCs w:val="18"/>
          <w:lang w:val="it-IT"/>
        </w:rPr>
        <w:t>a pari agli interessi legali di mora di cui all’</w:t>
      </w:r>
      <w:r w:rsidR="00647274">
        <w:rPr>
          <w:rFonts w:ascii="Tahoma" w:hAnsi="Tahoma" w:cs="Tahoma"/>
          <w:spacing w:val="2"/>
          <w:sz w:val="18"/>
          <w:szCs w:val="18"/>
          <w:lang w:val="it-IT"/>
        </w:rPr>
        <w:t>articolo 2, comma 1, lettera e), del decreto legislativo 9 ottobre 2002, n. 231, computati sulla percentuale del 10 per cento rapportata alla durata dell’illegittima sospensione;</w:t>
      </w:r>
    </w:p>
    <w:p w:rsidR="00647274" w:rsidRDefault="00647274" w:rsidP="005429F1">
      <w:pPr>
        <w:pStyle w:val="Paragrafoelenco"/>
        <w:numPr>
          <w:ilvl w:val="3"/>
          <w:numId w:val="53"/>
        </w:numPr>
        <w:spacing w:before="120" w:after="120" w:line="360" w:lineRule="auto"/>
        <w:ind w:left="993" w:right="142" w:hanging="284"/>
        <w:jc w:val="both"/>
        <w:rPr>
          <w:rFonts w:ascii="Tahoma" w:hAnsi="Tahoma" w:cs="Tahoma"/>
          <w:spacing w:val="2"/>
          <w:sz w:val="18"/>
          <w:szCs w:val="18"/>
          <w:lang w:val="it-IT"/>
        </w:rPr>
      </w:pPr>
      <w:r>
        <w:rPr>
          <w:rFonts w:ascii="Tahoma" w:hAnsi="Tahoma" w:cs="Tahoma"/>
          <w:spacing w:val="2"/>
          <w:sz w:val="18"/>
          <w:szCs w:val="18"/>
          <w:lang w:val="it-IT"/>
        </w:rPr>
        <w:t>Il mancato ammortamento e le retribuzioni inutilmente corrisposte sono riferiti rispettivamente al valore reale, all’atto della sospensione, dei macchinari esistenti in cantiere e alla consistenza della mano d’opera accertati dal Direttore dei Lavori;</w:t>
      </w:r>
    </w:p>
    <w:p w:rsidR="00647274" w:rsidRPr="005306FB" w:rsidRDefault="00647274" w:rsidP="005429F1">
      <w:pPr>
        <w:pStyle w:val="Paragrafoelenco"/>
        <w:numPr>
          <w:ilvl w:val="3"/>
          <w:numId w:val="53"/>
        </w:numPr>
        <w:spacing w:before="120" w:after="120" w:line="360" w:lineRule="auto"/>
        <w:ind w:left="993" w:right="142" w:hanging="284"/>
        <w:jc w:val="both"/>
        <w:rPr>
          <w:rFonts w:ascii="Tahoma" w:hAnsi="Tahoma" w:cs="Tahoma"/>
          <w:spacing w:val="2"/>
          <w:sz w:val="18"/>
          <w:szCs w:val="18"/>
          <w:lang w:val="it-IT"/>
        </w:rPr>
      </w:pPr>
      <w:r>
        <w:rPr>
          <w:rFonts w:ascii="Tahoma" w:hAnsi="Tahoma" w:cs="Tahoma"/>
          <w:spacing w:val="2"/>
          <w:sz w:val="18"/>
          <w:szCs w:val="18"/>
          <w:lang w:val="it-IT"/>
        </w:rPr>
        <w:t xml:space="preserve">La determinazione dell’ammortamento avviene sulla base dei </w:t>
      </w:r>
      <w:r w:rsidR="00F25BBA">
        <w:rPr>
          <w:rFonts w:ascii="Tahoma" w:hAnsi="Tahoma" w:cs="Tahoma"/>
          <w:spacing w:val="2"/>
          <w:sz w:val="18"/>
          <w:szCs w:val="18"/>
          <w:lang w:val="it-IT"/>
        </w:rPr>
        <w:t>coefficienti</w:t>
      </w:r>
      <w:r>
        <w:rPr>
          <w:rFonts w:ascii="Tahoma" w:hAnsi="Tahoma" w:cs="Tahoma"/>
          <w:spacing w:val="2"/>
          <w:sz w:val="18"/>
          <w:szCs w:val="18"/>
          <w:lang w:val="it-IT"/>
        </w:rPr>
        <w:t xml:space="preserve"> annui fissati dalle vigenti norme fiscali.</w:t>
      </w:r>
    </w:p>
    <w:p w:rsidR="00C04203" w:rsidRDefault="00A74D1F" w:rsidP="00A74D1F">
      <w:pPr>
        <w:keepNext/>
        <w:keepLines/>
        <w:spacing w:before="200" w:after="0" w:line="240" w:lineRule="auto"/>
        <w:outlineLvl w:val="1"/>
        <w:rPr>
          <w:rFonts w:ascii="Tahoma" w:eastAsia="Times New Roman" w:hAnsi="Tahoma" w:cs="Tahoma"/>
          <w:b/>
          <w:bCs/>
          <w:color w:val="000000"/>
          <w:spacing w:val="2"/>
          <w:sz w:val="18"/>
          <w:szCs w:val="18"/>
        </w:rPr>
      </w:pPr>
      <w:bookmarkStart w:id="27" w:name="_Toc864975"/>
      <w:r w:rsidRPr="00A74D1F">
        <w:rPr>
          <w:rFonts w:ascii="Tahoma" w:eastAsia="Times New Roman" w:hAnsi="Tahoma" w:cs="Tahoma"/>
          <w:b/>
          <w:bCs/>
          <w:color w:val="000000"/>
          <w:spacing w:val="2"/>
          <w:sz w:val="18"/>
          <w:szCs w:val="18"/>
        </w:rPr>
        <w:t>7.</w:t>
      </w:r>
      <w:r>
        <w:rPr>
          <w:rFonts w:ascii="Tahoma" w:eastAsia="Times New Roman" w:hAnsi="Tahoma" w:cs="Tahoma"/>
          <w:b/>
          <w:bCs/>
          <w:color w:val="000000"/>
          <w:spacing w:val="2"/>
          <w:sz w:val="18"/>
          <w:szCs w:val="18"/>
        </w:rPr>
        <w:t>7</w:t>
      </w:r>
      <w:r w:rsidRPr="00A74D1F">
        <w:rPr>
          <w:rFonts w:ascii="Tahoma" w:eastAsia="Times New Roman" w:hAnsi="Tahoma" w:cs="Tahoma"/>
          <w:b/>
          <w:bCs/>
          <w:color w:val="000000"/>
          <w:spacing w:val="2"/>
          <w:sz w:val="18"/>
          <w:szCs w:val="18"/>
        </w:rPr>
        <w:t xml:space="preserve"> </w:t>
      </w:r>
      <w:r>
        <w:rPr>
          <w:rFonts w:ascii="Tahoma" w:eastAsia="Times New Roman" w:hAnsi="Tahoma" w:cs="Tahoma"/>
          <w:b/>
          <w:bCs/>
          <w:color w:val="000000"/>
          <w:spacing w:val="2"/>
          <w:sz w:val="18"/>
          <w:szCs w:val="18"/>
        </w:rPr>
        <w:t>Penali per ritardi in fase di progettazione e costruzione</w:t>
      </w:r>
      <w:bookmarkEnd w:id="27"/>
    </w:p>
    <w:p w:rsidR="00E41ECF" w:rsidRPr="00963391" w:rsidRDefault="00A74D1F" w:rsidP="00963391">
      <w:pPr>
        <w:spacing w:line="360" w:lineRule="auto"/>
        <w:jc w:val="both"/>
        <w:rPr>
          <w:rFonts w:ascii="Tahoma" w:hAnsi="Tahoma" w:cs="Tahoma"/>
          <w:sz w:val="18"/>
          <w:szCs w:val="18"/>
        </w:rPr>
      </w:pPr>
      <w:r w:rsidRPr="00963391">
        <w:rPr>
          <w:rFonts w:ascii="Tahoma" w:hAnsi="Tahoma" w:cs="Tahoma"/>
          <w:sz w:val="18"/>
          <w:szCs w:val="18"/>
        </w:rPr>
        <w:t xml:space="preserve">1. Il concessionario è responsabile, indipendentemente dalla prova del danno, di ogni ritardo a lui riconducibile </w:t>
      </w:r>
      <w:r w:rsidR="00E41ECF" w:rsidRPr="00963391">
        <w:rPr>
          <w:rFonts w:ascii="Tahoma" w:hAnsi="Tahoma" w:cs="Tahoma"/>
          <w:sz w:val="18"/>
          <w:szCs w:val="18"/>
        </w:rPr>
        <w:t>in Fase di Progettazione e di esecuzione.</w:t>
      </w:r>
    </w:p>
    <w:p w:rsidR="00A74D1F" w:rsidRPr="00963391" w:rsidRDefault="00E41ECF" w:rsidP="00963391">
      <w:pPr>
        <w:spacing w:line="360" w:lineRule="auto"/>
        <w:jc w:val="both"/>
        <w:rPr>
          <w:rFonts w:ascii="Tahoma" w:hAnsi="Tahoma" w:cs="Tahoma"/>
          <w:sz w:val="18"/>
          <w:szCs w:val="18"/>
        </w:rPr>
      </w:pPr>
      <w:r w:rsidRPr="00963391">
        <w:rPr>
          <w:rFonts w:ascii="Tahoma" w:hAnsi="Tahoma" w:cs="Tahoma"/>
          <w:sz w:val="18"/>
          <w:szCs w:val="18"/>
        </w:rPr>
        <w:t xml:space="preserve">2. In fase di Progettazione, per ogni giorno di ritardo nella presentazione del progetto esecutivo al Concedente da parte del Concessionario, si applica una penale pari al </w:t>
      </w:r>
      <w:proofErr w:type="spellStart"/>
      <w:r w:rsidRPr="00963391">
        <w:rPr>
          <w:rFonts w:ascii="Tahoma" w:hAnsi="Tahoma" w:cs="Tahoma"/>
          <w:sz w:val="18"/>
          <w:szCs w:val="18"/>
        </w:rPr>
        <w:t>XXX%</w:t>
      </w:r>
      <w:proofErr w:type="spellEnd"/>
      <w:r w:rsidRPr="00963391">
        <w:rPr>
          <w:rFonts w:ascii="Tahoma" w:hAnsi="Tahoma" w:cs="Tahoma"/>
          <w:sz w:val="18"/>
          <w:szCs w:val="18"/>
        </w:rPr>
        <w:t xml:space="preserve"> dell’importo totale del valore stimato delle spese tecniche al netto dell’IVA.</w:t>
      </w:r>
    </w:p>
    <w:p w:rsidR="00E41ECF" w:rsidRPr="00963391" w:rsidRDefault="00E41ECF" w:rsidP="00963391">
      <w:pPr>
        <w:spacing w:line="360" w:lineRule="auto"/>
        <w:jc w:val="both"/>
        <w:rPr>
          <w:rFonts w:ascii="Tahoma" w:hAnsi="Tahoma" w:cs="Tahoma"/>
          <w:sz w:val="18"/>
          <w:szCs w:val="18"/>
        </w:rPr>
      </w:pPr>
      <w:r w:rsidRPr="00963391">
        <w:rPr>
          <w:rFonts w:ascii="Tahoma" w:hAnsi="Tahoma" w:cs="Tahoma"/>
          <w:sz w:val="18"/>
          <w:szCs w:val="18"/>
        </w:rPr>
        <w:t xml:space="preserve">3. In fase di Costruzione, per ogni giorno di ritardo, riconducibile al Concessionario, rispetto ai termini stabiliti nel cronoprogramma, si applica una penale giornaliera per ogni giorno di ritardo, paria </w:t>
      </w:r>
      <w:proofErr w:type="spellStart"/>
      <w:r w:rsidRPr="00963391">
        <w:rPr>
          <w:rFonts w:ascii="Tahoma" w:hAnsi="Tahoma" w:cs="Tahoma"/>
          <w:sz w:val="18"/>
          <w:szCs w:val="18"/>
        </w:rPr>
        <w:t>XX%</w:t>
      </w:r>
      <w:proofErr w:type="spellEnd"/>
      <w:r w:rsidRPr="00963391">
        <w:rPr>
          <w:rFonts w:ascii="Tahoma" w:hAnsi="Tahoma" w:cs="Tahoma"/>
          <w:sz w:val="18"/>
          <w:szCs w:val="18"/>
        </w:rPr>
        <w:t xml:space="preserve"> dell’importo totale dei lavori al netto dell’IVA.</w:t>
      </w:r>
    </w:p>
    <w:p w:rsidR="00E41ECF" w:rsidRPr="00963391" w:rsidRDefault="00E41ECF" w:rsidP="00963391">
      <w:pPr>
        <w:spacing w:line="360" w:lineRule="auto"/>
        <w:jc w:val="both"/>
        <w:rPr>
          <w:rFonts w:ascii="Tahoma" w:hAnsi="Tahoma" w:cs="Tahoma"/>
          <w:sz w:val="18"/>
          <w:szCs w:val="18"/>
        </w:rPr>
      </w:pPr>
      <w:r w:rsidRPr="00963391">
        <w:rPr>
          <w:rFonts w:ascii="Tahoma" w:hAnsi="Tahoma" w:cs="Tahoma"/>
          <w:sz w:val="18"/>
          <w:szCs w:val="18"/>
        </w:rPr>
        <w:t>4. Le penali di cui al presente articolo sono dovute indipendentemente dalla prova del danno. E fatta salva la risarcibilità del danno ulteriore ai sensi dell’articolo 1382 del codice civile.</w:t>
      </w:r>
    </w:p>
    <w:p w:rsidR="00E41ECF" w:rsidRPr="00963391" w:rsidRDefault="00E41ECF" w:rsidP="00963391">
      <w:pPr>
        <w:spacing w:line="360" w:lineRule="auto"/>
        <w:jc w:val="both"/>
        <w:rPr>
          <w:rFonts w:ascii="Tahoma" w:hAnsi="Tahoma" w:cs="Tahoma"/>
          <w:sz w:val="18"/>
          <w:szCs w:val="18"/>
        </w:rPr>
      </w:pPr>
      <w:r w:rsidRPr="00963391">
        <w:rPr>
          <w:rFonts w:ascii="Tahoma" w:hAnsi="Tahoma" w:cs="Tahoma"/>
          <w:sz w:val="18"/>
          <w:szCs w:val="18"/>
        </w:rPr>
        <w:t xml:space="preserve">5. Qualora il </w:t>
      </w:r>
      <w:r w:rsidR="004E2D47" w:rsidRPr="00963391">
        <w:rPr>
          <w:rFonts w:ascii="Tahoma" w:hAnsi="Tahoma" w:cs="Tahoma"/>
          <w:sz w:val="18"/>
          <w:szCs w:val="18"/>
        </w:rPr>
        <w:t>Concessionario recuperi i ritardi maturati, assicurando il rilascio del Certificato di Collaudo  con esito positivo nel termine stabilito dal Cronoprogramma, senza aver cagionato danni al Concedente, le somme versate a titolo di penale sono restituite al Concessionario, senza interessi o ulteriori oneri.</w:t>
      </w:r>
    </w:p>
    <w:p w:rsidR="00450736" w:rsidRDefault="00C04203" w:rsidP="00450736">
      <w:pPr>
        <w:keepNext/>
        <w:keepLines/>
        <w:spacing w:before="480" w:after="0" w:line="240" w:lineRule="auto"/>
        <w:outlineLvl w:val="0"/>
        <w:rPr>
          <w:rFonts w:ascii="Tahoma" w:eastAsia="Times New Roman" w:hAnsi="Tahoma" w:cs="Tahoma"/>
          <w:b/>
          <w:bCs/>
          <w:color w:val="000000"/>
          <w:sz w:val="18"/>
          <w:szCs w:val="18"/>
        </w:rPr>
      </w:pPr>
      <w:bookmarkStart w:id="28" w:name="_Toc864976"/>
      <w:r>
        <w:rPr>
          <w:rFonts w:ascii="Tahoma" w:eastAsia="Times New Roman" w:hAnsi="Tahoma" w:cs="Tahoma"/>
          <w:b/>
          <w:bCs/>
          <w:color w:val="000000"/>
          <w:sz w:val="18"/>
          <w:szCs w:val="18"/>
        </w:rPr>
        <w:t>8</w:t>
      </w:r>
      <w:r w:rsidR="00450736" w:rsidRPr="00450736">
        <w:rPr>
          <w:rFonts w:ascii="Tahoma" w:eastAsia="Times New Roman" w:hAnsi="Tahoma" w:cs="Tahoma"/>
          <w:b/>
          <w:bCs/>
          <w:color w:val="000000"/>
          <w:sz w:val="18"/>
          <w:szCs w:val="18"/>
        </w:rPr>
        <w:t>. GESTIONE</w:t>
      </w:r>
      <w:bookmarkEnd w:id="28"/>
    </w:p>
    <w:p w:rsidR="00450736" w:rsidRPr="00C04203" w:rsidRDefault="00450736" w:rsidP="005429F1">
      <w:pPr>
        <w:pStyle w:val="Paragrafoelenco"/>
        <w:keepNext/>
        <w:keepLines/>
        <w:numPr>
          <w:ilvl w:val="1"/>
          <w:numId w:val="54"/>
        </w:numPr>
        <w:spacing w:before="200"/>
        <w:outlineLvl w:val="1"/>
        <w:rPr>
          <w:rFonts w:ascii="Tahoma" w:eastAsia="Times New Roman" w:hAnsi="Tahoma" w:cs="Tahoma"/>
          <w:b/>
          <w:bCs/>
          <w:color w:val="000000"/>
          <w:spacing w:val="2"/>
          <w:sz w:val="18"/>
          <w:szCs w:val="18"/>
          <w:lang w:val="it-IT"/>
        </w:rPr>
      </w:pPr>
      <w:bookmarkStart w:id="29" w:name="_Toc864977"/>
      <w:r w:rsidRPr="00C04203">
        <w:rPr>
          <w:rFonts w:ascii="Tahoma" w:eastAsia="Times New Roman" w:hAnsi="Tahoma" w:cs="Tahoma"/>
          <w:b/>
          <w:bCs/>
          <w:color w:val="000000"/>
          <w:spacing w:val="2"/>
          <w:sz w:val="18"/>
          <w:szCs w:val="18"/>
          <w:lang w:val="it-IT"/>
        </w:rPr>
        <w:t>Avvio della fase di gestione</w:t>
      </w:r>
      <w:bookmarkEnd w:id="29"/>
    </w:p>
    <w:p w:rsidR="00450736" w:rsidRPr="00450736" w:rsidRDefault="00450736" w:rsidP="004E2D47">
      <w:pPr>
        <w:spacing w:before="180" w:after="0" w:line="360" w:lineRule="auto"/>
        <w:ind w:right="216"/>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 xml:space="preserve">La gestione del servizio oggetto della presente Convenzione inizierà a partire dalla data del verbale di consegna degli impianti esistenti. Il verbale di consegna degli impianti sarà </w:t>
      </w:r>
      <w:r w:rsidR="004E2D47">
        <w:rPr>
          <w:rFonts w:ascii="Tahoma" w:eastAsia="Calibri" w:hAnsi="Tahoma" w:cs="Tahoma"/>
          <w:color w:val="000000"/>
          <w:spacing w:val="2"/>
          <w:sz w:val="18"/>
          <w:szCs w:val="18"/>
        </w:rPr>
        <w:t xml:space="preserve">redatto </w:t>
      </w:r>
      <w:r w:rsidRPr="00450736">
        <w:rPr>
          <w:rFonts w:ascii="Tahoma" w:eastAsia="Calibri" w:hAnsi="Tahoma" w:cs="Tahoma"/>
          <w:color w:val="000000"/>
          <w:spacing w:val="2"/>
          <w:sz w:val="18"/>
          <w:szCs w:val="18"/>
        </w:rPr>
        <w:t>dopo approvazione del progetto esecutivo da parte Concedente.</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 xml:space="preserve">Nell'apposito verbale di consegna, sottoscritto dal Concedente e dal Concessionario, si provvederà all'accertamento dello stato di consistenza delle opere e alla descrizione particolareggiata degli impianti. La sottoscrizione del suddetto verbale equivarrà alla presa in consegna degli impianti da parte del Concessionario. Il Concessionario, dalla sottoscrizione del verbale di consegna, provvederà alla richiesta di subentro nei contratti che l'Amministrazione Concedente ha con il fornitore/distributore dell'energia elettrica per gli immobili e gas </w:t>
      </w:r>
      <w:r w:rsidRPr="00450736">
        <w:rPr>
          <w:rFonts w:ascii="Tahoma" w:eastAsia="Calibri" w:hAnsi="Tahoma" w:cs="Tahoma"/>
          <w:color w:val="000000"/>
          <w:spacing w:val="2"/>
          <w:sz w:val="18"/>
          <w:szCs w:val="18"/>
        </w:rPr>
        <w:lastRenderedPageBreak/>
        <w:t xml:space="preserve">metano/GPL per gli impianti termici, ovvero, a suo insindacabile giudizio, stipulerà nuovi contratti di fornitura con fornitori-distributori di energia elettrica e gas, previo accertamento in contraddittorio con il Concedente delle letture dei contatori di misura, al fine di distinguere, per competenza, i pagamenti delle fatture di fornitura. </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 xml:space="preserve">I costi dei subentri e/o delle nuove forniture saranno a carico del Concessionario. </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A fronte degli interventi di efficienz</w:t>
      </w:r>
      <w:r w:rsidR="004E2D47">
        <w:rPr>
          <w:rFonts w:ascii="Tahoma" w:eastAsia="Calibri" w:hAnsi="Tahoma" w:cs="Tahoma"/>
          <w:color w:val="000000"/>
          <w:spacing w:val="2"/>
          <w:sz w:val="18"/>
          <w:szCs w:val="18"/>
        </w:rPr>
        <w:t>a energetica il Concessionario dovrà</w:t>
      </w:r>
      <w:r w:rsidRPr="00450736">
        <w:rPr>
          <w:rFonts w:ascii="Tahoma" w:eastAsia="Calibri" w:hAnsi="Tahoma" w:cs="Tahoma"/>
          <w:color w:val="000000"/>
          <w:spacing w:val="2"/>
          <w:sz w:val="18"/>
          <w:szCs w:val="18"/>
        </w:rPr>
        <w:t xml:space="preserve"> effettuare </w:t>
      </w:r>
      <w:r w:rsidR="004E2D47">
        <w:rPr>
          <w:rFonts w:ascii="Tahoma" w:eastAsia="Calibri" w:hAnsi="Tahoma" w:cs="Tahoma"/>
          <w:color w:val="000000"/>
          <w:spacing w:val="2"/>
          <w:sz w:val="18"/>
          <w:szCs w:val="18"/>
        </w:rPr>
        <w:t xml:space="preserve">le </w:t>
      </w:r>
      <w:r w:rsidRPr="00450736">
        <w:rPr>
          <w:rFonts w:ascii="Tahoma" w:eastAsia="Calibri" w:hAnsi="Tahoma" w:cs="Tahoma"/>
          <w:color w:val="000000"/>
          <w:spacing w:val="2"/>
          <w:sz w:val="18"/>
          <w:szCs w:val="18"/>
        </w:rPr>
        <w:t>richieste di incentivi quali Conto Termico e Titoli di Efficienza Energetica a seconda dei requisiti richiesti da ciascuna tipologia di incentivazione e del tipo di interventi che, nel progetto tecnico saranno previsti.</w:t>
      </w:r>
    </w:p>
    <w:p w:rsidR="00450736" w:rsidRPr="00C04203" w:rsidRDefault="00450736" w:rsidP="005429F1">
      <w:pPr>
        <w:pStyle w:val="Paragrafoelenco"/>
        <w:keepNext/>
        <w:keepLines/>
        <w:numPr>
          <w:ilvl w:val="1"/>
          <w:numId w:val="54"/>
        </w:numPr>
        <w:spacing w:before="200"/>
        <w:outlineLvl w:val="1"/>
        <w:rPr>
          <w:rFonts w:ascii="Tahoma" w:eastAsia="Times New Roman" w:hAnsi="Tahoma" w:cs="Tahoma"/>
          <w:b/>
          <w:bCs/>
          <w:color w:val="000000"/>
          <w:spacing w:val="2"/>
          <w:sz w:val="18"/>
          <w:szCs w:val="18"/>
          <w:lang w:val="it-IT"/>
        </w:rPr>
      </w:pPr>
      <w:bookmarkStart w:id="30" w:name="_Toc864978"/>
      <w:r w:rsidRPr="00C04203">
        <w:rPr>
          <w:rFonts w:ascii="Tahoma" w:eastAsia="Times New Roman" w:hAnsi="Tahoma" w:cs="Tahoma"/>
          <w:b/>
          <w:bCs/>
          <w:color w:val="000000"/>
          <w:spacing w:val="2"/>
          <w:sz w:val="18"/>
          <w:szCs w:val="18"/>
          <w:lang w:val="it-IT"/>
        </w:rPr>
        <w:t>Titoli di efficienza energetica (Certificati Bianchi o simili)</w:t>
      </w:r>
      <w:bookmarkEnd w:id="30"/>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I benefici derivanti dai Titoli di Efficienza Energetica (Certificati Bianchi o simili) al netto degli oneri per l’espletamento delle spese tecniche e delle pratiche amministrative secondo le modalità del GSE, saranno destinati col seguente criterio:</w:t>
      </w:r>
    </w:p>
    <w:p w:rsidR="00450736" w:rsidRPr="00450736" w:rsidRDefault="00450736" w:rsidP="005429F1">
      <w:pPr>
        <w:numPr>
          <w:ilvl w:val="4"/>
          <w:numId w:val="53"/>
        </w:numPr>
        <w:spacing w:before="180" w:after="0" w:line="391" w:lineRule="exact"/>
        <w:ind w:left="709" w:right="216" w:hanging="709"/>
        <w:contextualSpacing/>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60%  al Concedente;</w:t>
      </w:r>
    </w:p>
    <w:p w:rsidR="00450736" w:rsidRPr="00450736" w:rsidRDefault="00450736" w:rsidP="005429F1">
      <w:pPr>
        <w:numPr>
          <w:ilvl w:val="4"/>
          <w:numId w:val="53"/>
        </w:numPr>
        <w:spacing w:before="180" w:after="0" w:line="391" w:lineRule="exact"/>
        <w:ind w:left="709" w:right="216" w:hanging="709"/>
        <w:contextualSpacing/>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40% al Concessionario.</w:t>
      </w:r>
    </w:p>
    <w:p w:rsidR="00450736" w:rsidRPr="00450736" w:rsidRDefault="00450736" w:rsidP="001753E3">
      <w:pPr>
        <w:pStyle w:val="Paragrafoelenco"/>
        <w:keepNext/>
        <w:keepLines/>
        <w:numPr>
          <w:ilvl w:val="1"/>
          <w:numId w:val="54"/>
        </w:numPr>
        <w:spacing w:before="200"/>
        <w:outlineLvl w:val="1"/>
        <w:rPr>
          <w:rFonts w:ascii="Tahoma" w:eastAsia="Times New Roman" w:hAnsi="Tahoma" w:cs="Tahoma"/>
          <w:b/>
          <w:bCs/>
          <w:color w:val="000000"/>
          <w:spacing w:val="2"/>
          <w:sz w:val="18"/>
          <w:szCs w:val="18"/>
        </w:rPr>
      </w:pPr>
      <w:bookmarkStart w:id="31" w:name="_Toc864979"/>
      <w:r w:rsidRPr="001753E3">
        <w:rPr>
          <w:rFonts w:ascii="Tahoma" w:eastAsia="Times New Roman" w:hAnsi="Tahoma" w:cs="Tahoma"/>
          <w:b/>
          <w:bCs/>
          <w:color w:val="000000"/>
          <w:spacing w:val="2"/>
          <w:sz w:val="18"/>
          <w:szCs w:val="18"/>
          <w:lang w:val="it-IT"/>
        </w:rPr>
        <w:t>Conto</w:t>
      </w:r>
      <w:r w:rsidRPr="00450736">
        <w:rPr>
          <w:rFonts w:ascii="Tahoma" w:eastAsia="Times New Roman" w:hAnsi="Tahoma" w:cs="Tahoma"/>
          <w:b/>
          <w:bCs/>
          <w:color w:val="000000"/>
          <w:spacing w:val="2"/>
          <w:sz w:val="18"/>
          <w:szCs w:val="18"/>
        </w:rPr>
        <w:t xml:space="preserve"> </w:t>
      </w:r>
      <w:proofErr w:type="spellStart"/>
      <w:r w:rsidRPr="00450736">
        <w:rPr>
          <w:rFonts w:ascii="Tahoma" w:eastAsia="Times New Roman" w:hAnsi="Tahoma" w:cs="Tahoma"/>
          <w:b/>
          <w:bCs/>
          <w:color w:val="000000"/>
          <w:spacing w:val="2"/>
          <w:sz w:val="18"/>
          <w:szCs w:val="18"/>
        </w:rPr>
        <w:t>Termico</w:t>
      </w:r>
      <w:proofErr w:type="spellEnd"/>
      <w:r w:rsidRPr="00450736">
        <w:rPr>
          <w:rFonts w:ascii="Tahoma" w:eastAsia="Times New Roman" w:hAnsi="Tahoma" w:cs="Tahoma"/>
          <w:b/>
          <w:bCs/>
          <w:color w:val="000000"/>
          <w:spacing w:val="2"/>
          <w:sz w:val="18"/>
          <w:szCs w:val="18"/>
        </w:rPr>
        <w:t xml:space="preserve"> (DM 16 </w:t>
      </w:r>
      <w:proofErr w:type="spellStart"/>
      <w:r w:rsidRPr="00450736">
        <w:rPr>
          <w:rFonts w:ascii="Tahoma" w:eastAsia="Times New Roman" w:hAnsi="Tahoma" w:cs="Tahoma"/>
          <w:b/>
          <w:bCs/>
          <w:color w:val="000000"/>
          <w:spacing w:val="2"/>
          <w:sz w:val="18"/>
          <w:szCs w:val="18"/>
        </w:rPr>
        <w:t>Febbraio</w:t>
      </w:r>
      <w:proofErr w:type="spellEnd"/>
      <w:r w:rsidRPr="00450736">
        <w:rPr>
          <w:rFonts w:ascii="Tahoma" w:eastAsia="Times New Roman" w:hAnsi="Tahoma" w:cs="Tahoma"/>
          <w:b/>
          <w:bCs/>
          <w:color w:val="000000"/>
          <w:spacing w:val="2"/>
          <w:sz w:val="18"/>
          <w:szCs w:val="18"/>
        </w:rPr>
        <w:t xml:space="preserve"> 2016)</w:t>
      </w:r>
      <w:bookmarkEnd w:id="31"/>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 xml:space="preserve">La realizzazione di interventi di piccole dimensioni per l’incremento dell’efficienza energetica e per la produzione di energia termica da fonti rinnovabili secondo principi di semplificazione, efficacia, diversificazione e innovazione tecnologica nonché di coerenza con gli obiettivi di riqualificazione energetica degli edifici della pubblica amministrazione, potrebbe consentire l’accesso a incentivi economici statali anche cumulabili con altri incentivi statali, fatti salvi i fondi di garanzia, i fondi di rotazione e i contributi in conto interesse. </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 xml:space="preserve">L’incentivo può essere richiesto dal concessionario, entro 60 </w:t>
      </w:r>
      <w:proofErr w:type="spellStart"/>
      <w:r w:rsidRPr="00450736">
        <w:rPr>
          <w:rFonts w:ascii="Tahoma" w:eastAsia="Calibri" w:hAnsi="Tahoma" w:cs="Tahoma"/>
          <w:color w:val="000000"/>
          <w:spacing w:val="2"/>
          <w:sz w:val="18"/>
          <w:szCs w:val="18"/>
        </w:rPr>
        <w:t>gg</w:t>
      </w:r>
      <w:proofErr w:type="spellEnd"/>
      <w:r w:rsidRPr="00450736">
        <w:rPr>
          <w:rFonts w:ascii="Tahoma" w:eastAsia="Calibri" w:hAnsi="Tahoma" w:cs="Tahoma"/>
          <w:color w:val="000000"/>
          <w:spacing w:val="2"/>
          <w:sz w:val="18"/>
          <w:szCs w:val="18"/>
        </w:rPr>
        <w:t xml:space="preserve"> dalla data di conclusione dell’intervento presentando le fatture attestanti le spese sostenute per gli interventi e relative ricevute di bonifici e/o mandati di pagamento e tutti gli elaborati e documenti previsti dalle Regole Applicative del GSE. In alternativa, nel caso in cui gli interventi debbano ancora essere realizzati, è anche prevista la possibilità di prenotare l’incentivo (ad esclusione delle cooperative di abitan</w:t>
      </w:r>
      <w:r w:rsidR="004E2D47">
        <w:rPr>
          <w:rFonts w:ascii="Tahoma" w:eastAsia="Calibri" w:hAnsi="Tahoma" w:cs="Tahoma"/>
          <w:color w:val="000000"/>
          <w:spacing w:val="2"/>
          <w:sz w:val="18"/>
          <w:szCs w:val="18"/>
        </w:rPr>
        <w:t>ti e delle cooperative sociali)</w:t>
      </w:r>
      <w:r w:rsidRPr="00450736">
        <w:rPr>
          <w:rFonts w:ascii="Tahoma" w:eastAsia="Calibri" w:hAnsi="Tahoma" w:cs="Tahoma"/>
          <w:color w:val="000000"/>
          <w:spacing w:val="2"/>
          <w:sz w:val="18"/>
          <w:szCs w:val="18"/>
        </w:rPr>
        <w:t>, secondo il Decreto Interministeriale 16 febbraio 2016 e le Regole Applicative del GSE.</w:t>
      </w:r>
    </w:p>
    <w:p w:rsidR="00450736" w:rsidRPr="00450736" w:rsidRDefault="00450736" w:rsidP="00450736">
      <w:pPr>
        <w:spacing w:before="180" w:after="0" w:line="391" w:lineRule="exact"/>
        <w:ind w:right="216"/>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I proventi derivanti dall’ottenimento del riconoscimento eventuale dell’incentivo, saranno destinati col seguente criterio:</w:t>
      </w:r>
    </w:p>
    <w:p w:rsidR="00450736" w:rsidRPr="00450736" w:rsidRDefault="00450736" w:rsidP="005429F1">
      <w:pPr>
        <w:numPr>
          <w:ilvl w:val="4"/>
          <w:numId w:val="53"/>
        </w:numPr>
        <w:spacing w:before="180" w:after="0" w:line="391" w:lineRule="exact"/>
        <w:ind w:left="709" w:right="216" w:hanging="709"/>
        <w:contextualSpacing/>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60%  al Concedente;</w:t>
      </w:r>
    </w:p>
    <w:p w:rsidR="00450736" w:rsidRPr="00450736" w:rsidRDefault="00450736" w:rsidP="005429F1">
      <w:pPr>
        <w:numPr>
          <w:ilvl w:val="4"/>
          <w:numId w:val="53"/>
        </w:numPr>
        <w:spacing w:before="180" w:after="0" w:line="391" w:lineRule="exact"/>
        <w:ind w:left="709" w:right="216" w:hanging="709"/>
        <w:contextualSpacing/>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40% al Concessionario.</w:t>
      </w:r>
    </w:p>
    <w:p w:rsidR="00450736" w:rsidRPr="004E2D47" w:rsidRDefault="00450736" w:rsidP="001753E3">
      <w:pPr>
        <w:pStyle w:val="Paragrafoelenco"/>
        <w:keepNext/>
        <w:keepLines/>
        <w:numPr>
          <w:ilvl w:val="1"/>
          <w:numId w:val="54"/>
        </w:numPr>
        <w:spacing w:before="200"/>
        <w:outlineLvl w:val="1"/>
        <w:rPr>
          <w:rFonts w:ascii="Tahoma" w:eastAsia="Times New Roman" w:hAnsi="Tahoma" w:cs="Tahoma"/>
          <w:b/>
          <w:bCs/>
          <w:color w:val="000000"/>
          <w:spacing w:val="2"/>
          <w:sz w:val="18"/>
          <w:szCs w:val="18"/>
        </w:rPr>
      </w:pPr>
      <w:bookmarkStart w:id="32" w:name="_Toc864980"/>
      <w:r w:rsidRPr="001753E3">
        <w:rPr>
          <w:rFonts w:ascii="Tahoma" w:eastAsia="Times New Roman" w:hAnsi="Tahoma" w:cs="Tahoma"/>
          <w:b/>
          <w:bCs/>
          <w:color w:val="000000"/>
          <w:spacing w:val="2"/>
          <w:sz w:val="18"/>
          <w:szCs w:val="18"/>
          <w:lang w:val="it-IT"/>
        </w:rPr>
        <w:t>Obbligazioni</w:t>
      </w:r>
      <w:r w:rsidRPr="004E2D47">
        <w:rPr>
          <w:rFonts w:ascii="Tahoma" w:eastAsia="Times New Roman" w:hAnsi="Tahoma" w:cs="Tahoma"/>
          <w:b/>
          <w:bCs/>
          <w:color w:val="000000"/>
          <w:spacing w:val="2"/>
          <w:sz w:val="18"/>
          <w:szCs w:val="18"/>
        </w:rPr>
        <w:t xml:space="preserve"> </w:t>
      </w:r>
      <w:proofErr w:type="spellStart"/>
      <w:r w:rsidRPr="004E2D47">
        <w:rPr>
          <w:rFonts w:ascii="Tahoma" w:eastAsia="Times New Roman" w:hAnsi="Tahoma" w:cs="Tahoma"/>
          <w:b/>
          <w:bCs/>
          <w:color w:val="000000"/>
          <w:spacing w:val="2"/>
          <w:sz w:val="18"/>
          <w:szCs w:val="18"/>
        </w:rPr>
        <w:t>generali</w:t>
      </w:r>
      <w:proofErr w:type="spellEnd"/>
      <w:r w:rsidRPr="004E2D47">
        <w:rPr>
          <w:rFonts w:ascii="Tahoma" w:eastAsia="Times New Roman" w:hAnsi="Tahoma" w:cs="Tahoma"/>
          <w:b/>
          <w:bCs/>
          <w:color w:val="000000"/>
          <w:spacing w:val="2"/>
          <w:sz w:val="18"/>
          <w:szCs w:val="18"/>
        </w:rPr>
        <w:t xml:space="preserve"> e </w:t>
      </w:r>
      <w:proofErr w:type="spellStart"/>
      <w:r w:rsidRPr="004E2D47">
        <w:rPr>
          <w:rFonts w:ascii="Tahoma" w:eastAsia="Times New Roman" w:hAnsi="Tahoma" w:cs="Tahoma"/>
          <w:b/>
          <w:bCs/>
          <w:color w:val="000000"/>
          <w:spacing w:val="2"/>
          <w:sz w:val="18"/>
          <w:szCs w:val="18"/>
        </w:rPr>
        <w:t>Servizi</w:t>
      </w:r>
      <w:bookmarkEnd w:id="32"/>
      <w:proofErr w:type="spellEnd"/>
    </w:p>
    <w:p w:rsidR="00450736" w:rsidRPr="00450736" w:rsidRDefault="00450736" w:rsidP="00AD4B24">
      <w:pPr>
        <w:spacing w:before="180" w:line="391" w:lineRule="exact"/>
        <w:ind w:right="216"/>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 xml:space="preserve">Il Concessionario si impegna a garantire la effettiva disponibilità </w:t>
      </w:r>
      <w:r w:rsidRPr="00450736">
        <w:rPr>
          <w:rFonts w:ascii="Tahoma" w:eastAsia="Calibri" w:hAnsi="Tahoma" w:cs="Tahoma"/>
          <w:spacing w:val="2"/>
          <w:sz w:val="18"/>
          <w:szCs w:val="18"/>
        </w:rPr>
        <w:t>degli impianti termici, degli impianti di condizionamento e degli impianti elettrici, degli impianti elevatori, degli impianti idrici sanitari e dei varchi e cancelli automatici negli immobili attraverso</w:t>
      </w:r>
      <w:r w:rsidRPr="00450736">
        <w:rPr>
          <w:rFonts w:ascii="Tahoma" w:eastAsia="Calibri" w:hAnsi="Tahoma" w:cs="Tahoma"/>
          <w:color w:val="000000"/>
          <w:spacing w:val="2"/>
          <w:sz w:val="18"/>
          <w:szCs w:val="18"/>
        </w:rPr>
        <w:t xml:space="preserve"> la gestione dei Servizi nel rispetto delle performance qualitative e quantitative </w:t>
      </w:r>
      <w:r w:rsidRPr="00450736">
        <w:rPr>
          <w:rFonts w:ascii="Tahoma" w:eastAsia="Calibri" w:hAnsi="Tahoma" w:cs="Tahoma"/>
          <w:color w:val="000000"/>
          <w:spacing w:val="2"/>
          <w:sz w:val="18"/>
          <w:szCs w:val="18"/>
        </w:rPr>
        <w:lastRenderedPageBreak/>
        <w:t>indicate nello Progetto di Fattibilità e nelle Caratteristiche del Servizio e della Gestione. In particolare, il Concessionario dovrà svolgere il servizio di manutenzione ordinaria e manutenzione correttiva degli impianti in modo da garantirne il regolare funzionamento, per tutta la durata della Concessione, con l'obbligo di restituire, alla scadenza della stessa, gli impianti condizioni di buono stato di conservazione, efficienza e funzionamento, fatto salvo il normale deperimento derivante dall'uso.</w:t>
      </w:r>
    </w:p>
    <w:p w:rsidR="00450736" w:rsidRPr="00450736" w:rsidRDefault="00450736" w:rsidP="005429F1">
      <w:pPr>
        <w:numPr>
          <w:ilvl w:val="0"/>
          <w:numId w:val="28"/>
        </w:numPr>
        <w:spacing w:before="120" w:after="120" w:line="360" w:lineRule="auto"/>
        <w:ind w:left="426" w:hanging="426"/>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Il Concessionario si impegna ad erogare i Servizi, durante la Gestione, secondo le modalità indicate nel Progetto di Fattibilità e precisamente:</w:t>
      </w:r>
    </w:p>
    <w:p w:rsidR="00450736" w:rsidRPr="00AD4B24" w:rsidRDefault="00450736" w:rsidP="005429F1">
      <w:pPr>
        <w:numPr>
          <w:ilvl w:val="0"/>
          <w:numId w:val="29"/>
        </w:numPr>
        <w:spacing w:before="120" w:after="120" w:line="360" w:lineRule="auto"/>
        <w:ind w:left="709" w:hanging="283"/>
        <w:contextualSpacing/>
        <w:jc w:val="both"/>
        <w:rPr>
          <w:rFonts w:ascii="Tahoma" w:eastAsia="Calibri" w:hAnsi="Tahoma" w:cs="Tahoma"/>
          <w:spacing w:val="3"/>
          <w:sz w:val="18"/>
          <w:szCs w:val="18"/>
        </w:rPr>
      </w:pPr>
      <w:r w:rsidRPr="00450736">
        <w:rPr>
          <w:rFonts w:ascii="Tahoma" w:eastAsia="Calibri" w:hAnsi="Tahoma" w:cs="Tahoma"/>
          <w:spacing w:val="3"/>
          <w:sz w:val="18"/>
          <w:szCs w:val="18"/>
        </w:rPr>
        <w:t xml:space="preserve">servizi di manutenzione ordinaria e correttiva, ripristino degli impianti termici, degli impianti di condizionamento, degli impianti elettrici negli immobili e degli impianti elevatori, relativamente alle sotto </w:t>
      </w:r>
      <w:r w:rsidRPr="00AD4B24">
        <w:rPr>
          <w:rFonts w:ascii="Tahoma" w:eastAsia="Calibri" w:hAnsi="Tahoma" w:cs="Tahoma"/>
          <w:spacing w:val="3"/>
          <w:sz w:val="18"/>
          <w:szCs w:val="18"/>
        </w:rPr>
        <w:t>componenti di seguito indicate:</w:t>
      </w:r>
    </w:p>
    <w:p w:rsidR="00450736" w:rsidRPr="00AD4B24" w:rsidRDefault="00450736" w:rsidP="00450736">
      <w:pPr>
        <w:spacing w:after="0" w:line="240" w:lineRule="auto"/>
        <w:ind w:left="993" w:hanging="284"/>
        <w:rPr>
          <w:rFonts w:ascii="Calibri" w:eastAsia="Calibri" w:hAnsi="Calibri" w:cs="Times New Roman"/>
          <w:b/>
          <w:u w:val="single"/>
        </w:rPr>
      </w:pPr>
      <w:r w:rsidRPr="00AD4B24">
        <w:rPr>
          <w:rFonts w:ascii="Calibri" w:eastAsia="Calibri" w:hAnsi="Calibri" w:cs="Times New Roman"/>
          <w:b/>
          <w:u w:val="single"/>
        </w:rPr>
        <w:t xml:space="preserve">Impianti Termici </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Addolcitori;</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proofErr w:type="spellStart"/>
      <w:r w:rsidRPr="00AD4B24">
        <w:rPr>
          <w:rFonts w:ascii="Tahoma" w:eastAsia="Times New Roman" w:hAnsi="Tahoma" w:cs="Tahoma"/>
          <w:spacing w:val="2"/>
          <w:sz w:val="18"/>
          <w:szCs w:val="18"/>
          <w:lang w:eastAsia="it-IT"/>
        </w:rPr>
        <w:t>Areotermi</w:t>
      </w:r>
      <w:proofErr w:type="spellEnd"/>
      <w:r w:rsidRPr="00AD4B24">
        <w:rPr>
          <w:rFonts w:ascii="Tahoma" w:eastAsia="Times New Roman" w:hAnsi="Tahoma" w:cs="Tahoma"/>
          <w:spacing w:val="2"/>
          <w:sz w:val="18"/>
          <w:szCs w:val="18"/>
          <w:lang w:eastAsia="it-IT"/>
        </w:rPr>
        <w:t>;</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Bollitori Acqua Calda Sanitaria</w:t>
      </w:r>
      <w:r w:rsidR="00F53F93" w:rsidRPr="00AD4B24">
        <w:rPr>
          <w:rFonts w:ascii="Tahoma" w:eastAsia="Times New Roman" w:hAnsi="Tahoma" w:cs="Tahoma"/>
          <w:spacing w:val="2"/>
          <w:sz w:val="18"/>
          <w:szCs w:val="18"/>
          <w:lang w:eastAsia="it-IT"/>
        </w:rPr>
        <w:t xml:space="preserve"> </w:t>
      </w:r>
      <w:r w:rsidRPr="00AD4B24">
        <w:rPr>
          <w:rFonts w:ascii="Tahoma" w:eastAsia="Times New Roman" w:hAnsi="Tahoma" w:cs="Tahoma"/>
          <w:spacing w:val="2"/>
          <w:sz w:val="18"/>
          <w:szCs w:val="18"/>
          <w:lang w:eastAsia="it-IT"/>
        </w:rPr>
        <w:t>;</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Bruciatore a Gas;</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Bruciatore a Gasolio;</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Camini e canali fumo;</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Radiatori;</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Convettori;</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Ventilconvettori;</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Caldaia murale stagna;</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Generatore ad acqua calda (Combustibili solidi);</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Generatore ad acqua calda (Combustibile gasolio);</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Generatore ad acqua calda (Combustibili gassosi);</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Valvole 3-4 vie con servocomando elettrico.</w:t>
      </w:r>
    </w:p>
    <w:p w:rsidR="00450736" w:rsidRPr="00AD4B24" w:rsidRDefault="00450736" w:rsidP="00450736">
      <w:pPr>
        <w:spacing w:after="0" w:line="240" w:lineRule="auto"/>
        <w:ind w:left="993" w:hanging="284"/>
        <w:rPr>
          <w:rFonts w:ascii="Calibri" w:eastAsia="Calibri" w:hAnsi="Calibri" w:cs="Times New Roman"/>
          <w:b/>
          <w:u w:val="single"/>
        </w:rPr>
      </w:pPr>
      <w:r w:rsidRPr="00AD4B24">
        <w:rPr>
          <w:rFonts w:ascii="Calibri" w:eastAsia="Calibri" w:hAnsi="Calibri" w:cs="Times New Roman"/>
          <w:b/>
          <w:u w:val="single"/>
        </w:rPr>
        <w:t>Impianti Condizionamento</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Pompa di Calore;</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Unità interne;</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VAM / UTA;</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Refrigeratore d'Acqua condensato ad Aria;</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Refrigeratore d'Acqua condensato ad Acqua.</w:t>
      </w:r>
    </w:p>
    <w:p w:rsidR="00450736" w:rsidRPr="00AD4B24" w:rsidRDefault="00450736" w:rsidP="00450736">
      <w:pPr>
        <w:spacing w:after="0" w:line="240" w:lineRule="auto"/>
        <w:ind w:left="993" w:hanging="284"/>
        <w:rPr>
          <w:rFonts w:ascii="Calibri" w:eastAsia="Calibri" w:hAnsi="Calibri" w:cs="Times New Roman"/>
          <w:b/>
          <w:u w:val="single"/>
        </w:rPr>
      </w:pPr>
      <w:r w:rsidRPr="00AD4B24">
        <w:rPr>
          <w:rFonts w:ascii="Calibri" w:eastAsia="Calibri" w:hAnsi="Calibri" w:cs="Times New Roman"/>
          <w:b/>
          <w:u w:val="single"/>
        </w:rPr>
        <w:t>Impianti Elettrici negli Edifici</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Cabine MT/BT;</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Gruppi Elettrogeni;</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Linee di distribuzione elettrica principali e dorsali;</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Impianti terminali di distribuzione luce e forza motrice;</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Impianto di messa a terra;</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Impianto di protezione contro le scariche atmosferiche;</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Quadro elettrico di bassa tensione;</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Impianto di illuminazione interna ed esterna;</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Apparecchi di illuminazione interna ed esterna;</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lastRenderedPageBreak/>
        <w:t>Apparecchi di illuminazione di sicurezza;</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Punti di comando luce;</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Prese di forza motrice.</w:t>
      </w:r>
    </w:p>
    <w:p w:rsidR="00450736" w:rsidRPr="00AD4B24" w:rsidRDefault="00450736" w:rsidP="00450736">
      <w:pPr>
        <w:widowControl w:val="0"/>
        <w:spacing w:before="120" w:after="120" w:line="240" w:lineRule="auto"/>
        <w:ind w:left="965" w:hanging="397"/>
        <w:jc w:val="both"/>
        <w:rPr>
          <w:rFonts w:ascii="Tahoma" w:eastAsia="Times New Roman" w:hAnsi="Tahoma" w:cs="Tahoma"/>
          <w:spacing w:val="2"/>
          <w:sz w:val="18"/>
          <w:szCs w:val="18"/>
          <w:lang w:eastAsia="it-IT"/>
        </w:rPr>
      </w:pPr>
    </w:p>
    <w:p w:rsidR="00450736" w:rsidRPr="00AD4B24" w:rsidRDefault="00450736" w:rsidP="00450736">
      <w:pPr>
        <w:spacing w:after="0" w:line="240" w:lineRule="auto"/>
        <w:ind w:left="993" w:hanging="284"/>
        <w:rPr>
          <w:rFonts w:ascii="Calibri" w:eastAsia="Calibri" w:hAnsi="Calibri" w:cs="Times New Roman"/>
          <w:b/>
          <w:u w:val="single"/>
        </w:rPr>
      </w:pPr>
      <w:r w:rsidRPr="00AD4B24">
        <w:rPr>
          <w:rFonts w:ascii="Calibri" w:eastAsia="Calibri" w:hAnsi="Calibri" w:cs="Times New Roman"/>
          <w:b/>
          <w:u w:val="single"/>
        </w:rPr>
        <w:t>Impianti Elevatori</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Vano Tecnico;</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Argano;</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Centralina oleodinamica;</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Quadro di manovra;</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Limitatore;</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Vano e tetto cabina;</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Contrappeso;</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Cilindro e pistone;</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Arcata e cabina;</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Operatore automatico e scorrevole;</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Serrature;</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Fotocellule;</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Porte dei piani;</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Cabina;</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Fossa;</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Dispositivi di sicurezza.</w:t>
      </w:r>
    </w:p>
    <w:p w:rsidR="00450736" w:rsidRPr="00AD4B24" w:rsidRDefault="00450736" w:rsidP="00450736">
      <w:pPr>
        <w:widowControl w:val="0"/>
        <w:spacing w:before="120" w:after="120" w:line="240" w:lineRule="auto"/>
        <w:ind w:left="965" w:hanging="397"/>
        <w:jc w:val="both"/>
        <w:rPr>
          <w:rFonts w:ascii="Tahoma" w:eastAsia="Times New Roman" w:hAnsi="Tahoma" w:cs="Tahoma"/>
          <w:spacing w:val="2"/>
          <w:sz w:val="18"/>
          <w:szCs w:val="18"/>
          <w:lang w:eastAsia="it-IT"/>
        </w:rPr>
      </w:pPr>
    </w:p>
    <w:p w:rsidR="00450736" w:rsidRPr="00AD4B24" w:rsidRDefault="00450736" w:rsidP="00450736">
      <w:pPr>
        <w:spacing w:after="0" w:line="240" w:lineRule="auto"/>
        <w:ind w:left="993" w:hanging="284"/>
        <w:rPr>
          <w:rFonts w:ascii="Calibri" w:eastAsia="Calibri" w:hAnsi="Calibri" w:cs="Times New Roman"/>
          <w:b/>
          <w:u w:val="single"/>
        </w:rPr>
      </w:pPr>
      <w:r w:rsidRPr="00AD4B24">
        <w:rPr>
          <w:rFonts w:ascii="Calibri" w:eastAsia="Calibri" w:hAnsi="Calibri" w:cs="Times New Roman"/>
          <w:b/>
          <w:u w:val="single"/>
        </w:rPr>
        <w:t>Impianti Idrico Sanitari negli Edifici</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Autoclave;</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Boiler elettrico;</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Pompe sommerse;</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Vasi;</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Bidet;</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Lavabi / Lavelli;</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Piatti doccia;</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Orinatoi;</w:t>
      </w:r>
    </w:p>
    <w:p w:rsidR="00450736" w:rsidRPr="00AD4B24" w:rsidRDefault="00450736" w:rsidP="00450736">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Turche.</w:t>
      </w:r>
    </w:p>
    <w:p w:rsidR="00450736" w:rsidRPr="00AD4B24" w:rsidRDefault="00450736" w:rsidP="00450736">
      <w:pPr>
        <w:widowControl w:val="0"/>
        <w:spacing w:before="120" w:after="120" w:line="240" w:lineRule="auto"/>
        <w:ind w:left="1532" w:hanging="397"/>
        <w:jc w:val="both"/>
        <w:rPr>
          <w:rFonts w:ascii="Tahoma" w:eastAsia="Times New Roman" w:hAnsi="Tahoma" w:cs="Tahoma"/>
          <w:spacing w:val="2"/>
          <w:sz w:val="18"/>
          <w:szCs w:val="18"/>
          <w:lang w:eastAsia="it-IT"/>
        </w:rPr>
      </w:pPr>
    </w:p>
    <w:p w:rsidR="00450736" w:rsidRPr="00AD4B24" w:rsidRDefault="00450736" w:rsidP="00450736">
      <w:pPr>
        <w:spacing w:after="0" w:line="240" w:lineRule="auto"/>
        <w:ind w:left="993" w:hanging="284"/>
        <w:rPr>
          <w:rFonts w:ascii="Calibri" w:eastAsia="Calibri" w:hAnsi="Calibri" w:cs="Times New Roman"/>
          <w:b/>
          <w:u w:val="single"/>
        </w:rPr>
      </w:pPr>
      <w:r w:rsidRPr="00AD4B24">
        <w:rPr>
          <w:rFonts w:ascii="Calibri" w:eastAsia="Calibri" w:hAnsi="Calibri" w:cs="Times New Roman"/>
          <w:b/>
          <w:u w:val="single"/>
        </w:rPr>
        <w:t xml:space="preserve">Strutture Edilizie </w:t>
      </w:r>
    </w:p>
    <w:p w:rsidR="00450736" w:rsidRPr="00AD4B24" w:rsidRDefault="00450736" w:rsidP="00450736">
      <w:pPr>
        <w:widowControl w:val="0"/>
        <w:tabs>
          <w:tab w:val="num" w:pos="397"/>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Strutture verticali e tamponamenti;</w:t>
      </w:r>
    </w:p>
    <w:p w:rsidR="00450736" w:rsidRPr="00AD4B24" w:rsidRDefault="00450736" w:rsidP="00450736">
      <w:pPr>
        <w:widowControl w:val="0"/>
        <w:tabs>
          <w:tab w:val="num" w:pos="397"/>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Strutture orizzontali;</w:t>
      </w:r>
    </w:p>
    <w:p w:rsidR="00450736" w:rsidRPr="00AD4B24" w:rsidRDefault="00450736" w:rsidP="00450736">
      <w:pPr>
        <w:widowControl w:val="0"/>
        <w:tabs>
          <w:tab w:val="num" w:pos="397"/>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Partizioni interne fisse e mobili;</w:t>
      </w:r>
    </w:p>
    <w:p w:rsidR="00450736" w:rsidRPr="00AD4B24" w:rsidRDefault="00450736" w:rsidP="00450736">
      <w:pPr>
        <w:widowControl w:val="0"/>
        <w:tabs>
          <w:tab w:val="num" w:pos="397"/>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Coperture e sistemi di smaltimento acque;</w:t>
      </w:r>
    </w:p>
    <w:p w:rsidR="00450736" w:rsidRPr="00AD4B24" w:rsidRDefault="00450736" w:rsidP="00450736">
      <w:pPr>
        <w:widowControl w:val="0"/>
        <w:tabs>
          <w:tab w:val="num" w:pos="397"/>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Serramenti e sistemi di schermatura raggi solari/oscuramento;</w:t>
      </w:r>
    </w:p>
    <w:p w:rsidR="00450736" w:rsidRPr="00AD4B24" w:rsidRDefault="00450736" w:rsidP="00450736">
      <w:pPr>
        <w:widowControl w:val="0"/>
        <w:tabs>
          <w:tab w:val="num" w:pos="397"/>
        </w:tabs>
        <w:spacing w:before="120" w:after="120" w:line="240" w:lineRule="auto"/>
        <w:ind w:left="1134" w:hanging="425"/>
        <w:jc w:val="both"/>
        <w:rPr>
          <w:rFonts w:ascii="Tahoma" w:eastAsia="Times New Roman" w:hAnsi="Tahoma" w:cs="Tahoma"/>
          <w:spacing w:val="2"/>
          <w:sz w:val="18"/>
          <w:szCs w:val="18"/>
          <w:lang w:eastAsia="it-IT"/>
        </w:rPr>
      </w:pPr>
      <w:r w:rsidRPr="00AD4B24">
        <w:rPr>
          <w:rFonts w:ascii="Tahoma" w:eastAsia="Times New Roman" w:hAnsi="Tahoma" w:cs="Tahoma"/>
          <w:spacing w:val="2"/>
          <w:sz w:val="18"/>
          <w:szCs w:val="18"/>
          <w:lang w:eastAsia="it-IT"/>
        </w:rPr>
        <w:t>Recinzioni e cancellate, Varchi;</w:t>
      </w:r>
    </w:p>
    <w:p w:rsidR="00450736" w:rsidRPr="00AD4B24" w:rsidRDefault="00450736" w:rsidP="00450736">
      <w:pPr>
        <w:widowControl w:val="0"/>
        <w:spacing w:before="120" w:after="120" w:line="240" w:lineRule="auto"/>
        <w:ind w:left="1134"/>
        <w:jc w:val="both"/>
        <w:rPr>
          <w:rFonts w:ascii="Tahoma" w:eastAsia="Times New Roman" w:hAnsi="Tahoma" w:cs="Tahoma"/>
          <w:spacing w:val="2"/>
          <w:sz w:val="18"/>
          <w:szCs w:val="18"/>
          <w:lang w:eastAsia="it-IT"/>
        </w:rPr>
      </w:pPr>
    </w:p>
    <w:p w:rsidR="00450736" w:rsidRPr="00AD4B24" w:rsidRDefault="00450736" w:rsidP="00450736">
      <w:pPr>
        <w:widowControl w:val="0"/>
        <w:spacing w:before="120" w:after="120" w:line="240" w:lineRule="auto"/>
        <w:ind w:left="965" w:hanging="397"/>
        <w:jc w:val="both"/>
        <w:rPr>
          <w:rFonts w:ascii="Arial" w:eastAsia="Times New Roman" w:hAnsi="Arial" w:cs="Times New Roman"/>
          <w:sz w:val="20"/>
          <w:szCs w:val="24"/>
          <w:lang w:eastAsia="it-IT"/>
        </w:rPr>
      </w:pPr>
    </w:p>
    <w:p w:rsidR="00450736" w:rsidRPr="00963391" w:rsidRDefault="00450736" w:rsidP="005429F1">
      <w:pPr>
        <w:numPr>
          <w:ilvl w:val="0"/>
          <w:numId w:val="29"/>
        </w:numPr>
        <w:spacing w:before="120" w:after="120" w:line="360" w:lineRule="auto"/>
        <w:ind w:left="709" w:hanging="283"/>
        <w:contextualSpacing/>
        <w:jc w:val="both"/>
        <w:rPr>
          <w:rFonts w:ascii="Tahoma" w:eastAsia="Calibri" w:hAnsi="Tahoma" w:cs="Tahoma"/>
          <w:spacing w:val="3"/>
          <w:sz w:val="18"/>
          <w:szCs w:val="18"/>
        </w:rPr>
      </w:pPr>
      <w:r w:rsidRPr="00450736">
        <w:rPr>
          <w:rFonts w:ascii="Tahoma" w:eastAsia="Calibri" w:hAnsi="Tahoma" w:cs="Tahoma"/>
          <w:color w:val="000000"/>
          <w:spacing w:val="3"/>
          <w:sz w:val="18"/>
          <w:szCs w:val="18"/>
        </w:rPr>
        <w:lastRenderedPageBreak/>
        <w:t xml:space="preserve">Gli interventi di investimento realizzati dal Concessionario per la riqualificazione impiantistica, l’efficientamento energetico </w:t>
      </w:r>
      <w:r w:rsidRPr="00963391">
        <w:rPr>
          <w:rFonts w:ascii="Tahoma" w:eastAsia="Calibri" w:hAnsi="Tahoma" w:cs="Tahoma"/>
          <w:spacing w:val="3"/>
          <w:sz w:val="18"/>
          <w:szCs w:val="18"/>
        </w:rPr>
        <w:t xml:space="preserve">e adeguamento normativo degli impianti descritti in dettaglio nel Progetto di fattibilità e indicati al successivo articolo </w:t>
      </w:r>
      <w:r w:rsidR="00963391" w:rsidRPr="00963391">
        <w:rPr>
          <w:rFonts w:ascii="Tahoma" w:eastAsia="Calibri" w:hAnsi="Tahoma" w:cs="Tahoma"/>
          <w:spacing w:val="3"/>
          <w:sz w:val="18"/>
          <w:szCs w:val="18"/>
        </w:rPr>
        <w:t>7</w:t>
      </w:r>
      <w:r w:rsidRPr="00963391">
        <w:rPr>
          <w:rFonts w:ascii="Tahoma" w:eastAsia="Calibri" w:hAnsi="Tahoma" w:cs="Tahoma"/>
          <w:spacing w:val="3"/>
          <w:sz w:val="18"/>
          <w:szCs w:val="18"/>
        </w:rPr>
        <w:t>;</w:t>
      </w:r>
    </w:p>
    <w:p w:rsidR="00450736" w:rsidRPr="00450736" w:rsidRDefault="00450736" w:rsidP="005429F1">
      <w:pPr>
        <w:numPr>
          <w:ilvl w:val="0"/>
          <w:numId w:val="29"/>
        </w:numPr>
        <w:spacing w:before="120" w:after="120" w:line="360" w:lineRule="auto"/>
        <w:ind w:left="709" w:hanging="283"/>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La Manutenzione Correttiva:</w:t>
      </w:r>
    </w:p>
    <w:p w:rsidR="00450736" w:rsidRPr="00450736" w:rsidRDefault="00450736" w:rsidP="005429F1">
      <w:pPr>
        <w:numPr>
          <w:ilvl w:val="0"/>
          <w:numId w:val="17"/>
        </w:numPr>
        <w:tabs>
          <w:tab w:val="left" w:pos="288"/>
          <w:tab w:val="left" w:pos="1008"/>
          <w:tab w:val="left" w:pos="1985"/>
          <w:tab w:val="left" w:pos="2448"/>
          <w:tab w:val="left" w:pos="3168"/>
          <w:tab w:val="left" w:pos="3888"/>
          <w:tab w:val="left" w:pos="4608"/>
          <w:tab w:val="left" w:pos="5328"/>
          <w:tab w:val="left" w:pos="6048"/>
          <w:tab w:val="left" w:pos="6768"/>
        </w:tabs>
        <w:suppressAutoHyphens/>
        <w:spacing w:before="120" w:after="120" w:line="360" w:lineRule="auto"/>
        <w:ind w:left="1984" w:right="-79" w:hanging="1275"/>
        <w:jc w:val="both"/>
        <w:rPr>
          <w:rFonts w:ascii="Tahoma" w:eastAsia="Times New Roman" w:hAnsi="Tahoma" w:cs="Tahoma"/>
          <w:sz w:val="18"/>
          <w:szCs w:val="18"/>
          <w:lang w:eastAsia="ar-SA"/>
        </w:rPr>
      </w:pPr>
      <w:r w:rsidRPr="00450736">
        <w:rPr>
          <w:rFonts w:ascii="Tahoma" w:eastAsia="Times New Roman" w:hAnsi="Tahoma" w:cs="Tahoma"/>
          <w:color w:val="000000"/>
          <w:spacing w:val="3"/>
          <w:sz w:val="18"/>
          <w:szCs w:val="18"/>
          <w:lang w:eastAsia="ar-SA"/>
        </w:rPr>
        <w:t>A “Guasto” o a “rottura” quando è eseguita a seguito della rilevazione di un’avaria;</w:t>
      </w:r>
    </w:p>
    <w:p w:rsidR="00450736" w:rsidRPr="00535C93" w:rsidRDefault="00450736" w:rsidP="005429F1">
      <w:pPr>
        <w:numPr>
          <w:ilvl w:val="0"/>
          <w:numId w:val="17"/>
        </w:numPr>
        <w:tabs>
          <w:tab w:val="left" w:pos="993"/>
          <w:tab w:val="left" w:pos="2448"/>
          <w:tab w:val="left" w:pos="3168"/>
          <w:tab w:val="left" w:pos="3888"/>
          <w:tab w:val="left" w:pos="4608"/>
          <w:tab w:val="left" w:pos="5328"/>
          <w:tab w:val="left" w:pos="6048"/>
          <w:tab w:val="left" w:pos="6768"/>
        </w:tabs>
        <w:suppressAutoHyphens/>
        <w:spacing w:before="120" w:after="120" w:line="360" w:lineRule="auto"/>
        <w:ind w:left="993" w:right="-79" w:hanging="284"/>
        <w:jc w:val="both"/>
        <w:rPr>
          <w:rFonts w:ascii="Tahoma" w:eastAsia="Times New Roman" w:hAnsi="Tahoma" w:cs="Tahoma"/>
          <w:spacing w:val="3"/>
          <w:sz w:val="18"/>
          <w:szCs w:val="18"/>
          <w:lang w:eastAsia="ar-SA"/>
        </w:rPr>
      </w:pPr>
      <w:r w:rsidRPr="00450736">
        <w:rPr>
          <w:rFonts w:ascii="Tahoma" w:eastAsia="Times New Roman" w:hAnsi="Tahoma" w:cs="Tahoma"/>
          <w:color w:val="000000"/>
          <w:spacing w:val="3"/>
          <w:sz w:val="18"/>
          <w:szCs w:val="18"/>
          <w:lang w:eastAsia="ar-SA"/>
        </w:rPr>
        <w:t xml:space="preserve">Predittiva quando viene eseguita a seguito delle indicazioni e informazioni provenienti dalla Manutenzione ordinaria, in particolare le Manutenzioni Preventive e il Monitoraggio, Controllo e Misure, nel caso in cui siano individuati parametri di funzionamento non ottimali e/o performanti rispetto alle indicazioni del </w:t>
      </w:r>
      <w:r w:rsidRPr="00535C93">
        <w:rPr>
          <w:rFonts w:ascii="Tahoma" w:eastAsia="Times New Roman" w:hAnsi="Tahoma" w:cs="Tahoma"/>
          <w:spacing w:val="3"/>
          <w:sz w:val="18"/>
          <w:szCs w:val="18"/>
          <w:lang w:eastAsia="ar-SA"/>
        </w:rPr>
        <w:t>costruttore e/o ai dati di targa.</w:t>
      </w:r>
    </w:p>
    <w:p w:rsidR="00450736" w:rsidRPr="00535C93" w:rsidRDefault="00450736" w:rsidP="005429F1">
      <w:pPr>
        <w:numPr>
          <w:ilvl w:val="0"/>
          <w:numId w:val="29"/>
        </w:numPr>
        <w:spacing w:before="120" w:after="120" w:line="360" w:lineRule="auto"/>
        <w:ind w:left="709" w:hanging="283"/>
        <w:contextualSpacing/>
        <w:jc w:val="both"/>
        <w:rPr>
          <w:rFonts w:ascii="Tahoma" w:eastAsia="Calibri" w:hAnsi="Tahoma" w:cs="Tahoma"/>
          <w:spacing w:val="3"/>
          <w:sz w:val="18"/>
          <w:szCs w:val="18"/>
        </w:rPr>
      </w:pPr>
      <w:r w:rsidRPr="00535C93">
        <w:rPr>
          <w:rFonts w:ascii="Tahoma" w:eastAsia="Calibri" w:hAnsi="Tahoma" w:cs="Tahoma"/>
          <w:spacing w:val="3"/>
          <w:sz w:val="18"/>
          <w:szCs w:val="18"/>
        </w:rPr>
        <w:t xml:space="preserve">La fornitura dei Materiali Minuti di Consumo, che nell’ambito dell’espletamento delle attività di Manutenzione Ordinaria e Correttiva dovessero essere necessari, </w:t>
      </w:r>
      <w:r w:rsidR="00AD4B24" w:rsidRPr="00535C93">
        <w:rPr>
          <w:rFonts w:ascii="Tahoma" w:eastAsia="Calibri" w:hAnsi="Tahoma" w:cs="Tahoma"/>
          <w:spacing w:val="3"/>
          <w:sz w:val="18"/>
          <w:szCs w:val="18"/>
        </w:rPr>
        <w:t>tra cui i seguenti compresi (</w:t>
      </w:r>
      <w:r w:rsidR="00AD4B24" w:rsidRPr="00535C93">
        <w:rPr>
          <w:rFonts w:ascii="Tahoma" w:eastAsia="Calibri" w:hAnsi="Tahoma" w:cs="Tahoma"/>
          <w:spacing w:val="3"/>
          <w:sz w:val="18"/>
          <w:szCs w:val="18"/>
          <w:u w:val="single"/>
        </w:rPr>
        <w:t>l’elenco dei materiali compresi potrà essere integrato in fase di gara dal Concorrente nella propria proposta di convenzione):</w:t>
      </w:r>
    </w:p>
    <w:p w:rsidR="00AD4B24" w:rsidRPr="00535C93" w:rsidRDefault="00AD4B24" w:rsidP="00AD4B24">
      <w:pPr>
        <w:spacing w:before="120" w:after="120" w:line="360" w:lineRule="auto"/>
        <w:contextualSpacing/>
        <w:jc w:val="both"/>
        <w:rPr>
          <w:rFonts w:ascii="Tahoma" w:eastAsia="Calibri" w:hAnsi="Tahoma" w:cs="Tahoma"/>
          <w:spacing w:val="3"/>
          <w:sz w:val="18"/>
          <w:szCs w:val="18"/>
          <w:u w:val="single"/>
        </w:rPr>
      </w:pPr>
    </w:p>
    <w:p w:rsidR="00AD4B24" w:rsidRPr="00535C93" w:rsidRDefault="00AD4B24" w:rsidP="00AD4B24">
      <w:pPr>
        <w:spacing w:after="0" w:line="240" w:lineRule="auto"/>
        <w:ind w:left="993" w:hanging="284"/>
        <w:rPr>
          <w:rFonts w:ascii="Calibri" w:eastAsia="Calibri" w:hAnsi="Calibri" w:cs="Times New Roman"/>
          <w:b/>
          <w:u w:val="single"/>
        </w:rPr>
      </w:pPr>
      <w:r w:rsidRPr="00535C93">
        <w:rPr>
          <w:rFonts w:ascii="Calibri" w:eastAsia="Calibri" w:hAnsi="Calibri" w:cs="Times New Roman"/>
          <w:b/>
          <w:u w:val="single"/>
        </w:rPr>
        <w:t xml:space="preserve">Impianti Termici </w:t>
      </w:r>
    </w:p>
    <w:p w:rsidR="00AD4B24" w:rsidRPr="00535C93" w:rsidRDefault="00AD4B24" w:rsidP="00AD4B24">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Addolcitori</w:t>
      </w:r>
      <w:r w:rsidR="00963391" w:rsidRPr="00535C93">
        <w:rPr>
          <w:rFonts w:ascii="Tahoma" w:eastAsia="Times New Roman" w:hAnsi="Tahoma" w:cs="Tahoma"/>
          <w:spacing w:val="2"/>
          <w:sz w:val="18"/>
          <w:szCs w:val="18"/>
          <w:lang w:eastAsia="it-IT"/>
        </w:rPr>
        <w:t>:</w:t>
      </w:r>
      <w:r w:rsidR="00963391" w:rsidRPr="00535C93">
        <w:rPr>
          <w:rFonts w:ascii="Tahoma" w:eastAsia="Times New Roman" w:hAnsi="Tahoma" w:cs="Tahoma"/>
          <w:spacing w:val="2"/>
          <w:sz w:val="18"/>
          <w:szCs w:val="18"/>
          <w:lang w:eastAsia="it-IT"/>
        </w:rPr>
        <w:tab/>
        <w:t xml:space="preserve">Sali </w:t>
      </w:r>
      <w:proofErr w:type="spellStart"/>
      <w:r w:rsidR="00963391" w:rsidRPr="00535C93">
        <w:rPr>
          <w:rFonts w:ascii="Tahoma" w:eastAsia="Times New Roman" w:hAnsi="Tahoma" w:cs="Tahoma"/>
          <w:spacing w:val="2"/>
          <w:sz w:val="18"/>
          <w:szCs w:val="18"/>
          <w:lang w:eastAsia="it-IT"/>
        </w:rPr>
        <w:t>addittivi</w:t>
      </w:r>
      <w:proofErr w:type="spellEnd"/>
      <w:r w:rsidR="00963391" w:rsidRPr="00535C93">
        <w:rPr>
          <w:rFonts w:ascii="Tahoma" w:eastAsia="Times New Roman" w:hAnsi="Tahoma" w:cs="Tahoma"/>
          <w:spacing w:val="2"/>
          <w:sz w:val="18"/>
          <w:szCs w:val="18"/>
          <w:lang w:eastAsia="it-IT"/>
        </w:rPr>
        <w:t>, valvole guarnizioni</w:t>
      </w:r>
      <w:r w:rsidRPr="00535C93">
        <w:rPr>
          <w:rFonts w:ascii="Tahoma" w:eastAsia="Times New Roman" w:hAnsi="Tahoma" w:cs="Tahoma"/>
          <w:spacing w:val="2"/>
          <w:sz w:val="18"/>
          <w:szCs w:val="18"/>
          <w:lang w:eastAsia="it-IT"/>
        </w:rPr>
        <w:t>;</w:t>
      </w:r>
    </w:p>
    <w:p w:rsidR="00AD4B24" w:rsidRPr="00535C93" w:rsidRDefault="00AD4B24" w:rsidP="00AD4B24">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Bollitori Acqua Calda Sanitaria</w:t>
      </w:r>
      <w:r w:rsidR="00963391" w:rsidRPr="00535C93">
        <w:rPr>
          <w:rFonts w:ascii="Tahoma" w:eastAsia="Times New Roman" w:hAnsi="Tahoma" w:cs="Tahoma"/>
          <w:spacing w:val="2"/>
          <w:sz w:val="18"/>
          <w:szCs w:val="18"/>
          <w:lang w:eastAsia="it-IT"/>
        </w:rPr>
        <w:t>: anodi, spie elettriche, flessibili, valvole di sfiato</w:t>
      </w:r>
      <w:r w:rsidRPr="00535C93">
        <w:rPr>
          <w:rFonts w:ascii="Tahoma" w:eastAsia="Times New Roman" w:hAnsi="Tahoma" w:cs="Tahoma"/>
          <w:spacing w:val="2"/>
          <w:sz w:val="18"/>
          <w:szCs w:val="18"/>
          <w:lang w:eastAsia="it-IT"/>
        </w:rPr>
        <w:t>;</w:t>
      </w:r>
    </w:p>
    <w:p w:rsidR="00AD4B24" w:rsidRPr="00535C93" w:rsidRDefault="00963391" w:rsidP="00AD4B24">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Bruciatore a Gas: fotocellule,</w:t>
      </w:r>
    </w:p>
    <w:p w:rsidR="00AD4B24" w:rsidRPr="00535C93" w:rsidRDefault="00963391" w:rsidP="00AD4B24">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Bruciatore a Gasolio: flessibili, fotocellule, filtro gasolio</w:t>
      </w:r>
    </w:p>
    <w:p w:rsidR="00AD4B24" w:rsidRPr="00535C93" w:rsidRDefault="00963391" w:rsidP="00AD4B24">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Radiatori: detentori, valvole di sfiato</w:t>
      </w:r>
    </w:p>
    <w:p w:rsidR="00AD4B24" w:rsidRPr="00535C93" w:rsidRDefault="00B35DE0" w:rsidP="00AD4B24">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proofErr w:type="spellStart"/>
      <w:r w:rsidRPr="00535C93">
        <w:rPr>
          <w:rFonts w:ascii="Tahoma" w:eastAsia="Times New Roman" w:hAnsi="Tahoma" w:cs="Tahoma"/>
          <w:spacing w:val="2"/>
          <w:sz w:val="18"/>
          <w:szCs w:val="18"/>
          <w:lang w:eastAsia="it-IT"/>
        </w:rPr>
        <w:t>Ventilconvettori</w:t>
      </w:r>
      <w:proofErr w:type="spellEnd"/>
      <w:r w:rsidRPr="00535C93">
        <w:rPr>
          <w:rFonts w:ascii="Tahoma" w:eastAsia="Times New Roman" w:hAnsi="Tahoma" w:cs="Tahoma"/>
          <w:spacing w:val="2"/>
          <w:sz w:val="18"/>
          <w:szCs w:val="18"/>
          <w:lang w:eastAsia="it-IT"/>
        </w:rPr>
        <w:t xml:space="preserve">: selettori, </w:t>
      </w:r>
      <w:proofErr w:type="spellStart"/>
      <w:r w:rsidRPr="00535C93">
        <w:rPr>
          <w:rFonts w:ascii="Tahoma" w:eastAsia="Times New Roman" w:hAnsi="Tahoma" w:cs="Tahoma"/>
          <w:spacing w:val="2"/>
          <w:sz w:val="18"/>
          <w:szCs w:val="18"/>
          <w:lang w:eastAsia="it-IT"/>
        </w:rPr>
        <w:t>autoavvianti</w:t>
      </w:r>
      <w:proofErr w:type="spellEnd"/>
      <w:r w:rsidRPr="00535C93">
        <w:rPr>
          <w:rFonts w:ascii="Tahoma" w:eastAsia="Times New Roman" w:hAnsi="Tahoma" w:cs="Tahoma"/>
          <w:spacing w:val="2"/>
          <w:sz w:val="18"/>
          <w:szCs w:val="18"/>
          <w:lang w:eastAsia="it-IT"/>
        </w:rPr>
        <w:t>, condensatori, filtri, griglie protezione;</w:t>
      </w:r>
    </w:p>
    <w:p w:rsidR="00AD4B24" w:rsidRPr="00535C93" w:rsidRDefault="00AD4B24" w:rsidP="00AD4B24">
      <w:pPr>
        <w:spacing w:after="0" w:line="240" w:lineRule="auto"/>
        <w:ind w:left="993" w:hanging="284"/>
        <w:rPr>
          <w:rFonts w:ascii="Calibri" w:eastAsia="Calibri" w:hAnsi="Calibri" w:cs="Times New Roman"/>
          <w:b/>
          <w:u w:val="single"/>
        </w:rPr>
      </w:pPr>
      <w:r w:rsidRPr="00535C93">
        <w:rPr>
          <w:rFonts w:ascii="Calibri" w:eastAsia="Calibri" w:hAnsi="Calibri" w:cs="Times New Roman"/>
          <w:b/>
          <w:u w:val="single"/>
        </w:rPr>
        <w:t>Impianti Condizionamento</w:t>
      </w:r>
    </w:p>
    <w:p w:rsidR="00AD4B24" w:rsidRPr="00535C93" w:rsidRDefault="00B35DE0" w:rsidP="00AD4B24">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 xml:space="preserve">Pompa di Calore sistemi </w:t>
      </w:r>
      <w:proofErr w:type="spellStart"/>
      <w:r w:rsidRPr="00535C93">
        <w:rPr>
          <w:rFonts w:ascii="Tahoma" w:eastAsia="Times New Roman" w:hAnsi="Tahoma" w:cs="Tahoma"/>
          <w:spacing w:val="2"/>
          <w:sz w:val="18"/>
          <w:szCs w:val="18"/>
          <w:lang w:eastAsia="it-IT"/>
        </w:rPr>
        <w:t>split</w:t>
      </w:r>
      <w:proofErr w:type="spellEnd"/>
      <w:r w:rsidRPr="00535C93">
        <w:rPr>
          <w:rFonts w:ascii="Tahoma" w:eastAsia="Times New Roman" w:hAnsi="Tahoma" w:cs="Tahoma"/>
          <w:spacing w:val="2"/>
          <w:sz w:val="18"/>
          <w:szCs w:val="18"/>
          <w:lang w:eastAsia="it-IT"/>
        </w:rPr>
        <w:t xml:space="preserve">: rabbocchi gas, filtri, condensatori,  </w:t>
      </w:r>
    </w:p>
    <w:p w:rsidR="00AD4B24" w:rsidRPr="00535C93" w:rsidRDefault="00AD4B24" w:rsidP="00AD4B24">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VAM / UTA</w:t>
      </w:r>
      <w:r w:rsidR="00B35DE0" w:rsidRPr="00535C93">
        <w:rPr>
          <w:rFonts w:ascii="Tahoma" w:eastAsia="Times New Roman" w:hAnsi="Tahoma" w:cs="Tahoma"/>
          <w:spacing w:val="2"/>
          <w:sz w:val="18"/>
          <w:szCs w:val="18"/>
          <w:lang w:eastAsia="it-IT"/>
        </w:rPr>
        <w:t>: filtri, cinghie;</w:t>
      </w:r>
    </w:p>
    <w:p w:rsidR="00AD4B24" w:rsidRPr="00535C93" w:rsidRDefault="00AD4B24" w:rsidP="00AD4B24">
      <w:pPr>
        <w:spacing w:after="0" w:line="240" w:lineRule="auto"/>
        <w:ind w:left="993" w:hanging="284"/>
        <w:rPr>
          <w:rFonts w:ascii="Calibri" w:eastAsia="Calibri" w:hAnsi="Calibri" w:cs="Times New Roman"/>
          <w:b/>
          <w:u w:val="single"/>
        </w:rPr>
      </w:pPr>
      <w:r w:rsidRPr="00535C93">
        <w:rPr>
          <w:rFonts w:ascii="Calibri" w:eastAsia="Calibri" w:hAnsi="Calibri" w:cs="Times New Roman"/>
          <w:b/>
          <w:u w:val="single"/>
        </w:rPr>
        <w:t>Impianti Elettrici negli Edifici</w:t>
      </w:r>
    </w:p>
    <w:p w:rsidR="00AD4B24" w:rsidRPr="00535C93" w:rsidRDefault="00B35DE0" w:rsidP="00AD4B24">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 xml:space="preserve">Cabine MT/BT: </w:t>
      </w:r>
    </w:p>
    <w:p w:rsidR="00AD4B24" w:rsidRPr="00535C93" w:rsidRDefault="00AD4B24" w:rsidP="00AD4B24">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Gru</w:t>
      </w:r>
      <w:r w:rsidR="00B35DE0" w:rsidRPr="00535C93">
        <w:rPr>
          <w:rFonts w:ascii="Tahoma" w:eastAsia="Times New Roman" w:hAnsi="Tahoma" w:cs="Tahoma"/>
          <w:spacing w:val="2"/>
          <w:sz w:val="18"/>
          <w:szCs w:val="18"/>
          <w:lang w:eastAsia="it-IT"/>
        </w:rPr>
        <w:t xml:space="preserve">ppi Elettrogeni: Batterie; Filtri, Olio, Flessibili, guarnizioni, </w:t>
      </w:r>
      <w:proofErr w:type="spellStart"/>
      <w:r w:rsidR="00B35DE0" w:rsidRPr="00535C93">
        <w:rPr>
          <w:rFonts w:ascii="Tahoma" w:eastAsia="Times New Roman" w:hAnsi="Tahoma" w:cs="Tahoma"/>
          <w:spacing w:val="2"/>
          <w:sz w:val="18"/>
          <w:szCs w:val="18"/>
          <w:lang w:eastAsia="it-IT"/>
        </w:rPr>
        <w:t>etc</w:t>
      </w:r>
      <w:proofErr w:type="spellEnd"/>
    </w:p>
    <w:p w:rsidR="00AD4B24" w:rsidRPr="00535C93" w:rsidRDefault="00AD4B24" w:rsidP="00AD4B24">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Impianti terminali di dis</w:t>
      </w:r>
      <w:r w:rsidR="00B35DE0" w:rsidRPr="00535C93">
        <w:rPr>
          <w:rFonts w:ascii="Tahoma" w:eastAsia="Times New Roman" w:hAnsi="Tahoma" w:cs="Tahoma"/>
          <w:spacing w:val="2"/>
          <w:sz w:val="18"/>
          <w:szCs w:val="18"/>
          <w:lang w:eastAsia="it-IT"/>
        </w:rPr>
        <w:t>tribuzione luce e forza motrice: Punti interruttore, punti presa</w:t>
      </w:r>
    </w:p>
    <w:p w:rsidR="00AD4B24" w:rsidRPr="00535C93" w:rsidRDefault="00B35DE0" w:rsidP="00AD4B24">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Impianto di messa a terra: targhette, coperchi trasparenti scatole;</w:t>
      </w:r>
    </w:p>
    <w:p w:rsidR="00AD4B24" w:rsidRPr="00535C93" w:rsidRDefault="00AD4B24" w:rsidP="00AD4B24">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Qua</w:t>
      </w:r>
      <w:r w:rsidR="00B35DE0" w:rsidRPr="00535C93">
        <w:rPr>
          <w:rFonts w:ascii="Tahoma" w:eastAsia="Times New Roman" w:hAnsi="Tahoma" w:cs="Tahoma"/>
          <w:spacing w:val="2"/>
          <w:sz w:val="18"/>
          <w:szCs w:val="18"/>
          <w:lang w:eastAsia="it-IT"/>
        </w:rPr>
        <w:t xml:space="preserve">dro elettrico di bassa tensione: spie, interruttori </w:t>
      </w:r>
      <w:proofErr w:type="spellStart"/>
      <w:r w:rsidR="00B35DE0" w:rsidRPr="00535C93">
        <w:rPr>
          <w:rFonts w:ascii="Tahoma" w:eastAsia="Times New Roman" w:hAnsi="Tahoma" w:cs="Tahoma"/>
          <w:spacing w:val="2"/>
          <w:sz w:val="18"/>
          <w:szCs w:val="18"/>
          <w:lang w:eastAsia="it-IT"/>
        </w:rPr>
        <w:t>Magnetotermico</w:t>
      </w:r>
      <w:proofErr w:type="spellEnd"/>
      <w:r w:rsidR="00B35DE0" w:rsidRPr="00535C93">
        <w:rPr>
          <w:rFonts w:ascii="Tahoma" w:eastAsia="Times New Roman" w:hAnsi="Tahoma" w:cs="Tahoma"/>
          <w:spacing w:val="2"/>
          <w:sz w:val="18"/>
          <w:szCs w:val="18"/>
          <w:lang w:eastAsia="it-IT"/>
        </w:rPr>
        <w:t xml:space="preserve"> differenziali fino a 16A </w:t>
      </w:r>
      <w:proofErr w:type="spellStart"/>
      <w:r w:rsidR="00B35DE0" w:rsidRPr="00535C93">
        <w:rPr>
          <w:rFonts w:ascii="Tahoma" w:eastAsia="Times New Roman" w:hAnsi="Tahoma" w:cs="Tahoma"/>
          <w:spacing w:val="2"/>
          <w:sz w:val="18"/>
          <w:szCs w:val="18"/>
          <w:lang w:eastAsia="it-IT"/>
        </w:rPr>
        <w:t>Idn</w:t>
      </w:r>
      <w:proofErr w:type="spellEnd"/>
      <w:r w:rsidR="00B35DE0" w:rsidRPr="00535C93">
        <w:rPr>
          <w:rFonts w:ascii="Tahoma" w:eastAsia="Times New Roman" w:hAnsi="Tahoma" w:cs="Tahoma"/>
          <w:spacing w:val="2"/>
          <w:sz w:val="18"/>
          <w:szCs w:val="18"/>
          <w:lang w:eastAsia="it-IT"/>
        </w:rPr>
        <w:t xml:space="preserve"> 30mA;</w:t>
      </w:r>
    </w:p>
    <w:p w:rsidR="00AD4B24" w:rsidRPr="00535C93" w:rsidRDefault="00AD4B24" w:rsidP="00AD4B24">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Impianto di illuminazione interna ed estern</w:t>
      </w:r>
      <w:r w:rsidR="00B35DE0" w:rsidRPr="00535C93">
        <w:rPr>
          <w:rFonts w:ascii="Tahoma" w:eastAsia="Times New Roman" w:hAnsi="Tahoma" w:cs="Tahoma"/>
          <w:spacing w:val="2"/>
          <w:sz w:val="18"/>
          <w:szCs w:val="18"/>
          <w:lang w:eastAsia="it-IT"/>
        </w:rPr>
        <w:t>a: crepuscolari;</w:t>
      </w:r>
    </w:p>
    <w:p w:rsidR="00AD4B24" w:rsidRPr="00535C93" w:rsidRDefault="00AD4B24" w:rsidP="00AD4B24">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Apparecchi di i</w:t>
      </w:r>
      <w:r w:rsidR="00B35DE0" w:rsidRPr="00535C93">
        <w:rPr>
          <w:rFonts w:ascii="Tahoma" w:eastAsia="Times New Roman" w:hAnsi="Tahoma" w:cs="Tahoma"/>
          <w:spacing w:val="2"/>
          <w:sz w:val="18"/>
          <w:szCs w:val="18"/>
          <w:lang w:eastAsia="it-IT"/>
        </w:rPr>
        <w:t>lluminazione interna ed esterna: tubi lampade fluorescenti, reattori, condensatori</w:t>
      </w:r>
    </w:p>
    <w:p w:rsidR="00AD4B24" w:rsidRPr="00535C93" w:rsidRDefault="00AD4B24" w:rsidP="00AD4B24">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Apparecch</w:t>
      </w:r>
      <w:r w:rsidR="00B35DE0" w:rsidRPr="00535C93">
        <w:rPr>
          <w:rFonts w:ascii="Tahoma" w:eastAsia="Times New Roman" w:hAnsi="Tahoma" w:cs="Tahoma"/>
          <w:spacing w:val="2"/>
          <w:sz w:val="18"/>
          <w:szCs w:val="18"/>
          <w:lang w:eastAsia="it-IT"/>
        </w:rPr>
        <w:t>i di illuminazione di sicurezza: lampade e spie segnalazione</w:t>
      </w:r>
    </w:p>
    <w:p w:rsidR="00AD4B24" w:rsidRPr="00535C93" w:rsidRDefault="00AD4B24" w:rsidP="00AD4B24">
      <w:pPr>
        <w:widowControl w:val="0"/>
        <w:spacing w:before="120" w:after="120" w:line="240" w:lineRule="auto"/>
        <w:ind w:left="965" w:hanging="397"/>
        <w:jc w:val="both"/>
        <w:rPr>
          <w:rFonts w:ascii="Tahoma" w:eastAsia="Times New Roman" w:hAnsi="Tahoma" w:cs="Tahoma"/>
          <w:spacing w:val="2"/>
          <w:sz w:val="18"/>
          <w:szCs w:val="18"/>
          <w:lang w:eastAsia="it-IT"/>
        </w:rPr>
      </w:pPr>
    </w:p>
    <w:p w:rsidR="00AD4B24" w:rsidRPr="00535C93" w:rsidRDefault="00AD4B24" w:rsidP="00AD4B24">
      <w:pPr>
        <w:spacing w:after="0" w:line="240" w:lineRule="auto"/>
        <w:ind w:left="993" w:hanging="284"/>
        <w:rPr>
          <w:rFonts w:ascii="Calibri" w:eastAsia="Calibri" w:hAnsi="Calibri" w:cs="Times New Roman"/>
          <w:b/>
          <w:u w:val="single"/>
        </w:rPr>
      </w:pPr>
      <w:r w:rsidRPr="00535C93">
        <w:rPr>
          <w:rFonts w:ascii="Calibri" w:eastAsia="Calibri" w:hAnsi="Calibri" w:cs="Times New Roman"/>
          <w:b/>
          <w:u w:val="single"/>
        </w:rPr>
        <w:t>Impianti Elevatori</w:t>
      </w:r>
    </w:p>
    <w:p w:rsidR="00C922D5" w:rsidRPr="00535C93" w:rsidRDefault="00C922D5" w:rsidP="009D6865">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Cabina:</w:t>
      </w:r>
    </w:p>
    <w:p w:rsidR="00C922D5" w:rsidRPr="00535C93" w:rsidRDefault="00C922D5" w:rsidP="009D6865">
      <w:pPr>
        <w:widowControl w:val="0"/>
        <w:tabs>
          <w:tab w:val="num" w:pos="397"/>
          <w:tab w:val="num" w:pos="1532"/>
        </w:tabs>
        <w:spacing w:before="120" w:after="120" w:line="240" w:lineRule="auto"/>
        <w:ind w:left="709"/>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bottoni, segnalazioni luminose, cellule fotoelettriche, chiudi</w:t>
      </w:r>
      <w:r w:rsidR="009D6865" w:rsidRPr="00535C93">
        <w:rPr>
          <w:rFonts w:ascii="Tahoma" w:eastAsia="Times New Roman" w:hAnsi="Tahoma" w:cs="Tahoma"/>
          <w:spacing w:val="2"/>
          <w:sz w:val="18"/>
          <w:szCs w:val="18"/>
          <w:lang w:eastAsia="it-IT"/>
        </w:rPr>
        <w:t xml:space="preserve"> </w:t>
      </w:r>
      <w:r w:rsidRPr="00535C93">
        <w:rPr>
          <w:rFonts w:ascii="Tahoma" w:eastAsia="Times New Roman" w:hAnsi="Tahoma" w:cs="Tahoma"/>
          <w:spacing w:val="2"/>
          <w:sz w:val="18"/>
          <w:szCs w:val="18"/>
          <w:lang w:eastAsia="it-IT"/>
        </w:rPr>
        <w:t>porte automatico, contatti</w:t>
      </w:r>
      <w:r w:rsidR="009D6865" w:rsidRPr="00535C93">
        <w:rPr>
          <w:rFonts w:ascii="Tahoma" w:eastAsia="Times New Roman" w:hAnsi="Tahoma" w:cs="Tahoma"/>
          <w:spacing w:val="2"/>
          <w:sz w:val="18"/>
          <w:szCs w:val="18"/>
          <w:lang w:eastAsia="it-IT"/>
        </w:rPr>
        <w:t xml:space="preserve"> </w:t>
      </w:r>
      <w:r w:rsidRPr="00535C93">
        <w:rPr>
          <w:rFonts w:ascii="Tahoma" w:eastAsia="Times New Roman" w:hAnsi="Tahoma" w:cs="Tahoma"/>
          <w:spacing w:val="2"/>
          <w:sz w:val="18"/>
          <w:szCs w:val="18"/>
          <w:lang w:eastAsia="it-IT"/>
        </w:rPr>
        <w:t xml:space="preserve">porte, pattini guide, sospensioni porte, operatori, attacchi funi, pattini retrattili, serrature, azionamenti meccanici e contatti  elettrici. Componenti dei dispositivi di emergenza ritorno al piano, impianti citofonici o di allarme o apparecchio telefonico di comunicazione bidirezionale e relative linee di alimentazione; </w:t>
      </w:r>
    </w:p>
    <w:p w:rsidR="00C922D5" w:rsidRPr="00535C93" w:rsidRDefault="00C922D5" w:rsidP="009D6865">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Piani:</w:t>
      </w:r>
    </w:p>
    <w:p w:rsidR="00C922D5" w:rsidRPr="00535C93" w:rsidRDefault="00C922D5" w:rsidP="009D6865">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bottoni, segnalazioni luminose, sospensioni porte, contatti porte, serrature, chiudiporta, contatti di livellamento;</w:t>
      </w:r>
    </w:p>
    <w:p w:rsidR="00C922D5" w:rsidRPr="00535C93" w:rsidRDefault="00C922D5" w:rsidP="009D6865">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p>
    <w:p w:rsidR="00C922D5" w:rsidRPr="00535C93" w:rsidRDefault="00C922D5" w:rsidP="009D6865">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lastRenderedPageBreak/>
        <w:t>Vano:</w:t>
      </w:r>
    </w:p>
    <w:p w:rsidR="00C922D5" w:rsidRPr="00535C93" w:rsidRDefault="00C922D5" w:rsidP="009D6865">
      <w:pPr>
        <w:widowControl w:val="0"/>
        <w:tabs>
          <w:tab w:val="num" w:pos="397"/>
          <w:tab w:val="num" w:pos="1532"/>
        </w:tabs>
        <w:spacing w:before="120" w:after="120" w:line="240" w:lineRule="auto"/>
        <w:ind w:left="709"/>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funi di trazione e di compensazione, funi !imitatore, tenditori e relativi attacchi, pulegge di rinvio,</w:t>
      </w:r>
      <w:r w:rsidR="009D6865" w:rsidRPr="00535C93">
        <w:rPr>
          <w:rFonts w:ascii="Tahoma" w:eastAsia="Times New Roman" w:hAnsi="Tahoma" w:cs="Tahoma"/>
          <w:spacing w:val="2"/>
          <w:sz w:val="18"/>
          <w:szCs w:val="18"/>
          <w:lang w:eastAsia="it-IT"/>
        </w:rPr>
        <w:t xml:space="preserve"> </w:t>
      </w:r>
      <w:r w:rsidRPr="00535C93">
        <w:rPr>
          <w:rFonts w:ascii="Tahoma" w:eastAsia="Times New Roman" w:hAnsi="Tahoma" w:cs="Tahoma"/>
          <w:spacing w:val="2"/>
          <w:sz w:val="18"/>
          <w:szCs w:val="18"/>
          <w:lang w:eastAsia="it-IT"/>
        </w:rPr>
        <w:t>nastro selettore, cavi flessibili e linee elettriche, interruttori di extracorsa, commutatori di piano e tutti i dispositivi di manovra; molle di sospensione per cabina e contrappeso, ammortizzatori. Per gli impianti idraulici: valvola di blocco, tubazione di mandata olio e relative guarnizioni.</w:t>
      </w:r>
    </w:p>
    <w:p w:rsidR="00C922D5" w:rsidRPr="00535C93" w:rsidRDefault="00C922D5" w:rsidP="009D6865">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p>
    <w:p w:rsidR="00C922D5" w:rsidRPr="00535C93" w:rsidRDefault="00C922D5" w:rsidP="009D6865">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Locale macchina:</w:t>
      </w:r>
    </w:p>
    <w:p w:rsidR="00C922D5" w:rsidRPr="00535C93" w:rsidRDefault="00C922D5" w:rsidP="009D6865">
      <w:pPr>
        <w:widowControl w:val="0"/>
        <w:tabs>
          <w:tab w:val="num" w:pos="397"/>
          <w:tab w:val="num" w:pos="1532"/>
        </w:tabs>
        <w:spacing w:before="120" w:after="120" w:line="240" w:lineRule="auto"/>
        <w:ind w:left="709"/>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valvole  per  impianti</w:t>
      </w:r>
      <w:r w:rsidR="009D6865" w:rsidRPr="00535C93">
        <w:rPr>
          <w:rFonts w:ascii="Tahoma" w:eastAsia="Times New Roman" w:hAnsi="Tahoma" w:cs="Tahoma"/>
          <w:spacing w:val="2"/>
          <w:sz w:val="18"/>
          <w:szCs w:val="18"/>
          <w:lang w:eastAsia="it-IT"/>
        </w:rPr>
        <w:t xml:space="preserve"> </w:t>
      </w:r>
      <w:r w:rsidRPr="00535C93">
        <w:rPr>
          <w:rFonts w:ascii="Tahoma" w:eastAsia="Times New Roman" w:hAnsi="Tahoma" w:cs="Tahoma"/>
          <w:spacing w:val="2"/>
          <w:sz w:val="18"/>
          <w:szCs w:val="18"/>
          <w:lang w:eastAsia="it-IT"/>
        </w:rPr>
        <w:t xml:space="preserve">oleodinamici, parti del gruppo manovra, cuscinetti di spinta, supporti, carrucole, bobine del freno elettromeccanico, ceppi del freno, spazzole, avvolgimenti, collettori, elementi rotanti, contatti, bobine, resistenze per manovra e per circuiti, motore, pulegge, contatti e ingranaggi, selettore, contatti </w:t>
      </w:r>
      <w:proofErr w:type="spellStart"/>
      <w:r w:rsidRPr="00535C93">
        <w:rPr>
          <w:rFonts w:ascii="Tahoma" w:eastAsia="Times New Roman" w:hAnsi="Tahoma" w:cs="Tahoma"/>
          <w:spacing w:val="2"/>
          <w:sz w:val="18"/>
          <w:szCs w:val="18"/>
          <w:lang w:eastAsia="it-IT"/>
        </w:rPr>
        <w:t>capifissi</w:t>
      </w:r>
      <w:proofErr w:type="spellEnd"/>
      <w:r w:rsidRPr="00535C93">
        <w:rPr>
          <w:rFonts w:ascii="Tahoma" w:eastAsia="Times New Roman" w:hAnsi="Tahoma" w:cs="Tahoma"/>
          <w:spacing w:val="2"/>
          <w:sz w:val="18"/>
          <w:szCs w:val="18"/>
          <w:lang w:eastAsia="it-IT"/>
        </w:rPr>
        <w:t xml:space="preserve">, limitatore di velocità, raddrizzatori, trasformatori, complesso dell'apparato  di trazione comprendente: ingranaggi elicoidali, cuscinetti, bronzine, carrucole e pulegge, bobine, ferodi leve ed elettromagnete del freno, spazzole e porta spazzole, avvolgimenti </w:t>
      </w:r>
      <w:proofErr w:type="spellStart"/>
      <w:r w:rsidRPr="00535C93">
        <w:rPr>
          <w:rFonts w:ascii="Tahoma" w:eastAsia="Times New Roman" w:hAnsi="Tahoma" w:cs="Tahoma"/>
          <w:spacing w:val="2"/>
          <w:sz w:val="18"/>
          <w:szCs w:val="18"/>
          <w:lang w:eastAsia="it-IT"/>
        </w:rPr>
        <w:t>statorici</w:t>
      </w:r>
      <w:proofErr w:type="spellEnd"/>
      <w:r w:rsidRPr="00535C93">
        <w:rPr>
          <w:rFonts w:ascii="Tahoma" w:eastAsia="Times New Roman" w:hAnsi="Tahoma" w:cs="Tahoma"/>
          <w:spacing w:val="2"/>
          <w:sz w:val="18"/>
          <w:szCs w:val="18"/>
          <w:lang w:eastAsia="it-IT"/>
        </w:rPr>
        <w:t>/rotorici e collettori, componenti elettrici ed elettronici, selettore, }imitatore di velocità, valvole per impianti idraulici, motori e pompe idrauliche, ripristino dell'illuminazione del locale macchina, vano ascensori, locale rinvii.</w:t>
      </w:r>
    </w:p>
    <w:p w:rsidR="00C922D5" w:rsidRPr="00535C93" w:rsidRDefault="00C922D5" w:rsidP="00AD4B24">
      <w:pPr>
        <w:widowControl w:val="0"/>
        <w:spacing w:before="120" w:after="120" w:line="240" w:lineRule="auto"/>
        <w:ind w:left="965" w:hanging="397"/>
        <w:jc w:val="both"/>
        <w:rPr>
          <w:rFonts w:ascii="Tahoma" w:eastAsia="Times New Roman" w:hAnsi="Tahoma" w:cs="Tahoma"/>
          <w:spacing w:val="2"/>
          <w:sz w:val="18"/>
          <w:szCs w:val="18"/>
          <w:lang w:eastAsia="it-IT"/>
        </w:rPr>
      </w:pPr>
    </w:p>
    <w:p w:rsidR="00AD4B24" w:rsidRPr="00535C93" w:rsidRDefault="00AD4B24" w:rsidP="00AD4B24">
      <w:pPr>
        <w:spacing w:after="0" w:line="240" w:lineRule="auto"/>
        <w:ind w:left="993" w:hanging="284"/>
        <w:rPr>
          <w:rFonts w:ascii="Calibri" w:eastAsia="Calibri" w:hAnsi="Calibri" w:cs="Times New Roman"/>
          <w:b/>
          <w:u w:val="single"/>
        </w:rPr>
      </w:pPr>
      <w:r w:rsidRPr="00535C93">
        <w:rPr>
          <w:rFonts w:ascii="Calibri" w:eastAsia="Calibri" w:hAnsi="Calibri" w:cs="Times New Roman"/>
          <w:b/>
          <w:u w:val="single"/>
        </w:rPr>
        <w:t>Impianti Idrico Sanitari negli Edifici</w:t>
      </w:r>
    </w:p>
    <w:p w:rsidR="00AD4B24" w:rsidRPr="00535C93" w:rsidRDefault="00B35DE0" w:rsidP="00AD4B24">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Autoclave: fusibili, alimentatori aria</w:t>
      </w:r>
    </w:p>
    <w:p w:rsidR="00AD4B24" w:rsidRPr="00535C93" w:rsidRDefault="00B35DE0" w:rsidP="00AD4B24">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Boiler elettrico: flessibili</w:t>
      </w:r>
    </w:p>
    <w:p w:rsidR="00AD4B24" w:rsidRPr="00535C93" w:rsidRDefault="00B35DE0" w:rsidP="00AD4B24">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 xml:space="preserve">Bidet: flessibili, </w:t>
      </w:r>
      <w:proofErr w:type="spellStart"/>
      <w:r w:rsidRPr="00535C93">
        <w:rPr>
          <w:rFonts w:ascii="Tahoma" w:eastAsia="Times New Roman" w:hAnsi="Tahoma" w:cs="Tahoma"/>
          <w:spacing w:val="2"/>
          <w:sz w:val="18"/>
          <w:szCs w:val="18"/>
          <w:lang w:eastAsia="it-IT"/>
        </w:rPr>
        <w:t>rompigetto</w:t>
      </w:r>
      <w:proofErr w:type="spellEnd"/>
      <w:r w:rsidRPr="00535C93">
        <w:rPr>
          <w:rFonts w:ascii="Tahoma" w:eastAsia="Times New Roman" w:hAnsi="Tahoma" w:cs="Tahoma"/>
          <w:spacing w:val="2"/>
          <w:sz w:val="18"/>
          <w:szCs w:val="18"/>
          <w:lang w:eastAsia="it-IT"/>
        </w:rPr>
        <w:t>, saltarelli, sifoni;</w:t>
      </w:r>
    </w:p>
    <w:p w:rsidR="00AD4B24" w:rsidRPr="00535C93" w:rsidRDefault="00B35DE0" w:rsidP="00AD4B24">
      <w:pPr>
        <w:widowControl w:val="0"/>
        <w:tabs>
          <w:tab w:val="num" w:pos="397"/>
          <w:tab w:val="num" w:pos="1532"/>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 xml:space="preserve">Lavabi / Lavelli: flessibili, </w:t>
      </w:r>
      <w:proofErr w:type="spellStart"/>
      <w:r w:rsidRPr="00535C93">
        <w:rPr>
          <w:rFonts w:ascii="Tahoma" w:eastAsia="Times New Roman" w:hAnsi="Tahoma" w:cs="Tahoma"/>
          <w:spacing w:val="2"/>
          <w:sz w:val="18"/>
          <w:szCs w:val="18"/>
          <w:lang w:eastAsia="it-IT"/>
        </w:rPr>
        <w:t>rompigetto</w:t>
      </w:r>
      <w:proofErr w:type="spellEnd"/>
      <w:r w:rsidRPr="00535C93">
        <w:rPr>
          <w:rFonts w:ascii="Tahoma" w:eastAsia="Times New Roman" w:hAnsi="Tahoma" w:cs="Tahoma"/>
          <w:spacing w:val="2"/>
          <w:sz w:val="18"/>
          <w:szCs w:val="18"/>
          <w:lang w:eastAsia="it-IT"/>
        </w:rPr>
        <w:t>, saltarelli, sifoni; batterie fotocellule;</w:t>
      </w:r>
    </w:p>
    <w:p w:rsidR="00AD4B24" w:rsidRPr="00535C93" w:rsidRDefault="00AD4B24" w:rsidP="00AD4B24">
      <w:pPr>
        <w:widowControl w:val="0"/>
        <w:spacing w:before="120" w:after="120" w:line="240" w:lineRule="auto"/>
        <w:ind w:left="1532" w:hanging="397"/>
        <w:jc w:val="both"/>
        <w:rPr>
          <w:rFonts w:ascii="Tahoma" w:eastAsia="Times New Roman" w:hAnsi="Tahoma" w:cs="Tahoma"/>
          <w:spacing w:val="2"/>
          <w:sz w:val="18"/>
          <w:szCs w:val="18"/>
          <w:lang w:eastAsia="it-IT"/>
        </w:rPr>
      </w:pPr>
    </w:p>
    <w:p w:rsidR="00AD4B24" w:rsidRPr="00535C93" w:rsidRDefault="00AD4B24" w:rsidP="00AD4B24">
      <w:pPr>
        <w:spacing w:after="0" w:line="240" w:lineRule="auto"/>
        <w:ind w:left="993" w:hanging="284"/>
        <w:rPr>
          <w:rFonts w:ascii="Calibri" w:eastAsia="Calibri" w:hAnsi="Calibri" w:cs="Times New Roman"/>
          <w:b/>
          <w:u w:val="single"/>
        </w:rPr>
      </w:pPr>
      <w:r w:rsidRPr="00535C93">
        <w:rPr>
          <w:rFonts w:ascii="Calibri" w:eastAsia="Calibri" w:hAnsi="Calibri" w:cs="Times New Roman"/>
          <w:b/>
          <w:u w:val="single"/>
        </w:rPr>
        <w:t xml:space="preserve">Strutture Edilizie </w:t>
      </w:r>
    </w:p>
    <w:p w:rsidR="00AD4B24" w:rsidRPr="00535C93" w:rsidRDefault="00AD4B24" w:rsidP="00AD4B24">
      <w:pPr>
        <w:widowControl w:val="0"/>
        <w:tabs>
          <w:tab w:val="num" w:pos="397"/>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Coperture e sistemi di smaltimento acque</w:t>
      </w:r>
      <w:r w:rsidR="00B35DE0" w:rsidRPr="00535C93">
        <w:rPr>
          <w:rFonts w:ascii="Tahoma" w:eastAsia="Times New Roman" w:hAnsi="Tahoma" w:cs="Tahoma"/>
          <w:spacing w:val="2"/>
          <w:sz w:val="18"/>
          <w:szCs w:val="18"/>
          <w:lang w:eastAsia="it-IT"/>
        </w:rPr>
        <w:t>: griglie pluviali terrazzi e pozzetti</w:t>
      </w:r>
      <w:r w:rsidRPr="00535C93">
        <w:rPr>
          <w:rFonts w:ascii="Tahoma" w:eastAsia="Times New Roman" w:hAnsi="Tahoma" w:cs="Tahoma"/>
          <w:spacing w:val="2"/>
          <w:sz w:val="18"/>
          <w:szCs w:val="18"/>
          <w:lang w:eastAsia="it-IT"/>
        </w:rPr>
        <w:t>;</w:t>
      </w:r>
    </w:p>
    <w:p w:rsidR="00AD4B24" w:rsidRPr="00535C93" w:rsidRDefault="00AD4B24" w:rsidP="00AD4B24">
      <w:pPr>
        <w:widowControl w:val="0"/>
        <w:tabs>
          <w:tab w:val="num" w:pos="397"/>
        </w:tabs>
        <w:spacing w:before="120" w:after="120" w:line="240" w:lineRule="auto"/>
        <w:ind w:left="1134" w:hanging="425"/>
        <w:jc w:val="both"/>
        <w:rPr>
          <w:rFonts w:ascii="Tahoma" w:eastAsia="Times New Roman" w:hAnsi="Tahoma" w:cs="Tahoma"/>
          <w:spacing w:val="2"/>
          <w:sz w:val="18"/>
          <w:szCs w:val="18"/>
          <w:lang w:eastAsia="it-IT"/>
        </w:rPr>
      </w:pPr>
      <w:r w:rsidRPr="00535C93">
        <w:rPr>
          <w:rFonts w:ascii="Tahoma" w:eastAsia="Times New Roman" w:hAnsi="Tahoma" w:cs="Tahoma"/>
          <w:spacing w:val="2"/>
          <w:sz w:val="18"/>
          <w:szCs w:val="18"/>
          <w:lang w:eastAsia="it-IT"/>
        </w:rPr>
        <w:t>Recinzioni e cancellate, Varchi</w:t>
      </w:r>
      <w:r w:rsidR="00B35DE0" w:rsidRPr="00535C93">
        <w:rPr>
          <w:rFonts w:ascii="Tahoma" w:eastAsia="Times New Roman" w:hAnsi="Tahoma" w:cs="Tahoma"/>
          <w:spacing w:val="2"/>
          <w:sz w:val="18"/>
          <w:szCs w:val="18"/>
          <w:lang w:eastAsia="it-IT"/>
        </w:rPr>
        <w:t>: fotocellule</w:t>
      </w:r>
      <w:r w:rsidR="009D6865" w:rsidRPr="00535C93">
        <w:rPr>
          <w:rFonts w:ascii="Tahoma" w:eastAsia="Times New Roman" w:hAnsi="Tahoma" w:cs="Tahoma"/>
          <w:spacing w:val="2"/>
          <w:sz w:val="18"/>
          <w:szCs w:val="18"/>
          <w:lang w:eastAsia="it-IT"/>
        </w:rPr>
        <w:t>, guide e cuscinetti;</w:t>
      </w:r>
    </w:p>
    <w:p w:rsidR="00AD4B24" w:rsidRPr="00535C93" w:rsidRDefault="00AD4B24" w:rsidP="00AD4B24">
      <w:pPr>
        <w:widowControl w:val="0"/>
        <w:spacing w:before="120" w:after="120" w:line="240" w:lineRule="auto"/>
        <w:ind w:left="1134"/>
        <w:jc w:val="both"/>
        <w:rPr>
          <w:rFonts w:ascii="Tahoma" w:eastAsia="Times New Roman" w:hAnsi="Tahoma" w:cs="Tahoma"/>
          <w:spacing w:val="2"/>
          <w:sz w:val="18"/>
          <w:szCs w:val="18"/>
          <w:lang w:eastAsia="it-IT"/>
        </w:rPr>
      </w:pPr>
    </w:p>
    <w:p w:rsidR="00DF3594" w:rsidRPr="00535C93" w:rsidRDefault="00DF3594" w:rsidP="005429F1">
      <w:pPr>
        <w:numPr>
          <w:ilvl w:val="0"/>
          <w:numId w:val="29"/>
        </w:numPr>
        <w:spacing w:before="120" w:after="120" w:line="360" w:lineRule="auto"/>
        <w:ind w:left="709" w:hanging="283"/>
        <w:contextualSpacing/>
        <w:jc w:val="both"/>
        <w:rPr>
          <w:rFonts w:ascii="Tahoma" w:eastAsia="Calibri" w:hAnsi="Tahoma" w:cs="Tahoma"/>
          <w:spacing w:val="3"/>
          <w:sz w:val="18"/>
          <w:szCs w:val="18"/>
        </w:rPr>
      </w:pPr>
      <w:r w:rsidRPr="00535C93">
        <w:rPr>
          <w:rFonts w:ascii="Tahoma" w:eastAsia="Calibri" w:hAnsi="Tahoma" w:cs="Tahoma"/>
          <w:spacing w:val="3"/>
          <w:sz w:val="18"/>
          <w:szCs w:val="18"/>
        </w:rPr>
        <w:t>La realizzazione di tutti gli interventi di manutenzione straordinaria con importo al netto iva inferiore a Euro 500,00, su tutti gli impianti termici ed elettrici, degli impianti elevatori, idrici sanitari e del minuto mantenimento edile, degli edifici oggetto del contratto;</w:t>
      </w:r>
    </w:p>
    <w:p w:rsidR="00DF3594" w:rsidRPr="00535C93" w:rsidRDefault="00DF3594" w:rsidP="00DF3594">
      <w:pPr>
        <w:numPr>
          <w:ilvl w:val="0"/>
          <w:numId w:val="29"/>
        </w:numPr>
        <w:spacing w:before="120" w:after="120" w:line="360" w:lineRule="auto"/>
        <w:ind w:left="709" w:hanging="283"/>
        <w:contextualSpacing/>
        <w:jc w:val="both"/>
        <w:rPr>
          <w:rFonts w:ascii="Tahoma" w:eastAsia="Calibri" w:hAnsi="Tahoma" w:cs="Tahoma"/>
          <w:spacing w:val="3"/>
          <w:sz w:val="18"/>
          <w:szCs w:val="18"/>
        </w:rPr>
      </w:pPr>
      <w:r w:rsidRPr="00535C93">
        <w:rPr>
          <w:rFonts w:ascii="Tahoma" w:eastAsia="Calibri" w:hAnsi="Tahoma" w:cs="Tahoma"/>
          <w:spacing w:val="3"/>
          <w:sz w:val="18"/>
          <w:szCs w:val="18"/>
        </w:rPr>
        <w:t xml:space="preserve">Gli </w:t>
      </w:r>
      <w:r w:rsidR="00D24C45" w:rsidRPr="00535C93">
        <w:rPr>
          <w:rFonts w:ascii="Tahoma" w:eastAsia="Calibri" w:hAnsi="Tahoma" w:cs="Tahoma"/>
          <w:spacing w:val="3"/>
          <w:sz w:val="18"/>
          <w:szCs w:val="18"/>
        </w:rPr>
        <w:t xml:space="preserve">ulteriori </w:t>
      </w:r>
      <w:r w:rsidRPr="00535C93">
        <w:rPr>
          <w:rFonts w:ascii="Tahoma" w:eastAsia="Calibri" w:hAnsi="Tahoma" w:cs="Tahoma"/>
          <w:spacing w:val="3"/>
          <w:sz w:val="18"/>
          <w:szCs w:val="18"/>
        </w:rPr>
        <w:t>eventuali interventi di manutenzione straordinaria che dovessero rendersi necessari, dovranno essere preventivati ed eventualmente realizzati in seguito all’approvazione formale dell’ufficio tecnico dell’Università degli Studi di Sassari. Gli interventi di manutenzione straordinaria affidati, saranno compensati mediante la contabilizzazione a corpo e/o a misura al netto della franchigia di Euro 500 iva esclusa, a tal proposito la Concessionaria produrrà apposito preventivo, secondo il seguente criterio:</w:t>
      </w:r>
    </w:p>
    <w:p w:rsidR="00DF3594" w:rsidRPr="00535C93" w:rsidRDefault="00DF3594" w:rsidP="00DF3594">
      <w:pPr>
        <w:numPr>
          <w:ilvl w:val="0"/>
          <w:numId w:val="17"/>
        </w:numPr>
        <w:tabs>
          <w:tab w:val="left" w:pos="1008"/>
          <w:tab w:val="left" w:pos="2448"/>
          <w:tab w:val="left" w:pos="3168"/>
          <w:tab w:val="left" w:pos="3888"/>
          <w:tab w:val="left" w:pos="4608"/>
          <w:tab w:val="left" w:pos="5328"/>
          <w:tab w:val="left" w:pos="6048"/>
          <w:tab w:val="left" w:pos="6768"/>
        </w:tabs>
        <w:suppressAutoHyphens/>
        <w:spacing w:before="120" w:after="120" w:line="360" w:lineRule="auto"/>
        <w:ind w:left="993" w:right="-79" w:hanging="284"/>
        <w:jc w:val="both"/>
        <w:rPr>
          <w:rFonts w:ascii="Tahoma" w:eastAsia="Times New Roman" w:hAnsi="Tahoma" w:cs="Tahoma"/>
          <w:spacing w:val="3"/>
          <w:sz w:val="18"/>
          <w:szCs w:val="18"/>
          <w:lang w:eastAsia="ar-SA"/>
        </w:rPr>
      </w:pPr>
      <w:r w:rsidRPr="00535C93">
        <w:rPr>
          <w:rFonts w:ascii="Tahoma" w:eastAsia="Times New Roman" w:hAnsi="Tahoma" w:cs="Tahoma"/>
          <w:spacing w:val="3"/>
          <w:sz w:val="18"/>
          <w:szCs w:val="18"/>
          <w:lang w:eastAsia="ar-SA"/>
        </w:rPr>
        <w:t>la manodopera necessaria all’esecuzione degli interventi sarà estrapolata dalle tabelle ASSISTAL  in vigore alla voce prezzo di fatturazione operaio IV Livello nei giorni feriali, che eventualmente sarà incrementata delle maggiorazioni per lavorazioni pre-festive, festive e notturne;</w:t>
      </w:r>
    </w:p>
    <w:p w:rsidR="00DF3594" w:rsidRPr="00535C93" w:rsidRDefault="00DF3594" w:rsidP="00DF3594">
      <w:pPr>
        <w:numPr>
          <w:ilvl w:val="0"/>
          <w:numId w:val="17"/>
        </w:numPr>
        <w:tabs>
          <w:tab w:val="left" w:pos="1008"/>
          <w:tab w:val="left" w:pos="2448"/>
          <w:tab w:val="left" w:pos="3168"/>
          <w:tab w:val="left" w:pos="3888"/>
          <w:tab w:val="left" w:pos="4608"/>
          <w:tab w:val="left" w:pos="5328"/>
          <w:tab w:val="left" w:pos="6048"/>
          <w:tab w:val="left" w:pos="6768"/>
        </w:tabs>
        <w:suppressAutoHyphens/>
        <w:spacing w:before="120" w:after="120" w:line="360" w:lineRule="auto"/>
        <w:ind w:left="993" w:right="-79" w:hanging="284"/>
        <w:jc w:val="both"/>
        <w:rPr>
          <w:rFonts w:ascii="Tahoma" w:eastAsia="Times New Roman" w:hAnsi="Tahoma" w:cs="Tahoma"/>
          <w:spacing w:val="3"/>
          <w:sz w:val="18"/>
          <w:szCs w:val="18"/>
          <w:lang w:eastAsia="ar-SA"/>
        </w:rPr>
      </w:pPr>
      <w:r w:rsidRPr="00535C93">
        <w:rPr>
          <w:rFonts w:ascii="Tahoma" w:eastAsia="Times New Roman" w:hAnsi="Tahoma" w:cs="Tahoma"/>
          <w:spacing w:val="3"/>
          <w:sz w:val="18"/>
          <w:szCs w:val="18"/>
          <w:lang w:eastAsia="ar-SA"/>
        </w:rPr>
        <w:t>i materiali occorrenti saranno preventivati:</w:t>
      </w:r>
    </w:p>
    <w:p w:rsidR="00DF3594" w:rsidRPr="00535C93" w:rsidRDefault="00DF3594" w:rsidP="00DF3594">
      <w:pPr>
        <w:numPr>
          <w:ilvl w:val="1"/>
          <w:numId w:val="17"/>
        </w:numPr>
        <w:tabs>
          <w:tab w:val="left" w:pos="288"/>
          <w:tab w:val="left" w:pos="1008"/>
          <w:tab w:val="left" w:pos="1985"/>
          <w:tab w:val="left" w:pos="2448"/>
          <w:tab w:val="left" w:pos="3168"/>
          <w:tab w:val="left" w:pos="3888"/>
          <w:tab w:val="left" w:pos="4608"/>
          <w:tab w:val="left" w:pos="5328"/>
          <w:tab w:val="left" w:pos="6048"/>
          <w:tab w:val="left" w:pos="6768"/>
        </w:tabs>
        <w:suppressAutoHyphens/>
        <w:spacing w:before="120" w:after="120" w:line="240" w:lineRule="auto"/>
        <w:ind w:left="1418" w:right="-78" w:hanging="425"/>
        <w:jc w:val="both"/>
        <w:rPr>
          <w:rFonts w:ascii="Tahoma" w:eastAsia="Times New Roman" w:hAnsi="Tahoma" w:cs="Tahoma"/>
          <w:sz w:val="18"/>
          <w:szCs w:val="18"/>
          <w:lang w:eastAsia="ar-SA"/>
        </w:rPr>
      </w:pPr>
      <w:r w:rsidRPr="00535C93">
        <w:rPr>
          <w:rFonts w:ascii="Tahoma" w:eastAsia="Times New Roman" w:hAnsi="Tahoma" w:cs="Tahoma"/>
          <w:sz w:val="18"/>
          <w:szCs w:val="18"/>
          <w:lang w:eastAsia="ar-SA"/>
        </w:rPr>
        <w:t>secondo i listini DEI vigenti scontati del …..%;</w:t>
      </w:r>
    </w:p>
    <w:p w:rsidR="00DF3594" w:rsidRPr="00535C93" w:rsidRDefault="00DF3594" w:rsidP="00DF3594">
      <w:pPr>
        <w:tabs>
          <w:tab w:val="left" w:pos="288"/>
          <w:tab w:val="left" w:pos="1008"/>
          <w:tab w:val="left" w:pos="1985"/>
          <w:tab w:val="left" w:pos="2448"/>
          <w:tab w:val="left" w:pos="3168"/>
          <w:tab w:val="left" w:pos="3888"/>
          <w:tab w:val="left" w:pos="4608"/>
          <w:tab w:val="left" w:pos="5328"/>
          <w:tab w:val="left" w:pos="6048"/>
          <w:tab w:val="left" w:pos="6768"/>
        </w:tabs>
        <w:suppressAutoHyphens/>
        <w:spacing w:before="120" w:after="120" w:line="240" w:lineRule="auto"/>
        <w:ind w:left="1560" w:right="-78" w:hanging="142"/>
        <w:jc w:val="both"/>
        <w:rPr>
          <w:rFonts w:ascii="Tahoma" w:eastAsia="Times New Roman" w:hAnsi="Tahoma" w:cs="Tahoma"/>
          <w:sz w:val="18"/>
          <w:szCs w:val="18"/>
          <w:lang w:eastAsia="ar-SA"/>
        </w:rPr>
      </w:pPr>
      <w:r w:rsidRPr="00535C93">
        <w:rPr>
          <w:rFonts w:ascii="Tahoma" w:eastAsia="Times New Roman" w:hAnsi="Tahoma" w:cs="Tahoma"/>
          <w:sz w:val="18"/>
          <w:szCs w:val="18"/>
          <w:lang w:eastAsia="ar-SA"/>
        </w:rPr>
        <w:t>oppure:</w:t>
      </w:r>
    </w:p>
    <w:p w:rsidR="00DF3594" w:rsidRPr="00535C93" w:rsidRDefault="00DF3594" w:rsidP="00DF3594">
      <w:pPr>
        <w:numPr>
          <w:ilvl w:val="1"/>
          <w:numId w:val="17"/>
        </w:numPr>
        <w:tabs>
          <w:tab w:val="left" w:pos="288"/>
          <w:tab w:val="left" w:pos="1008"/>
          <w:tab w:val="left" w:pos="1985"/>
          <w:tab w:val="left" w:pos="2448"/>
          <w:tab w:val="left" w:pos="3168"/>
          <w:tab w:val="left" w:pos="3888"/>
          <w:tab w:val="left" w:pos="4608"/>
          <w:tab w:val="left" w:pos="5328"/>
          <w:tab w:val="left" w:pos="6048"/>
          <w:tab w:val="left" w:pos="6768"/>
        </w:tabs>
        <w:suppressAutoHyphens/>
        <w:spacing w:before="120" w:after="120" w:line="240" w:lineRule="auto"/>
        <w:ind w:left="1418" w:right="-78" w:hanging="425"/>
        <w:jc w:val="both"/>
        <w:rPr>
          <w:rFonts w:ascii="Tahoma" w:eastAsia="Times New Roman" w:hAnsi="Tahoma" w:cs="Tahoma"/>
          <w:sz w:val="18"/>
          <w:szCs w:val="18"/>
          <w:lang w:eastAsia="ar-SA"/>
        </w:rPr>
      </w:pPr>
      <w:r w:rsidRPr="00535C93">
        <w:rPr>
          <w:rFonts w:ascii="Tahoma" w:eastAsia="Times New Roman" w:hAnsi="Tahoma" w:cs="Tahoma"/>
          <w:sz w:val="18"/>
          <w:szCs w:val="18"/>
          <w:lang w:eastAsia="ar-SA"/>
        </w:rPr>
        <w:t>secondo i costi sostenuti maggiorati degli utili di impresa e spese generali;</w:t>
      </w:r>
    </w:p>
    <w:p w:rsidR="00450736" w:rsidRPr="00535C93" w:rsidRDefault="00450736" w:rsidP="00411982">
      <w:pPr>
        <w:tabs>
          <w:tab w:val="left" w:pos="288"/>
          <w:tab w:val="left" w:pos="567"/>
          <w:tab w:val="left" w:pos="1985"/>
          <w:tab w:val="left" w:pos="2448"/>
          <w:tab w:val="left" w:pos="3168"/>
          <w:tab w:val="left" w:pos="3888"/>
          <w:tab w:val="left" w:pos="4608"/>
          <w:tab w:val="left" w:pos="5328"/>
          <w:tab w:val="left" w:pos="6048"/>
          <w:tab w:val="left" w:pos="6768"/>
        </w:tabs>
        <w:suppressAutoHyphens/>
        <w:spacing w:after="0" w:line="360" w:lineRule="auto"/>
        <w:ind w:left="709" w:right="-79"/>
        <w:jc w:val="both"/>
        <w:rPr>
          <w:rFonts w:ascii="Tahoma" w:eastAsia="Calibri" w:hAnsi="Tahoma" w:cs="Tahoma"/>
          <w:spacing w:val="2"/>
          <w:sz w:val="18"/>
          <w:szCs w:val="18"/>
        </w:rPr>
      </w:pPr>
      <w:r w:rsidRPr="00535C93">
        <w:rPr>
          <w:rFonts w:ascii="Tahoma" w:eastAsia="Calibri" w:hAnsi="Tahoma" w:cs="Tahoma"/>
          <w:spacing w:val="2"/>
          <w:sz w:val="18"/>
          <w:szCs w:val="18"/>
        </w:rPr>
        <w:t>La manutenzione straordinaria dovrà essere verificata e controllata dal DEC e/o RUP dell’Ente concedente.</w:t>
      </w:r>
    </w:p>
    <w:p w:rsidR="00DF3594" w:rsidRPr="00535C93" w:rsidRDefault="00DF3594" w:rsidP="00411982">
      <w:pPr>
        <w:tabs>
          <w:tab w:val="left" w:pos="288"/>
          <w:tab w:val="left" w:pos="567"/>
          <w:tab w:val="left" w:pos="1985"/>
          <w:tab w:val="left" w:pos="2448"/>
          <w:tab w:val="left" w:pos="3168"/>
          <w:tab w:val="left" w:pos="3888"/>
          <w:tab w:val="left" w:pos="4608"/>
          <w:tab w:val="left" w:pos="5328"/>
          <w:tab w:val="left" w:pos="6048"/>
          <w:tab w:val="left" w:pos="6768"/>
        </w:tabs>
        <w:suppressAutoHyphens/>
        <w:spacing w:after="0" w:line="360" w:lineRule="auto"/>
        <w:ind w:left="709" w:right="-79"/>
        <w:jc w:val="both"/>
        <w:rPr>
          <w:rFonts w:ascii="Tahoma" w:eastAsia="Calibri" w:hAnsi="Tahoma" w:cs="Tahoma"/>
          <w:spacing w:val="2"/>
          <w:sz w:val="18"/>
          <w:szCs w:val="18"/>
        </w:rPr>
      </w:pPr>
    </w:p>
    <w:p w:rsidR="00DF3594" w:rsidRPr="00535C93" w:rsidRDefault="00DF3594" w:rsidP="00D24C45">
      <w:pPr>
        <w:numPr>
          <w:ilvl w:val="0"/>
          <w:numId w:val="29"/>
        </w:numPr>
        <w:spacing w:before="120" w:after="120" w:line="360" w:lineRule="auto"/>
        <w:ind w:left="709" w:hanging="283"/>
        <w:contextualSpacing/>
        <w:jc w:val="both"/>
        <w:rPr>
          <w:rFonts w:ascii="Tahoma" w:eastAsia="Calibri" w:hAnsi="Tahoma" w:cs="Tahoma"/>
          <w:spacing w:val="2"/>
          <w:sz w:val="18"/>
          <w:szCs w:val="18"/>
        </w:rPr>
      </w:pPr>
      <w:r w:rsidRPr="00535C93">
        <w:rPr>
          <w:rFonts w:ascii="Tahoma" w:eastAsia="Calibri" w:hAnsi="Tahoma" w:cs="Tahoma"/>
          <w:spacing w:val="2"/>
          <w:sz w:val="18"/>
          <w:szCs w:val="18"/>
        </w:rPr>
        <w:t xml:space="preserve">Tutta la manutenzione straordinaria relativa alle opere di efficientamento a carico del concessionario, è compresa nel Servizio </w:t>
      </w:r>
      <w:proofErr w:type="spellStart"/>
      <w:r w:rsidRPr="00535C93">
        <w:rPr>
          <w:rFonts w:ascii="Tahoma" w:eastAsia="Calibri" w:hAnsi="Tahoma" w:cs="Tahoma"/>
          <w:spacing w:val="2"/>
          <w:sz w:val="18"/>
          <w:szCs w:val="18"/>
        </w:rPr>
        <w:t>propo</w:t>
      </w:r>
      <w:r w:rsidR="00D86CBF" w:rsidRPr="00535C93">
        <w:rPr>
          <w:rFonts w:ascii="Tahoma" w:eastAsia="Calibri" w:hAnsi="Tahoma" w:cs="Tahoma"/>
          <w:spacing w:val="2"/>
          <w:sz w:val="18"/>
          <w:szCs w:val="18"/>
        </w:rPr>
        <w:t>e</w:t>
      </w:r>
      <w:proofErr w:type="spellEnd"/>
      <w:r w:rsidR="00D86CBF" w:rsidRPr="00535C93">
        <w:rPr>
          <w:rFonts w:ascii="Tahoma" w:eastAsia="Calibri" w:hAnsi="Tahoma" w:cs="Tahoma"/>
          <w:spacing w:val="2"/>
          <w:sz w:val="18"/>
          <w:szCs w:val="18"/>
        </w:rPr>
        <w:t xml:space="preserve"> </w:t>
      </w:r>
      <w:r w:rsidRPr="00535C93">
        <w:rPr>
          <w:rFonts w:ascii="Tahoma" w:eastAsia="Calibri" w:hAnsi="Tahoma" w:cs="Tahoma"/>
          <w:spacing w:val="2"/>
          <w:sz w:val="18"/>
          <w:szCs w:val="18"/>
        </w:rPr>
        <w:t>sto, per tutta la durata contrattuale.</w:t>
      </w:r>
    </w:p>
    <w:p w:rsidR="00DF3594" w:rsidRDefault="00DF3594" w:rsidP="00DF3594">
      <w:pPr>
        <w:numPr>
          <w:ilvl w:val="0"/>
          <w:numId w:val="29"/>
        </w:numPr>
        <w:spacing w:before="120" w:after="120" w:line="360" w:lineRule="auto"/>
        <w:ind w:left="709" w:hanging="283"/>
        <w:contextualSpacing/>
        <w:jc w:val="both"/>
        <w:rPr>
          <w:rFonts w:ascii="Tahoma" w:eastAsia="Calibri" w:hAnsi="Tahoma" w:cs="Tahoma"/>
          <w:spacing w:val="3"/>
          <w:sz w:val="18"/>
          <w:szCs w:val="18"/>
        </w:rPr>
      </w:pPr>
      <w:r w:rsidRPr="00450736">
        <w:rPr>
          <w:rFonts w:ascii="Tahoma" w:eastAsia="Calibri" w:hAnsi="Tahoma" w:cs="Tahoma"/>
          <w:color w:val="000000"/>
          <w:spacing w:val="2"/>
          <w:sz w:val="18"/>
          <w:szCs w:val="18"/>
        </w:rPr>
        <w:lastRenderedPageBreak/>
        <w:t>Risultano escluse tutte le prestazioni necessarie per far fronte al ripristino funzionale degli impianti a seguito di atto vandalico, cause di forza maggiore.</w:t>
      </w:r>
    </w:p>
    <w:p w:rsidR="00450736" w:rsidRPr="00450736" w:rsidRDefault="00450736" w:rsidP="005429F1">
      <w:pPr>
        <w:numPr>
          <w:ilvl w:val="0"/>
          <w:numId w:val="29"/>
        </w:numPr>
        <w:spacing w:before="120" w:after="120" w:line="360" w:lineRule="auto"/>
        <w:ind w:left="709" w:hanging="283"/>
        <w:contextualSpacing/>
        <w:jc w:val="both"/>
        <w:rPr>
          <w:rFonts w:ascii="Tahoma" w:eastAsia="Calibri" w:hAnsi="Tahoma" w:cs="Tahoma"/>
          <w:spacing w:val="3"/>
          <w:sz w:val="18"/>
          <w:szCs w:val="18"/>
        </w:rPr>
      </w:pPr>
      <w:r w:rsidRPr="00450736">
        <w:rPr>
          <w:rFonts w:ascii="Tahoma" w:eastAsia="Calibri" w:hAnsi="Tahoma" w:cs="Tahoma"/>
          <w:spacing w:val="3"/>
          <w:sz w:val="18"/>
          <w:szCs w:val="18"/>
        </w:rPr>
        <w:t>l’approvvigionamento dell’energia termica mediante la fornitura dei combustibili liquidi, solidi e/gassosi necessaria al funzionamento degli impianti termici per l’erogazione del riscaldamento invernale e/o alla produzione dell’acqua calda per uso sanitario, in modo da garantire uno standard di comfort termico degli edifici adeguato, durante i periodi di DPR 412/93 e s.m.i. DPR 74/2013.</w:t>
      </w:r>
    </w:p>
    <w:p w:rsidR="00450736" w:rsidRPr="00450736" w:rsidRDefault="00450736" w:rsidP="005429F1">
      <w:pPr>
        <w:numPr>
          <w:ilvl w:val="0"/>
          <w:numId w:val="29"/>
        </w:numPr>
        <w:spacing w:before="120" w:after="120" w:line="360" w:lineRule="auto"/>
        <w:ind w:left="709" w:hanging="283"/>
        <w:contextualSpacing/>
        <w:jc w:val="both"/>
        <w:rPr>
          <w:rFonts w:ascii="Tahoma" w:eastAsia="Calibri" w:hAnsi="Tahoma" w:cs="Tahoma"/>
          <w:spacing w:val="3"/>
          <w:sz w:val="18"/>
          <w:szCs w:val="18"/>
        </w:rPr>
      </w:pPr>
      <w:r w:rsidRPr="00450736">
        <w:rPr>
          <w:rFonts w:ascii="Tahoma" w:eastAsia="Calibri" w:hAnsi="Tahoma" w:cs="Tahoma"/>
          <w:spacing w:val="3"/>
          <w:sz w:val="18"/>
          <w:szCs w:val="18"/>
        </w:rPr>
        <w:t>la corresponsione degli oneri dell’energia elettrica alla società distributrice, o ad altro soggetto, sia esso produttore, grossista o distributore, nel caso in cui la Stazione Appaltante possieda i requisiti di "cliente idoneo" ai sensi del D.Lgs. 79/99, previa, voltura ovvero nuova stipulazione dei contratti di fornitura dell'energia elettrica in capo all'Appaltatore, che diverrà intestatario dei medesimi a partire dalla data di consegna degli impianti, limitatamente ai soli impianti elettrici degli edifici;</w:t>
      </w:r>
    </w:p>
    <w:p w:rsidR="00450736" w:rsidRPr="00450736" w:rsidRDefault="00450736" w:rsidP="005429F1">
      <w:pPr>
        <w:numPr>
          <w:ilvl w:val="0"/>
          <w:numId w:val="28"/>
        </w:numPr>
        <w:spacing w:before="120" w:after="120" w:line="360" w:lineRule="auto"/>
        <w:ind w:left="426" w:hanging="426"/>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Il Concessionario si impegna a garantire la effettiva disponibilità degli impianti attraverso la gestione dei Servizi nel rispetto delle performance qualitative e quantitative indicate nel Progetto di Fattibilità e nelle Caratteristiche del Servizio e della Gestione. In particolare, il Concessionario dovrà svolgere il servizio di manutenzione ordinaria, correttiva degli impianti in modo da garantirne il regolare utilizzo da parte del Concedente, per tutta la durata della Concessione, con l'obbligo di restituire, alla scadenza della stessa, gli impianti in condizioni di buono stato di conservazione, efficienza e funzionamento, fatto salvo il normale deperimento derivante dall'uso. E più precisamente:</w:t>
      </w:r>
    </w:p>
    <w:p w:rsidR="00450736" w:rsidRPr="00450736" w:rsidRDefault="00450736" w:rsidP="005429F1">
      <w:pPr>
        <w:numPr>
          <w:ilvl w:val="0"/>
          <w:numId w:val="45"/>
        </w:numPr>
        <w:spacing w:before="120" w:after="120" w:line="360" w:lineRule="auto"/>
        <w:contextualSpacing/>
        <w:jc w:val="both"/>
        <w:rPr>
          <w:rFonts w:ascii="Tahoma" w:eastAsia="Calibri" w:hAnsi="Tahoma" w:cs="Tahoma"/>
          <w:color w:val="000000"/>
          <w:spacing w:val="1"/>
          <w:sz w:val="18"/>
          <w:szCs w:val="18"/>
        </w:rPr>
      </w:pPr>
      <w:r w:rsidRPr="00450736">
        <w:rPr>
          <w:rFonts w:ascii="Tahoma" w:eastAsia="Calibri" w:hAnsi="Tahoma" w:cs="Tahoma"/>
          <w:color w:val="000000"/>
          <w:spacing w:val="3"/>
          <w:sz w:val="18"/>
          <w:szCs w:val="18"/>
        </w:rPr>
        <w:t>La manutenzione ordinaria sarà eseguita secondo il piano di manutenzione e il ricorso ai materiali minuti di consumo;</w:t>
      </w:r>
    </w:p>
    <w:p w:rsidR="00450736" w:rsidRPr="00450736" w:rsidRDefault="00450736" w:rsidP="005429F1">
      <w:pPr>
        <w:numPr>
          <w:ilvl w:val="0"/>
          <w:numId w:val="45"/>
        </w:numPr>
        <w:spacing w:before="120" w:after="120" w:line="360" w:lineRule="auto"/>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La manutenzione correttiva sarà eseguita secondo il piano di manutenzione e il ricorso ai materiali minuti di consumo;</w:t>
      </w:r>
    </w:p>
    <w:p w:rsidR="00450736" w:rsidRPr="00450736" w:rsidRDefault="00411982" w:rsidP="005429F1">
      <w:pPr>
        <w:numPr>
          <w:ilvl w:val="0"/>
          <w:numId w:val="28"/>
        </w:numPr>
        <w:spacing w:before="120" w:after="120" w:line="360" w:lineRule="auto"/>
        <w:ind w:left="426" w:hanging="426"/>
        <w:contextualSpacing/>
        <w:jc w:val="both"/>
        <w:rPr>
          <w:rFonts w:ascii="Tahoma" w:eastAsia="Calibri" w:hAnsi="Tahoma" w:cs="Tahoma"/>
          <w:color w:val="000000"/>
          <w:spacing w:val="3"/>
          <w:sz w:val="18"/>
          <w:szCs w:val="18"/>
        </w:rPr>
      </w:pPr>
      <w:r>
        <w:rPr>
          <w:rFonts w:ascii="Tahoma" w:eastAsia="Calibri" w:hAnsi="Tahoma" w:cs="Tahoma"/>
          <w:color w:val="000000"/>
          <w:spacing w:val="3"/>
          <w:sz w:val="18"/>
          <w:szCs w:val="18"/>
        </w:rPr>
        <w:t xml:space="preserve">La manutenzione straordinaria, ad eccezione </w:t>
      </w:r>
      <w:r w:rsidRPr="00450736">
        <w:rPr>
          <w:rFonts w:ascii="Tahoma" w:eastAsia="Calibri" w:hAnsi="Tahoma" w:cs="Tahoma"/>
          <w:color w:val="000000"/>
          <w:spacing w:val="2"/>
          <w:sz w:val="18"/>
          <w:szCs w:val="18"/>
        </w:rPr>
        <w:t>alle opere di efficientamento a carico del concessionario</w:t>
      </w:r>
      <w:r>
        <w:rPr>
          <w:rFonts w:ascii="Tahoma" w:eastAsia="Calibri" w:hAnsi="Tahoma" w:cs="Tahoma"/>
          <w:color w:val="000000"/>
          <w:spacing w:val="3"/>
          <w:sz w:val="18"/>
          <w:szCs w:val="18"/>
        </w:rPr>
        <w:t xml:space="preserve">, </w:t>
      </w:r>
      <w:r w:rsidR="00450736" w:rsidRPr="00450736">
        <w:rPr>
          <w:rFonts w:ascii="Tahoma" w:eastAsia="Calibri" w:hAnsi="Tahoma" w:cs="Tahoma"/>
          <w:color w:val="000000"/>
          <w:spacing w:val="3"/>
          <w:sz w:val="18"/>
          <w:szCs w:val="18"/>
        </w:rPr>
        <w:t>sarà di tipo "Extra Canone” a corpo o a misura;</w:t>
      </w:r>
    </w:p>
    <w:p w:rsidR="00450736" w:rsidRPr="00450736" w:rsidRDefault="00450736" w:rsidP="005429F1">
      <w:pPr>
        <w:numPr>
          <w:ilvl w:val="0"/>
          <w:numId w:val="28"/>
        </w:numPr>
        <w:spacing w:before="120" w:after="120" w:line="360" w:lineRule="auto"/>
        <w:ind w:left="426" w:hanging="426"/>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In caso di superamento quantitativo, qualitativo o temporale dei limiti di tolleranza relativi ad inadempimenti nell'Erogazione dei Servizi previsti dal Progetto di Fattibilità e dalle Caratteristiche del servizio, il Concedente, attraverso il</w:t>
      </w:r>
      <w:r w:rsidR="00AD3B7F">
        <w:rPr>
          <w:rFonts w:ascii="Tahoma" w:eastAsia="Calibri" w:hAnsi="Tahoma" w:cs="Tahoma"/>
          <w:color w:val="000000"/>
          <w:spacing w:val="3"/>
          <w:sz w:val="18"/>
          <w:szCs w:val="18"/>
        </w:rPr>
        <w:t xml:space="preserve"> Responsabile della Concessione, </w:t>
      </w:r>
      <w:r w:rsidRPr="00450736">
        <w:rPr>
          <w:rFonts w:ascii="Tahoma" w:eastAsia="Calibri" w:hAnsi="Tahoma" w:cs="Tahoma"/>
          <w:color w:val="000000"/>
          <w:spacing w:val="3"/>
          <w:sz w:val="18"/>
          <w:szCs w:val="18"/>
        </w:rPr>
        <w:t xml:space="preserve">dovrà effettuare una specifica contestazione scritta a mezzo lettera raccomandata </w:t>
      </w:r>
      <w:proofErr w:type="spellStart"/>
      <w:r w:rsidRPr="00450736">
        <w:rPr>
          <w:rFonts w:ascii="Tahoma" w:eastAsia="Calibri" w:hAnsi="Tahoma" w:cs="Tahoma"/>
          <w:color w:val="000000"/>
          <w:spacing w:val="3"/>
          <w:sz w:val="18"/>
          <w:szCs w:val="18"/>
        </w:rPr>
        <w:t>a.r.</w:t>
      </w:r>
      <w:proofErr w:type="spellEnd"/>
      <w:r w:rsidRPr="00450736">
        <w:rPr>
          <w:rFonts w:ascii="Tahoma" w:eastAsia="Calibri" w:hAnsi="Tahoma" w:cs="Tahoma"/>
          <w:color w:val="000000"/>
          <w:spacing w:val="3"/>
          <w:sz w:val="18"/>
          <w:szCs w:val="18"/>
        </w:rPr>
        <w:t xml:space="preserve"> e/o PEC inviata al Concessionario. Il Concedente provvederà a determinare la misura della relativa penale ai sensi dell’articolo </w:t>
      </w:r>
      <w:r w:rsidR="00AD3B7F">
        <w:rPr>
          <w:rFonts w:ascii="Tahoma" w:eastAsia="Calibri" w:hAnsi="Tahoma" w:cs="Tahoma"/>
          <w:color w:val="000000"/>
          <w:spacing w:val="3"/>
          <w:sz w:val="18"/>
          <w:szCs w:val="18"/>
        </w:rPr>
        <w:t>8.7</w:t>
      </w:r>
      <w:r w:rsidRPr="00450736">
        <w:rPr>
          <w:rFonts w:ascii="Tahoma" w:eastAsia="Calibri" w:hAnsi="Tahoma" w:cs="Tahoma"/>
          <w:color w:val="000000"/>
          <w:spacing w:val="3"/>
          <w:sz w:val="18"/>
          <w:szCs w:val="18"/>
        </w:rPr>
        <w:t xml:space="preserve">, dandone comunicazione al Concessionario con le medesime modalità di cui sopra. Ove il Concessionario non contesti l'applicazione e la misura della penale entro i 5 giorni successivi al ricevimento della comunicazione scritta del Concedente, ovvero ove il Concedente non ritenga condivisibile la contestazione del Concessionario, la penale sarà dedotta alla scadenza di pagamento del Corrispettivo per i Servizi immediatamente successiva. E' comunque salvo il diritto del Concessionario ad agire </w:t>
      </w:r>
      <w:r w:rsidRPr="00963391">
        <w:rPr>
          <w:rFonts w:ascii="Tahoma" w:eastAsia="Calibri" w:hAnsi="Tahoma" w:cs="Tahoma"/>
          <w:color w:val="000000"/>
          <w:spacing w:val="3"/>
          <w:sz w:val="18"/>
          <w:szCs w:val="18"/>
        </w:rPr>
        <w:t>per l'accertamento dell'infondatezza della penale e per il pagamento degli importi trattenuti, ai sensi del successivo art. 1</w:t>
      </w:r>
      <w:r w:rsidR="00963391" w:rsidRPr="00963391">
        <w:rPr>
          <w:rFonts w:ascii="Tahoma" w:eastAsia="Calibri" w:hAnsi="Tahoma" w:cs="Tahoma"/>
          <w:color w:val="000000"/>
          <w:spacing w:val="3"/>
          <w:sz w:val="18"/>
          <w:szCs w:val="18"/>
        </w:rPr>
        <w:t>4</w:t>
      </w:r>
      <w:r w:rsidRPr="00963391">
        <w:rPr>
          <w:rFonts w:ascii="Tahoma" w:eastAsia="Calibri" w:hAnsi="Tahoma" w:cs="Tahoma"/>
          <w:color w:val="000000"/>
          <w:spacing w:val="3"/>
          <w:sz w:val="18"/>
          <w:szCs w:val="18"/>
        </w:rPr>
        <w:t xml:space="preserve"> (Risoluzione delle Controversie). L'eventuale applicazione di penali ovvero contestazione ai sensi del presente art. 7.</w:t>
      </w:r>
      <w:r w:rsidR="00963391" w:rsidRPr="00963391">
        <w:rPr>
          <w:rFonts w:ascii="Tahoma" w:eastAsia="Calibri" w:hAnsi="Tahoma" w:cs="Tahoma"/>
          <w:color w:val="000000"/>
          <w:spacing w:val="3"/>
          <w:sz w:val="18"/>
          <w:szCs w:val="18"/>
        </w:rPr>
        <w:t>7 e  8.7</w:t>
      </w:r>
      <w:r w:rsidRPr="00963391">
        <w:rPr>
          <w:rFonts w:ascii="Tahoma" w:eastAsia="Calibri" w:hAnsi="Tahoma" w:cs="Tahoma"/>
          <w:color w:val="000000"/>
          <w:spacing w:val="3"/>
          <w:sz w:val="18"/>
          <w:szCs w:val="18"/>
        </w:rPr>
        <w:t xml:space="preserve"> non darà titolo al Concedente di sospendere i pagamenti altrimenti maturati, che dovranno essere corrisposti alle scadenze</w:t>
      </w:r>
      <w:r w:rsidRPr="00450736">
        <w:rPr>
          <w:rFonts w:ascii="Tahoma" w:eastAsia="Calibri" w:hAnsi="Tahoma" w:cs="Tahoma"/>
          <w:color w:val="000000"/>
          <w:spacing w:val="3"/>
          <w:sz w:val="18"/>
          <w:szCs w:val="18"/>
        </w:rPr>
        <w:t xml:space="preserve"> concordate.</w:t>
      </w:r>
    </w:p>
    <w:p w:rsidR="00450736" w:rsidRPr="00450736" w:rsidRDefault="00450736" w:rsidP="00450736">
      <w:pPr>
        <w:spacing w:before="120" w:after="120" w:line="360" w:lineRule="auto"/>
        <w:ind w:left="720"/>
        <w:contextualSpacing/>
        <w:jc w:val="both"/>
        <w:rPr>
          <w:rFonts w:ascii="Tahoma" w:eastAsia="Calibri" w:hAnsi="Tahoma" w:cs="Tahoma"/>
          <w:color w:val="000000"/>
          <w:spacing w:val="3"/>
          <w:sz w:val="18"/>
          <w:szCs w:val="18"/>
        </w:rPr>
      </w:pPr>
    </w:p>
    <w:p w:rsidR="00450736" w:rsidRPr="00450736" w:rsidRDefault="00450736" w:rsidP="005429F1">
      <w:pPr>
        <w:numPr>
          <w:ilvl w:val="0"/>
          <w:numId w:val="28"/>
        </w:numPr>
        <w:spacing w:before="120" w:after="120" w:line="360" w:lineRule="auto"/>
        <w:ind w:left="426" w:hanging="426"/>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 xml:space="preserve">Il modello di diagnosi energetica utilizzato dall’Amministrazione committente in fase di gara deve essere utilizzato dall’Appaltatore come modello di riferimento per tutte le successive diagnosi energetiche. Il Concedente potrà comunque richiedere al Concessionario l’applicazione dei nuovi standard prestazionali previsti dalla successiva legislazione in materia di efficienza energetica. In caso di nuove lavorazioni necessarie all’applicazione dei nuovi standard di cui sopra, le stesse verranno computate secondo le indicazioni previste </w:t>
      </w:r>
      <w:r w:rsidRPr="00450736">
        <w:rPr>
          <w:rFonts w:ascii="Tahoma" w:eastAsia="Calibri" w:hAnsi="Tahoma" w:cs="Tahoma"/>
          <w:color w:val="000000"/>
          <w:spacing w:val="3"/>
          <w:sz w:val="18"/>
          <w:szCs w:val="18"/>
        </w:rPr>
        <w:lastRenderedPageBreak/>
        <w:t>“manutenzione straordinaria extra canone”. Nel caso in cui la realizzazione delle nuove lavorazioni producesse ulteriori benefici gli stessi verranno ripartiti secondo il criterio della presente convenzione.</w:t>
      </w:r>
    </w:p>
    <w:p w:rsidR="00450736" w:rsidRPr="00450736" w:rsidRDefault="00450736" w:rsidP="00450736">
      <w:pPr>
        <w:spacing w:before="120" w:after="120" w:line="360" w:lineRule="auto"/>
        <w:ind w:left="426"/>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Il Concessionario si impegna ad aggiornare l'attestato di prestazione energetica a seguito della realizzazione di tutti gli interventi di riqualificazione energetica nel corso della durata del contratto, rispettando i termini previsti dalla normativa in vigore al momento della fine lavori.</w:t>
      </w:r>
    </w:p>
    <w:p w:rsidR="00450736" w:rsidRPr="00450736" w:rsidRDefault="00450736" w:rsidP="00450736">
      <w:pPr>
        <w:spacing w:before="120" w:after="120" w:line="360" w:lineRule="auto"/>
        <w:ind w:left="426"/>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La certificazione energetica dovrà essere effettuata da soggetti abilitati ai sensi della legislazione vigente</w:t>
      </w:r>
    </w:p>
    <w:p w:rsidR="00450736" w:rsidRPr="00450736" w:rsidRDefault="00450736" w:rsidP="00450736">
      <w:pPr>
        <w:spacing w:before="120" w:after="120" w:line="360" w:lineRule="auto"/>
        <w:ind w:left="426"/>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in materia. Il Concessionario indicherà al Concedente i nominativi dei tecnici incaricati alla redazione dell'Attestato di Prestazione Energetica e fornirà la necessaria documentazione attestante il possesso dei requisiti previsti dalla normativa vigente.</w:t>
      </w:r>
    </w:p>
    <w:p w:rsidR="00450736" w:rsidRPr="00450736" w:rsidRDefault="00450736" w:rsidP="00450736">
      <w:pPr>
        <w:spacing w:before="120" w:after="120" w:line="360" w:lineRule="auto"/>
        <w:ind w:left="426"/>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Il Concedente potrà chiedere la sostituzione dei tecnici indicati nel solo caso in cui gli stessi non abbiano i requisiti di legge. Il Concessionario dovrà inoltre comunicare il software utilizzato ed evidenziare la rispondenza ai requisiti richiesti. Il nome del software utilizzato e la relativa versione dovranno essere indicati sull’Attestato di Prestazione Energetica rilasciato e dovrà riportare il Poster Performance.</w:t>
      </w:r>
    </w:p>
    <w:p w:rsidR="00450736" w:rsidRPr="00450736" w:rsidRDefault="00450736" w:rsidP="00450736">
      <w:pPr>
        <w:spacing w:before="120" w:after="120" w:line="360" w:lineRule="auto"/>
        <w:ind w:left="426"/>
        <w:contextualSpacing/>
        <w:jc w:val="both"/>
        <w:rPr>
          <w:rFonts w:ascii="Tahoma" w:eastAsia="Calibri" w:hAnsi="Tahoma" w:cs="Tahoma"/>
          <w:color w:val="000000"/>
          <w:spacing w:val="3"/>
          <w:sz w:val="18"/>
          <w:szCs w:val="18"/>
        </w:rPr>
      </w:pPr>
    </w:p>
    <w:p w:rsidR="00450736" w:rsidRPr="004E2D47" w:rsidRDefault="00450736" w:rsidP="001753E3">
      <w:pPr>
        <w:pStyle w:val="Paragrafoelenco"/>
        <w:keepNext/>
        <w:keepLines/>
        <w:numPr>
          <w:ilvl w:val="1"/>
          <w:numId w:val="54"/>
        </w:numPr>
        <w:spacing w:before="200"/>
        <w:outlineLvl w:val="1"/>
        <w:rPr>
          <w:rFonts w:ascii="Tahoma" w:eastAsia="Times New Roman" w:hAnsi="Tahoma" w:cs="Tahoma"/>
          <w:b/>
          <w:bCs/>
          <w:color w:val="000000"/>
          <w:spacing w:val="2"/>
          <w:sz w:val="18"/>
          <w:szCs w:val="18"/>
        </w:rPr>
      </w:pPr>
      <w:bookmarkStart w:id="33" w:name="_Toc864981"/>
      <w:r w:rsidRPr="001753E3">
        <w:rPr>
          <w:rFonts w:ascii="Tahoma" w:eastAsia="Times New Roman" w:hAnsi="Tahoma" w:cs="Tahoma"/>
          <w:b/>
          <w:bCs/>
          <w:color w:val="000000"/>
          <w:spacing w:val="2"/>
          <w:sz w:val="18"/>
          <w:szCs w:val="18"/>
          <w:lang w:val="it-IT"/>
        </w:rPr>
        <w:t>Responsabile</w:t>
      </w:r>
      <w:r w:rsidRPr="004E2D47">
        <w:rPr>
          <w:rFonts w:ascii="Tahoma" w:eastAsia="Times New Roman" w:hAnsi="Tahoma" w:cs="Tahoma"/>
          <w:b/>
          <w:bCs/>
          <w:color w:val="000000"/>
          <w:spacing w:val="2"/>
          <w:sz w:val="18"/>
          <w:szCs w:val="18"/>
        </w:rPr>
        <w:t xml:space="preserve"> </w:t>
      </w:r>
      <w:proofErr w:type="spellStart"/>
      <w:r w:rsidRPr="004E2D47">
        <w:rPr>
          <w:rFonts w:ascii="Tahoma" w:eastAsia="Times New Roman" w:hAnsi="Tahoma" w:cs="Tahoma"/>
          <w:b/>
          <w:bCs/>
          <w:color w:val="000000"/>
          <w:spacing w:val="2"/>
          <w:sz w:val="18"/>
          <w:szCs w:val="18"/>
        </w:rPr>
        <w:t>della</w:t>
      </w:r>
      <w:proofErr w:type="spellEnd"/>
      <w:r w:rsidRPr="004E2D47">
        <w:rPr>
          <w:rFonts w:ascii="Tahoma" w:eastAsia="Times New Roman" w:hAnsi="Tahoma" w:cs="Tahoma"/>
          <w:b/>
          <w:bCs/>
          <w:color w:val="000000"/>
          <w:spacing w:val="2"/>
          <w:sz w:val="18"/>
          <w:szCs w:val="18"/>
        </w:rPr>
        <w:t xml:space="preserve"> </w:t>
      </w:r>
      <w:proofErr w:type="spellStart"/>
      <w:r w:rsidRPr="004E2D47">
        <w:rPr>
          <w:rFonts w:ascii="Tahoma" w:eastAsia="Times New Roman" w:hAnsi="Tahoma" w:cs="Tahoma"/>
          <w:b/>
          <w:bCs/>
          <w:color w:val="000000"/>
          <w:spacing w:val="2"/>
          <w:sz w:val="18"/>
          <w:szCs w:val="18"/>
        </w:rPr>
        <w:t>Concessione</w:t>
      </w:r>
      <w:bookmarkEnd w:id="33"/>
      <w:proofErr w:type="spellEnd"/>
    </w:p>
    <w:p w:rsidR="00450736" w:rsidRPr="00450736" w:rsidRDefault="00450736" w:rsidP="005429F1">
      <w:pPr>
        <w:numPr>
          <w:ilvl w:val="0"/>
          <w:numId w:val="18"/>
        </w:numPr>
        <w:spacing w:before="120" w:after="120" w:line="360" w:lineRule="auto"/>
        <w:ind w:right="-78"/>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 xml:space="preserve">Il Concedente nominerà, entro 5 giorni dalla sottoscrizione della Convenzione, il Responsabile dell’esecuzione se diverso dal RUP, al quale è demandata la vigilanza sul corretto adempimento, da parte del Concessionario, delle obbligazioni inerenti la Gestione di cui al presente art. </w:t>
      </w:r>
      <w:r w:rsidR="00871EEB">
        <w:rPr>
          <w:rFonts w:ascii="Tahoma" w:eastAsia="Calibri" w:hAnsi="Tahoma" w:cs="Tahoma"/>
          <w:color w:val="000000"/>
          <w:spacing w:val="3"/>
          <w:sz w:val="18"/>
          <w:szCs w:val="18"/>
        </w:rPr>
        <w:t>8</w:t>
      </w:r>
      <w:r w:rsidRPr="00450736">
        <w:rPr>
          <w:rFonts w:ascii="Tahoma" w:eastAsia="Calibri" w:hAnsi="Tahoma" w:cs="Tahoma"/>
          <w:color w:val="000000"/>
          <w:spacing w:val="3"/>
          <w:sz w:val="18"/>
          <w:szCs w:val="18"/>
        </w:rPr>
        <w:t xml:space="preserve"> e in particolare, sull'Erogazione dei Servizi secondo i criteri di cui al Progetto di Fattibilità e alle Caratteristiche del servizio e della gestione.</w:t>
      </w:r>
    </w:p>
    <w:p w:rsidR="00450736" w:rsidRPr="00450736" w:rsidRDefault="00450736" w:rsidP="005429F1">
      <w:pPr>
        <w:numPr>
          <w:ilvl w:val="0"/>
          <w:numId w:val="18"/>
        </w:numPr>
        <w:spacing w:before="120" w:after="120" w:line="360" w:lineRule="auto"/>
        <w:ind w:right="-78"/>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A tal fine il Responsabile della Concessione dovrà verificare, con la collaborazione del referente che il Concessionario nominerà entro 5 giorni dalla sottoscrizione della presente Convenzione e nei termini stabiliti dal Progetto di Fattibilità e dalle Caratteristiche del servizio e della gestione, l'esito dei controlli effettuati su ciascuno dei Servizi.</w:t>
      </w:r>
    </w:p>
    <w:p w:rsidR="00450736" w:rsidRPr="00450736" w:rsidRDefault="00450736" w:rsidP="005429F1">
      <w:pPr>
        <w:numPr>
          <w:ilvl w:val="0"/>
          <w:numId w:val="18"/>
        </w:numPr>
        <w:spacing w:before="120" w:after="120" w:line="360" w:lineRule="auto"/>
        <w:ind w:right="-78"/>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 xml:space="preserve">Sulla base dei risultati del controllo effettuato per ciascuno dei Servizi, il Responsabile della Concessione segnalerà eventuali contestazioni o rilievi al Concessionario, </w:t>
      </w:r>
      <w:r w:rsidRPr="00AD3B7F">
        <w:rPr>
          <w:rFonts w:ascii="Tahoma" w:eastAsia="Calibri" w:hAnsi="Tahoma" w:cs="Tahoma"/>
          <w:color w:val="000000"/>
          <w:spacing w:val="3"/>
          <w:sz w:val="18"/>
          <w:szCs w:val="18"/>
        </w:rPr>
        <w:t xml:space="preserve">e provvederà ai sensi del precedente art. </w:t>
      </w:r>
      <w:r w:rsidR="00871EEB" w:rsidRPr="00AD3B7F">
        <w:rPr>
          <w:rFonts w:ascii="Tahoma" w:eastAsia="Calibri" w:hAnsi="Tahoma" w:cs="Tahoma"/>
          <w:color w:val="000000"/>
          <w:spacing w:val="3"/>
          <w:sz w:val="18"/>
          <w:szCs w:val="18"/>
        </w:rPr>
        <w:t>8.4</w:t>
      </w:r>
      <w:r w:rsidRPr="00450736">
        <w:rPr>
          <w:rFonts w:ascii="Tahoma" w:eastAsia="Calibri" w:hAnsi="Tahoma" w:cs="Tahoma"/>
          <w:color w:val="000000"/>
          <w:spacing w:val="3"/>
          <w:sz w:val="18"/>
          <w:szCs w:val="18"/>
        </w:rPr>
        <w:t>.</w:t>
      </w:r>
    </w:p>
    <w:p w:rsidR="00450736" w:rsidRDefault="00450736" w:rsidP="001753E3">
      <w:pPr>
        <w:pStyle w:val="Paragrafoelenco"/>
        <w:keepNext/>
        <w:keepLines/>
        <w:numPr>
          <w:ilvl w:val="1"/>
          <w:numId w:val="54"/>
        </w:numPr>
        <w:spacing w:before="200"/>
        <w:outlineLvl w:val="1"/>
        <w:rPr>
          <w:rFonts w:ascii="Tahoma" w:eastAsia="Times New Roman" w:hAnsi="Tahoma" w:cs="Tahoma"/>
          <w:b/>
          <w:bCs/>
          <w:color w:val="000000"/>
          <w:spacing w:val="2"/>
          <w:sz w:val="18"/>
          <w:szCs w:val="18"/>
        </w:rPr>
      </w:pPr>
      <w:bookmarkStart w:id="34" w:name="_Toc864982"/>
      <w:r w:rsidRPr="001753E3">
        <w:rPr>
          <w:rFonts w:ascii="Tahoma" w:eastAsia="Times New Roman" w:hAnsi="Tahoma" w:cs="Tahoma"/>
          <w:b/>
          <w:bCs/>
          <w:color w:val="000000"/>
          <w:spacing w:val="2"/>
          <w:sz w:val="18"/>
          <w:szCs w:val="18"/>
          <w:lang w:val="it-IT"/>
        </w:rPr>
        <w:t>Sospensione</w:t>
      </w:r>
      <w:bookmarkEnd w:id="34"/>
    </w:p>
    <w:p w:rsidR="002C774D" w:rsidRPr="004E2D47" w:rsidRDefault="002C774D" w:rsidP="002C774D">
      <w:pPr>
        <w:pStyle w:val="Paragrafoelenco"/>
        <w:keepNext/>
        <w:keepLines/>
        <w:spacing w:before="200" w:after="240"/>
        <w:ind w:left="357"/>
        <w:outlineLvl w:val="1"/>
        <w:rPr>
          <w:rFonts w:ascii="Tahoma" w:eastAsia="Times New Roman" w:hAnsi="Tahoma" w:cs="Tahoma"/>
          <w:b/>
          <w:bCs/>
          <w:color w:val="000000"/>
          <w:spacing w:val="2"/>
          <w:sz w:val="18"/>
          <w:szCs w:val="18"/>
        </w:rPr>
      </w:pPr>
    </w:p>
    <w:p w:rsidR="00871EEB" w:rsidRPr="00871EEB" w:rsidRDefault="00871EEB" w:rsidP="005429F1">
      <w:pPr>
        <w:pStyle w:val="Paragrafoelenco"/>
        <w:numPr>
          <w:ilvl w:val="0"/>
          <w:numId w:val="56"/>
        </w:numPr>
        <w:spacing w:before="120" w:after="120" w:line="360" w:lineRule="auto"/>
        <w:ind w:right="142"/>
        <w:jc w:val="both"/>
        <w:rPr>
          <w:rFonts w:ascii="Tahoma" w:hAnsi="Tahoma" w:cs="Tahoma"/>
          <w:spacing w:val="2"/>
          <w:sz w:val="18"/>
          <w:szCs w:val="18"/>
          <w:lang w:val="it-IT"/>
        </w:rPr>
      </w:pPr>
      <w:r w:rsidRPr="00871EEB">
        <w:rPr>
          <w:rFonts w:ascii="Tahoma" w:hAnsi="Tahoma" w:cs="Tahoma"/>
          <w:spacing w:val="2"/>
          <w:sz w:val="18"/>
          <w:szCs w:val="18"/>
          <w:lang w:val="it-IT"/>
        </w:rPr>
        <w:t>La sospensione e l’eventuale proroga della fornitura dei servizi sono ammessi nei casi, modi e tempi di cui all’articolo 107 del Codice.</w:t>
      </w:r>
    </w:p>
    <w:p w:rsidR="00842BD3" w:rsidRDefault="00842BD3" w:rsidP="005429F1">
      <w:pPr>
        <w:pStyle w:val="Paragrafoelenco"/>
        <w:numPr>
          <w:ilvl w:val="0"/>
          <w:numId w:val="56"/>
        </w:numPr>
        <w:spacing w:before="120" w:after="120" w:line="360" w:lineRule="auto"/>
        <w:ind w:right="142"/>
        <w:jc w:val="both"/>
        <w:rPr>
          <w:rFonts w:ascii="Tahoma" w:hAnsi="Tahoma" w:cs="Tahoma"/>
          <w:spacing w:val="2"/>
          <w:sz w:val="18"/>
          <w:szCs w:val="18"/>
          <w:lang w:val="it-IT"/>
        </w:rPr>
      </w:pPr>
      <w:r w:rsidRPr="00842BD3">
        <w:rPr>
          <w:rFonts w:ascii="Tahoma" w:hAnsi="Tahoma" w:cs="Tahoma"/>
          <w:spacing w:val="2"/>
          <w:sz w:val="18"/>
          <w:szCs w:val="18"/>
          <w:lang w:val="it-IT"/>
        </w:rPr>
        <w:t xml:space="preserve">La sospensione totale o parziale della fornitura dei Servizi può essere disposta in ragione di circostanze oggettive, impreviste e imprevedibili, idonee ad impedire temporaneamente la corretta esecuzione delle obbligazioni contrattuali relative alla Fase di Gestione, per il tempo strettamente necessario alla cessazione delle cause che hanno comportato l’interruzione della fornitura e alla ripresa della medesima. La fornitura </w:t>
      </w:r>
      <w:r>
        <w:rPr>
          <w:rFonts w:ascii="Tahoma" w:hAnsi="Tahoma" w:cs="Tahoma"/>
          <w:spacing w:val="2"/>
          <w:sz w:val="18"/>
          <w:szCs w:val="18"/>
          <w:lang w:val="it-IT"/>
        </w:rPr>
        <w:t>dei Servizi può essere sospesa:</w:t>
      </w:r>
    </w:p>
    <w:p w:rsidR="00842BD3" w:rsidRDefault="00842BD3" w:rsidP="00842BD3">
      <w:pPr>
        <w:pStyle w:val="Paragrafoelenco"/>
        <w:spacing w:before="120" w:after="120" w:line="360" w:lineRule="auto"/>
        <w:ind w:left="575" w:right="142"/>
        <w:jc w:val="both"/>
        <w:rPr>
          <w:rFonts w:ascii="Tahoma" w:hAnsi="Tahoma" w:cs="Tahoma"/>
          <w:spacing w:val="2"/>
          <w:sz w:val="18"/>
          <w:szCs w:val="18"/>
          <w:lang w:val="it-IT"/>
        </w:rPr>
      </w:pPr>
      <w:r w:rsidRPr="00842BD3">
        <w:rPr>
          <w:rFonts w:ascii="Tahoma" w:hAnsi="Tahoma" w:cs="Tahoma"/>
          <w:spacing w:val="2"/>
          <w:sz w:val="18"/>
          <w:szCs w:val="18"/>
          <w:lang w:val="it-IT"/>
        </w:rPr>
        <w:t xml:space="preserve">a) al ricorrere di circostanze speciali </w:t>
      </w:r>
      <w:proofErr w:type="spellStart"/>
      <w:r w:rsidRPr="00842BD3">
        <w:rPr>
          <w:rFonts w:ascii="Tahoma" w:hAnsi="Tahoma" w:cs="Tahoma"/>
          <w:spacing w:val="2"/>
          <w:sz w:val="18"/>
          <w:szCs w:val="18"/>
          <w:lang w:val="it-IT"/>
        </w:rPr>
        <w:t>impeditive</w:t>
      </w:r>
      <w:proofErr w:type="spellEnd"/>
      <w:r w:rsidRPr="00842BD3">
        <w:rPr>
          <w:rFonts w:ascii="Tahoma" w:hAnsi="Tahoma" w:cs="Tahoma"/>
          <w:spacing w:val="2"/>
          <w:sz w:val="18"/>
          <w:szCs w:val="18"/>
          <w:lang w:val="it-IT"/>
        </w:rPr>
        <w:t>, in via temporane</w:t>
      </w:r>
      <w:r>
        <w:rPr>
          <w:rFonts w:ascii="Tahoma" w:hAnsi="Tahoma" w:cs="Tahoma"/>
          <w:spacing w:val="2"/>
          <w:sz w:val="18"/>
          <w:szCs w:val="18"/>
          <w:lang w:val="it-IT"/>
        </w:rPr>
        <w:t>a, della fornitura dei servizi;</w:t>
      </w:r>
    </w:p>
    <w:p w:rsidR="00842BD3" w:rsidRDefault="00842BD3" w:rsidP="00842BD3">
      <w:pPr>
        <w:pStyle w:val="Paragrafoelenco"/>
        <w:spacing w:before="120" w:after="120" w:line="360" w:lineRule="auto"/>
        <w:ind w:left="575" w:right="142"/>
        <w:jc w:val="both"/>
        <w:rPr>
          <w:rFonts w:ascii="Tahoma" w:hAnsi="Tahoma" w:cs="Tahoma"/>
          <w:spacing w:val="2"/>
          <w:sz w:val="18"/>
          <w:szCs w:val="18"/>
          <w:lang w:val="it-IT"/>
        </w:rPr>
      </w:pPr>
      <w:r w:rsidRPr="00842BD3">
        <w:rPr>
          <w:rFonts w:ascii="Tahoma" w:hAnsi="Tahoma" w:cs="Tahoma"/>
          <w:spacing w:val="2"/>
          <w:sz w:val="18"/>
          <w:szCs w:val="18"/>
          <w:lang w:val="it-IT"/>
        </w:rPr>
        <w:t>b) per ragioni di nec</w:t>
      </w:r>
      <w:r>
        <w:rPr>
          <w:rFonts w:ascii="Tahoma" w:hAnsi="Tahoma" w:cs="Tahoma"/>
          <w:spacing w:val="2"/>
          <w:sz w:val="18"/>
          <w:szCs w:val="18"/>
          <w:lang w:val="it-IT"/>
        </w:rPr>
        <w:t>essità e di interesse pubblico;</w:t>
      </w:r>
    </w:p>
    <w:p w:rsidR="00842BD3" w:rsidRDefault="00842BD3" w:rsidP="00842BD3">
      <w:pPr>
        <w:pStyle w:val="Paragrafoelenco"/>
        <w:spacing w:before="120" w:after="120" w:line="360" w:lineRule="auto"/>
        <w:ind w:left="575" w:right="142"/>
        <w:jc w:val="both"/>
        <w:rPr>
          <w:rFonts w:ascii="Tahoma" w:hAnsi="Tahoma" w:cs="Tahoma"/>
          <w:spacing w:val="2"/>
          <w:sz w:val="18"/>
          <w:szCs w:val="18"/>
          <w:lang w:val="it-IT"/>
        </w:rPr>
      </w:pPr>
      <w:r w:rsidRPr="00842BD3">
        <w:rPr>
          <w:rFonts w:ascii="Tahoma" w:hAnsi="Tahoma" w:cs="Tahoma"/>
          <w:spacing w:val="2"/>
          <w:sz w:val="18"/>
          <w:szCs w:val="18"/>
          <w:lang w:val="it-IT"/>
        </w:rPr>
        <w:t xml:space="preserve">c) per le cause di Forza Maggiore di </w:t>
      </w:r>
      <w:r w:rsidRPr="00AD3B7F">
        <w:rPr>
          <w:rFonts w:ascii="Tahoma" w:hAnsi="Tahoma" w:cs="Tahoma"/>
          <w:spacing w:val="2"/>
          <w:sz w:val="18"/>
          <w:szCs w:val="18"/>
          <w:lang w:val="it-IT"/>
        </w:rPr>
        <w:t>cui all’articolo 1</w:t>
      </w:r>
      <w:r w:rsidR="00AD3B7F" w:rsidRPr="00AD3B7F">
        <w:rPr>
          <w:rFonts w:ascii="Tahoma" w:hAnsi="Tahoma" w:cs="Tahoma"/>
          <w:spacing w:val="2"/>
          <w:sz w:val="18"/>
          <w:szCs w:val="18"/>
          <w:lang w:val="it-IT"/>
        </w:rPr>
        <w:t>0</w:t>
      </w:r>
      <w:r w:rsidRPr="00AD3B7F">
        <w:rPr>
          <w:rFonts w:ascii="Tahoma" w:hAnsi="Tahoma" w:cs="Tahoma"/>
          <w:spacing w:val="2"/>
          <w:sz w:val="18"/>
          <w:szCs w:val="18"/>
          <w:lang w:val="it-IT"/>
        </w:rPr>
        <w:t>. In tali</w:t>
      </w:r>
      <w:r w:rsidRPr="00842BD3">
        <w:rPr>
          <w:rFonts w:ascii="Tahoma" w:hAnsi="Tahoma" w:cs="Tahoma"/>
          <w:spacing w:val="2"/>
          <w:sz w:val="18"/>
          <w:szCs w:val="18"/>
          <w:lang w:val="it-IT"/>
        </w:rPr>
        <w:t xml:space="preserve"> casi, nessun indennizzo o risarcimento è dovuto al Concessionario. </w:t>
      </w:r>
    </w:p>
    <w:p w:rsidR="00842BD3" w:rsidRDefault="00842BD3" w:rsidP="005429F1">
      <w:pPr>
        <w:pStyle w:val="Paragrafoelenco"/>
        <w:numPr>
          <w:ilvl w:val="0"/>
          <w:numId w:val="56"/>
        </w:numPr>
        <w:spacing w:before="120" w:after="120" w:line="360" w:lineRule="auto"/>
        <w:ind w:right="142"/>
        <w:jc w:val="both"/>
        <w:rPr>
          <w:rFonts w:ascii="Tahoma" w:hAnsi="Tahoma" w:cs="Tahoma"/>
          <w:spacing w:val="2"/>
          <w:sz w:val="18"/>
          <w:szCs w:val="18"/>
          <w:lang w:val="it-IT"/>
        </w:rPr>
      </w:pPr>
      <w:r w:rsidRPr="00842BD3">
        <w:rPr>
          <w:rFonts w:ascii="Tahoma" w:hAnsi="Tahoma" w:cs="Tahoma"/>
          <w:spacing w:val="2"/>
          <w:sz w:val="18"/>
          <w:szCs w:val="18"/>
          <w:lang w:val="it-IT"/>
        </w:rPr>
        <w:t>Il Concessionario non può sospende</w:t>
      </w:r>
      <w:r>
        <w:rPr>
          <w:rFonts w:ascii="Tahoma" w:hAnsi="Tahoma" w:cs="Tahoma"/>
          <w:spacing w:val="2"/>
          <w:sz w:val="18"/>
          <w:szCs w:val="18"/>
          <w:lang w:val="it-IT"/>
        </w:rPr>
        <w:t>re unilateralmente la Gestione.</w:t>
      </w:r>
    </w:p>
    <w:p w:rsidR="00842BD3" w:rsidRDefault="00842BD3" w:rsidP="005429F1">
      <w:pPr>
        <w:pStyle w:val="Paragrafoelenco"/>
        <w:numPr>
          <w:ilvl w:val="0"/>
          <w:numId w:val="56"/>
        </w:numPr>
        <w:spacing w:before="120" w:after="120" w:line="360" w:lineRule="auto"/>
        <w:ind w:right="142"/>
        <w:jc w:val="both"/>
        <w:rPr>
          <w:rFonts w:ascii="Tahoma" w:hAnsi="Tahoma" w:cs="Tahoma"/>
          <w:spacing w:val="2"/>
          <w:sz w:val="18"/>
          <w:szCs w:val="18"/>
          <w:lang w:val="it-IT"/>
        </w:rPr>
      </w:pPr>
      <w:r w:rsidRPr="00842BD3">
        <w:rPr>
          <w:rFonts w:ascii="Tahoma" w:hAnsi="Tahoma" w:cs="Tahoma"/>
          <w:spacing w:val="2"/>
          <w:sz w:val="18"/>
          <w:szCs w:val="18"/>
          <w:lang w:val="it-IT"/>
        </w:rPr>
        <w:t xml:space="preserve">Al verificarsi di uno degli eventi di cui al comma 2, il Concessionario che non sia in grado di prestare il/i Servizio/i in tutto o in parte, ne dà immediata comunicazione al Concedente, descrivendo le cause che hanno determinato l’evento, il/i Servizio/i che non può/possono essere prestato/i nonché i Servizi la cui erogazione subisce delle seppur parziali modifiche di qualsiasi tipo in conseguenza dell’/gli Evento/i. </w:t>
      </w:r>
    </w:p>
    <w:p w:rsidR="00842BD3" w:rsidRDefault="00842BD3" w:rsidP="005429F1">
      <w:pPr>
        <w:pStyle w:val="Paragrafoelenco"/>
        <w:numPr>
          <w:ilvl w:val="0"/>
          <w:numId w:val="56"/>
        </w:numPr>
        <w:spacing w:before="120" w:after="120" w:line="360" w:lineRule="auto"/>
        <w:ind w:right="142"/>
        <w:jc w:val="both"/>
        <w:rPr>
          <w:rFonts w:ascii="Tahoma" w:hAnsi="Tahoma" w:cs="Tahoma"/>
          <w:spacing w:val="2"/>
          <w:sz w:val="18"/>
          <w:szCs w:val="18"/>
          <w:lang w:val="it-IT"/>
        </w:rPr>
      </w:pPr>
      <w:r w:rsidRPr="00842BD3">
        <w:rPr>
          <w:rFonts w:ascii="Tahoma" w:hAnsi="Tahoma" w:cs="Tahoma"/>
          <w:spacing w:val="2"/>
          <w:sz w:val="18"/>
          <w:szCs w:val="18"/>
          <w:lang w:val="it-IT"/>
        </w:rPr>
        <w:lastRenderedPageBreak/>
        <w:t xml:space="preserve">Il Direttore dell’Esecuzione può disporre la sospensione della fornitura dei Servizi, compilando, se possibile con l’intervento del Concessionario o di suo legale rappresentante,  il verbale di sospensione, con indicazione delle ragioni che hanno determinato l’interruzione delle prestazioni, degli effetti prodotti, dei rimedi e cautele da attivare nel più breve tempo possibile per la ripresa della fornitura del/i Servizio/i sospeso/i, dei mezzi e strumenti esistenti rimasti nei luoghi di svolgimento delle prestazioni contrattuali. Nel caso in cui il Direttore dell’Esecuzione non coincida con il Responsabile Unico del Procedimento, il verbale è trasmesso a mezzo posta certificata a quest’ultimo entro e non oltre cinque giorni dalla data di redazione. </w:t>
      </w:r>
    </w:p>
    <w:p w:rsidR="00842BD3" w:rsidRDefault="00842BD3" w:rsidP="005429F1">
      <w:pPr>
        <w:pStyle w:val="Paragrafoelenco"/>
        <w:numPr>
          <w:ilvl w:val="0"/>
          <w:numId w:val="56"/>
        </w:numPr>
        <w:spacing w:before="120" w:after="120" w:line="360" w:lineRule="auto"/>
        <w:ind w:right="142"/>
        <w:jc w:val="both"/>
        <w:rPr>
          <w:rFonts w:ascii="Tahoma" w:hAnsi="Tahoma" w:cs="Tahoma"/>
          <w:spacing w:val="2"/>
          <w:sz w:val="18"/>
          <w:szCs w:val="18"/>
          <w:lang w:val="it-IT"/>
        </w:rPr>
      </w:pPr>
      <w:r w:rsidRPr="00842BD3">
        <w:rPr>
          <w:rFonts w:ascii="Tahoma" w:hAnsi="Tahoma" w:cs="Tahoma"/>
          <w:spacing w:val="2"/>
          <w:sz w:val="18"/>
          <w:szCs w:val="18"/>
          <w:lang w:val="it-IT"/>
        </w:rPr>
        <w:t xml:space="preserve">Il Concedente si riserva in ogni momento, la facoltà di richiedere la sospensione totale o parziale dei Servizi per motivi di pubblico interesse o necessità, quali tra gli altri il pericolo grave e imminente di danno alla salute, all’integrità fisica e alla sicurezza, dando preavviso scritto al Concessionario entro il termine non inferiore a [15] giorni. </w:t>
      </w:r>
    </w:p>
    <w:p w:rsidR="00842BD3" w:rsidRDefault="00842BD3" w:rsidP="005429F1">
      <w:pPr>
        <w:pStyle w:val="Paragrafoelenco"/>
        <w:numPr>
          <w:ilvl w:val="0"/>
          <w:numId w:val="56"/>
        </w:numPr>
        <w:spacing w:before="120" w:after="120" w:line="360" w:lineRule="auto"/>
        <w:ind w:right="142"/>
        <w:jc w:val="both"/>
        <w:rPr>
          <w:rFonts w:ascii="Tahoma" w:hAnsi="Tahoma" w:cs="Tahoma"/>
          <w:spacing w:val="2"/>
          <w:sz w:val="18"/>
          <w:szCs w:val="18"/>
          <w:lang w:val="it-IT"/>
        </w:rPr>
      </w:pPr>
      <w:r w:rsidRPr="00842BD3">
        <w:rPr>
          <w:rFonts w:ascii="Tahoma" w:hAnsi="Tahoma" w:cs="Tahoma"/>
          <w:spacing w:val="2"/>
          <w:sz w:val="18"/>
          <w:szCs w:val="18"/>
          <w:lang w:val="it-IT"/>
        </w:rPr>
        <w:t xml:space="preserve">Nelle ipotesi di cui ai commi 2: </w:t>
      </w:r>
    </w:p>
    <w:p w:rsidR="00842BD3" w:rsidRDefault="00842BD3" w:rsidP="00842BD3">
      <w:pPr>
        <w:pStyle w:val="Paragrafoelenco"/>
        <w:spacing w:before="120" w:after="120" w:line="360" w:lineRule="auto"/>
        <w:ind w:left="575" w:right="142"/>
        <w:jc w:val="both"/>
        <w:rPr>
          <w:rFonts w:ascii="Tahoma" w:hAnsi="Tahoma" w:cs="Tahoma"/>
          <w:spacing w:val="2"/>
          <w:sz w:val="18"/>
          <w:szCs w:val="18"/>
          <w:lang w:val="it-IT"/>
        </w:rPr>
      </w:pPr>
      <w:r w:rsidRPr="00842BD3">
        <w:rPr>
          <w:rFonts w:ascii="Tahoma" w:hAnsi="Tahoma" w:cs="Tahoma"/>
          <w:spacing w:val="2"/>
          <w:sz w:val="18"/>
          <w:szCs w:val="18"/>
          <w:lang w:val="it-IT"/>
        </w:rPr>
        <w:t>a) i Corrispettivi di cui all’articolo 28 continueranno a essere corrisposti dal Concedente qualora la sospensione non ecceda massimo [3] giorni decorrenti dalla data di inizio della sospensione come risulta dal relativo verbale</w:t>
      </w:r>
      <w:r>
        <w:rPr>
          <w:rFonts w:ascii="Tahoma" w:hAnsi="Tahoma" w:cs="Tahoma"/>
          <w:spacing w:val="2"/>
          <w:sz w:val="18"/>
          <w:szCs w:val="18"/>
          <w:lang w:val="it-IT"/>
        </w:rPr>
        <w:t>;</w:t>
      </w:r>
    </w:p>
    <w:p w:rsidR="00842BD3" w:rsidRDefault="00842BD3" w:rsidP="00842BD3">
      <w:pPr>
        <w:pStyle w:val="Paragrafoelenco"/>
        <w:spacing w:before="120" w:after="120" w:line="360" w:lineRule="auto"/>
        <w:ind w:left="575" w:right="142"/>
        <w:jc w:val="both"/>
        <w:rPr>
          <w:rFonts w:ascii="Tahoma" w:hAnsi="Tahoma" w:cs="Tahoma"/>
          <w:spacing w:val="2"/>
          <w:sz w:val="18"/>
          <w:szCs w:val="18"/>
          <w:lang w:val="it-IT"/>
        </w:rPr>
      </w:pPr>
      <w:r w:rsidRPr="00842BD3">
        <w:rPr>
          <w:rFonts w:ascii="Tahoma" w:hAnsi="Tahoma" w:cs="Tahoma"/>
          <w:spacing w:val="2"/>
          <w:sz w:val="18"/>
          <w:szCs w:val="18"/>
          <w:lang w:val="it-IT"/>
        </w:rPr>
        <w:t xml:space="preserve">b) qualora la sospensione, singolarmente o, nel caso di più eventi cumulativamente considerati, ecceda i [ </w:t>
      </w:r>
      <w:r w:rsidR="003B4107">
        <w:rPr>
          <w:rFonts w:ascii="Tahoma" w:hAnsi="Tahoma" w:cs="Tahoma"/>
          <w:spacing w:val="2"/>
          <w:sz w:val="18"/>
          <w:szCs w:val="18"/>
          <w:lang w:val="it-IT"/>
        </w:rPr>
        <w:t>XX</w:t>
      </w:r>
      <w:r w:rsidRPr="00842BD3">
        <w:rPr>
          <w:rFonts w:ascii="Tahoma" w:hAnsi="Tahoma" w:cs="Tahoma"/>
          <w:spacing w:val="2"/>
          <w:sz w:val="18"/>
          <w:szCs w:val="18"/>
          <w:lang w:val="it-IT"/>
        </w:rPr>
        <w:t>] giorni di cui alla lettera a) decorrenti dalla data di inizio della sospensione, come risultante dal/dai relativo/i verbale/i, il Concessionario può chiedere la proroga dei termini di gestione del/i Servizio/i di un numero di giorni pari a quello di durata della sospensione. Qualora la sospensione ecceda [indicare i mesi a numero e lettere] determinando una variazione dell’indicatore di equilibrio denominato Tir Azionista superiore a [due] punti percentuali, potranno avviare la procedura di revisione del Piano Economico Fina</w:t>
      </w:r>
      <w:r>
        <w:rPr>
          <w:rFonts w:ascii="Tahoma" w:hAnsi="Tahoma" w:cs="Tahoma"/>
          <w:spacing w:val="2"/>
          <w:sz w:val="18"/>
          <w:szCs w:val="18"/>
          <w:lang w:val="it-IT"/>
        </w:rPr>
        <w:t xml:space="preserve">nziario di cui all’articolo </w:t>
      </w:r>
      <w:r w:rsidR="003B4107">
        <w:rPr>
          <w:rFonts w:ascii="Tahoma" w:hAnsi="Tahoma" w:cs="Tahoma"/>
          <w:spacing w:val="2"/>
          <w:sz w:val="18"/>
          <w:szCs w:val="18"/>
          <w:lang w:val="it-IT"/>
        </w:rPr>
        <w:t>9</w:t>
      </w:r>
      <w:r>
        <w:rPr>
          <w:rFonts w:ascii="Tahoma" w:hAnsi="Tahoma" w:cs="Tahoma"/>
          <w:spacing w:val="2"/>
          <w:sz w:val="18"/>
          <w:szCs w:val="18"/>
          <w:lang w:val="it-IT"/>
        </w:rPr>
        <w:t>.</w:t>
      </w:r>
    </w:p>
    <w:p w:rsidR="00842BD3" w:rsidRDefault="00842BD3" w:rsidP="005429F1">
      <w:pPr>
        <w:pStyle w:val="Paragrafoelenco"/>
        <w:numPr>
          <w:ilvl w:val="0"/>
          <w:numId w:val="56"/>
        </w:numPr>
        <w:spacing w:before="120" w:after="120" w:line="360" w:lineRule="auto"/>
        <w:ind w:right="142"/>
        <w:jc w:val="both"/>
        <w:rPr>
          <w:rFonts w:ascii="Tahoma" w:hAnsi="Tahoma" w:cs="Tahoma"/>
          <w:spacing w:val="2"/>
          <w:sz w:val="18"/>
          <w:szCs w:val="18"/>
          <w:lang w:val="it-IT"/>
        </w:rPr>
      </w:pPr>
      <w:r w:rsidRPr="00842BD3">
        <w:rPr>
          <w:rFonts w:ascii="Tahoma" w:hAnsi="Tahoma" w:cs="Tahoma"/>
          <w:spacing w:val="2"/>
          <w:sz w:val="18"/>
          <w:szCs w:val="18"/>
          <w:lang w:val="it-IT"/>
        </w:rPr>
        <w:t>La sospensione è disposta per il tempo strettamente necessario. Cessate le cause della sospensione, il Direttore dell’Esecuzione redige il verbale di ripresa della fornitura del/i Servizio/i interessato/i dall’evento indicando, per cias</w:t>
      </w:r>
      <w:r w:rsidR="003B4107">
        <w:rPr>
          <w:rFonts w:ascii="Tahoma" w:hAnsi="Tahoma" w:cs="Tahoma"/>
          <w:spacing w:val="2"/>
          <w:sz w:val="18"/>
          <w:szCs w:val="18"/>
          <w:lang w:val="it-IT"/>
        </w:rPr>
        <w:t>c</w:t>
      </w:r>
      <w:r w:rsidRPr="00842BD3">
        <w:rPr>
          <w:rFonts w:ascii="Tahoma" w:hAnsi="Tahoma" w:cs="Tahoma"/>
          <w:spacing w:val="2"/>
          <w:sz w:val="18"/>
          <w:szCs w:val="18"/>
          <w:lang w:val="it-IT"/>
        </w:rPr>
        <w:t xml:space="preserve">uno di essi, i nuovi termini contrattuali. Nel caso in cui il Direttore dell’Esecuzione del Contratto non coincida con il Responsabile del Procedimento, il verbale è trasmesso a quest'ultimo a mezzo posta certificata entro cinque giorni dalla data della sua redazione. </w:t>
      </w:r>
    </w:p>
    <w:p w:rsidR="00842BD3" w:rsidRDefault="00842BD3" w:rsidP="005429F1">
      <w:pPr>
        <w:pStyle w:val="Paragrafoelenco"/>
        <w:numPr>
          <w:ilvl w:val="0"/>
          <w:numId w:val="56"/>
        </w:numPr>
        <w:spacing w:before="120" w:after="120" w:line="360" w:lineRule="auto"/>
        <w:ind w:right="142"/>
        <w:jc w:val="both"/>
        <w:rPr>
          <w:rFonts w:ascii="Tahoma" w:hAnsi="Tahoma" w:cs="Tahoma"/>
          <w:spacing w:val="2"/>
          <w:sz w:val="18"/>
          <w:szCs w:val="18"/>
          <w:lang w:val="it-IT"/>
        </w:rPr>
      </w:pPr>
      <w:r w:rsidRPr="00842BD3">
        <w:rPr>
          <w:rFonts w:ascii="Tahoma" w:hAnsi="Tahoma" w:cs="Tahoma"/>
          <w:spacing w:val="2"/>
          <w:sz w:val="18"/>
          <w:szCs w:val="18"/>
          <w:lang w:val="it-IT"/>
        </w:rPr>
        <w:t xml:space="preserve">Nei casi di sospensione totale o parziale della fornitura dei Servizi disposta per cause diverse da quelle di cui al comma 2, al Concessionario è dovuto un risarcimento quantificato sulla base dei criteri di cui all’articolo </w:t>
      </w:r>
      <w:r w:rsidR="009B1056" w:rsidRPr="009B1056">
        <w:rPr>
          <w:rFonts w:ascii="Tahoma" w:hAnsi="Tahoma" w:cs="Tahoma"/>
          <w:spacing w:val="2"/>
          <w:sz w:val="18"/>
          <w:szCs w:val="18"/>
          <w:lang w:val="it-IT"/>
        </w:rPr>
        <w:t>7.6</w:t>
      </w:r>
      <w:r w:rsidRPr="009B1056">
        <w:rPr>
          <w:rFonts w:ascii="Tahoma" w:hAnsi="Tahoma" w:cs="Tahoma"/>
          <w:spacing w:val="2"/>
          <w:sz w:val="18"/>
          <w:szCs w:val="18"/>
          <w:lang w:val="it-IT"/>
        </w:rPr>
        <w:t xml:space="preserve"> comma</w:t>
      </w:r>
      <w:r w:rsidRPr="00842BD3">
        <w:rPr>
          <w:rFonts w:ascii="Tahoma" w:hAnsi="Tahoma" w:cs="Tahoma"/>
          <w:spacing w:val="2"/>
          <w:sz w:val="18"/>
          <w:szCs w:val="18"/>
          <w:lang w:val="it-IT"/>
        </w:rPr>
        <w:t xml:space="preserve"> 7, in quanto compatibili. </w:t>
      </w:r>
    </w:p>
    <w:p w:rsidR="001753E3" w:rsidRPr="001753E3" w:rsidRDefault="001753E3" w:rsidP="001753E3">
      <w:pPr>
        <w:spacing w:before="120" w:after="120" w:line="360" w:lineRule="auto"/>
        <w:ind w:right="142"/>
        <w:jc w:val="both"/>
        <w:rPr>
          <w:rFonts w:ascii="Tahoma" w:hAnsi="Tahoma" w:cs="Tahoma"/>
          <w:spacing w:val="2"/>
          <w:sz w:val="18"/>
          <w:szCs w:val="18"/>
        </w:rPr>
      </w:pPr>
    </w:p>
    <w:p w:rsidR="009B1056" w:rsidRPr="00A57300" w:rsidRDefault="00A57300" w:rsidP="001753E3">
      <w:pPr>
        <w:pStyle w:val="Paragrafoelenco"/>
        <w:keepNext/>
        <w:keepLines/>
        <w:numPr>
          <w:ilvl w:val="1"/>
          <w:numId w:val="54"/>
        </w:numPr>
        <w:spacing w:before="200"/>
        <w:outlineLvl w:val="1"/>
        <w:rPr>
          <w:rFonts w:ascii="Tahoma" w:eastAsia="Times New Roman" w:hAnsi="Tahoma" w:cs="Tahoma"/>
          <w:b/>
          <w:bCs/>
          <w:color w:val="000000"/>
          <w:spacing w:val="-14"/>
          <w:sz w:val="18"/>
          <w:szCs w:val="18"/>
        </w:rPr>
      </w:pPr>
      <w:bookmarkStart w:id="35" w:name="_Toc864983"/>
      <w:r w:rsidRPr="001753E3">
        <w:rPr>
          <w:rFonts w:ascii="Tahoma" w:eastAsia="Times New Roman" w:hAnsi="Tahoma" w:cs="Tahoma"/>
          <w:b/>
          <w:bCs/>
          <w:color w:val="000000"/>
          <w:spacing w:val="2"/>
          <w:sz w:val="18"/>
          <w:szCs w:val="18"/>
          <w:lang w:val="it-IT"/>
        </w:rPr>
        <w:t>Penali</w:t>
      </w:r>
      <w:r>
        <w:rPr>
          <w:rFonts w:ascii="Tahoma" w:eastAsia="Times New Roman" w:hAnsi="Tahoma" w:cs="Tahoma"/>
          <w:b/>
          <w:bCs/>
          <w:color w:val="000000"/>
          <w:spacing w:val="-14"/>
          <w:sz w:val="18"/>
          <w:szCs w:val="18"/>
        </w:rPr>
        <w:t xml:space="preserve"> </w:t>
      </w:r>
      <w:proofErr w:type="spellStart"/>
      <w:r>
        <w:rPr>
          <w:rFonts w:ascii="Tahoma" w:eastAsia="Times New Roman" w:hAnsi="Tahoma" w:cs="Tahoma"/>
          <w:b/>
          <w:bCs/>
          <w:color w:val="000000"/>
          <w:spacing w:val="-14"/>
          <w:sz w:val="18"/>
          <w:szCs w:val="18"/>
        </w:rPr>
        <w:t>gestione</w:t>
      </w:r>
      <w:proofErr w:type="spellEnd"/>
      <w:r w:rsidR="00535C93">
        <w:rPr>
          <w:rFonts w:ascii="Tahoma" w:eastAsia="Times New Roman" w:hAnsi="Tahoma" w:cs="Tahoma"/>
          <w:b/>
          <w:bCs/>
          <w:color w:val="000000"/>
          <w:spacing w:val="-14"/>
          <w:sz w:val="18"/>
          <w:szCs w:val="18"/>
        </w:rPr>
        <w:t xml:space="preserve"> </w:t>
      </w:r>
      <w:r>
        <w:rPr>
          <w:rFonts w:ascii="Tahoma" w:eastAsia="Times New Roman" w:hAnsi="Tahoma" w:cs="Tahoma"/>
          <w:b/>
          <w:bCs/>
          <w:color w:val="000000"/>
          <w:spacing w:val="-14"/>
          <w:sz w:val="18"/>
          <w:szCs w:val="18"/>
        </w:rPr>
        <w:t xml:space="preserve"> </w:t>
      </w:r>
      <w:proofErr w:type="spellStart"/>
      <w:r>
        <w:rPr>
          <w:rFonts w:ascii="Tahoma" w:eastAsia="Times New Roman" w:hAnsi="Tahoma" w:cs="Tahoma"/>
          <w:b/>
          <w:bCs/>
          <w:color w:val="000000"/>
          <w:spacing w:val="-14"/>
          <w:sz w:val="18"/>
          <w:szCs w:val="18"/>
        </w:rPr>
        <w:t>servizi</w:t>
      </w:r>
      <w:bookmarkEnd w:id="35"/>
      <w:proofErr w:type="spellEnd"/>
    </w:p>
    <w:p w:rsidR="009B1056" w:rsidRPr="00450736" w:rsidRDefault="009B1056" w:rsidP="003B4107">
      <w:pPr>
        <w:spacing w:before="120" w:after="120" w:line="360" w:lineRule="auto"/>
        <w:jc w:val="both"/>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In caso di mancato rispetto degli adempimenti contrattuali</w:t>
      </w:r>
      <w:r>
        <w:rPr>
          <w:rFonts w:ascii="Tahoma" w:eastAsia="Calibri" w:hAnsi="Tahoma" w:cs="Tahoma"/>
          <w:color w:val="000000"/>
          <w:spacing w:val="5"/>
          <w:sz w:val="18"/>
          <w:szCs w:val="18"/>
        </w:rPr>
        <w:t xml:space="preserve"> nella gestione dei servizi</w:t>
      </w:r>
      <w:r w:rsidRPr="00450736">
        <w:rPr>
          <w:rFonts w:ascii="Tahoma" w:eastAsia="Calibri" w:hAnsi="Tahoma" w:cs="Tahoma"/>
          <w:color w:val="000000"/>
          <w:spacing w:val="5"/>
          <w:sz w:val="18"/>
          <w:szCs w:val="18"/>
        </w:rPr>
        <w:t>, il Concedente si riserva l'applicazione di penali come di seguito indicate, nei casi di:</w:t>
      </w:r>
    </w:p>
    <w:p w:rsidR="009B1056" w:rsidRPr="00450736" w:rsidRDefault="009B1056" w:rsidP="003B4107">
      <w:pPr>
        <w:numPr>
          <w:ilvl w:val="0"/>
          <w:numId w:val="3"/>
        </w:numPr>
        <w:tabs>
          <w:tab w:val="decimal" w:pos="360"/>
        </w:tabs>
        <w:spacing w:before="180" w:after="0" w:line="360" w:lineRule="auto"/>
        <w:ind w:left="144"/>
        <w:rPr>
          <w:rFonts w:ascii="Tahoma" w:eastAsia="Calibri" w:hAnsi="Tahoma" w:cs="Tahoma"/>
          <w:color w:val="000000"/>
          <w:spacing w:val="-8"/>
          <w:sz w:val="18"/>
          <w:szCs w:val="18"/>
        </w:rPr>
      </w:pPr>
      <w:r w:rsidRPr="00450736">
        <w:rPr>
          <w:rFonts w:ascii="Tahoma" w:eastAsia="Calibri" w:hAnsi="Tahoma" w:cs="Tahoma"/>
          <w:color w:val="000000"/>
          <w:spacing w:val="-8"/>
          <w:sz w:val="18"/>
          <w:szCs w:val="18"/>
        </w:rPr>
        <w:t>prestazioni totalmente o parzialmente non eseguite;</w:t>
      </w:r>
    </w:p>
    <w:p w:rsidR="009B1056" w:rsidRPr="00450736" w:rsidRDefault="009B1056" w:rsidP="003B4107">
      <w:pPr>
        <w:numPr>
          <w:ilvl w:val="0"/>
          <w:numId w:val="3"/>
        </w:numPr>
        <w:tabs>
          <w:tab w:val="decimal" w:pos="360"/>
        </w:tabs>
        <w:spacing w:before="180" w:after="0" w:line="360" w:lineRule="auto"/>
        <w:ind w:left="144"/>
        <w:rPr>
          <w:rFonts w:ascii="Tahoma" w:eastAsia="Calibri" w:hAnsi="Tahoma" w:cs="Tahoma"/>
          <w:color w:val="000000"/>
          <w:spacing w:val="-9"/>
          <w:sz w:val="18"/>
          <w:szCs w:val="18"/>
        </w:rPr>
      </w:pPr>
      <w:r w:rsidRPr="00450736">
        <w:rPr>
          <w:rFonts w:ascii="Tahoma" w:eastAsia="Calibri" w:hAnsi="Tahoma" w:cs="Tahoma"/>
          <w:color w:val="000000"/>
          <w:spacing w:val="-9"/>
          <w:sz w:val="18"/>
          <w:szCs w:val="18"/>
        </w:rPr>
        <w:t>prestazioni eseguite in modo difforme dalle prescrizioni tecniche;</w:t>
      </w:r>
    </w:p>
    <w:p w:rsidR="009B1056" w:rsidRPr="00450736" w:rsidRDefault="009B1056" w:rsidP="003B4107">
      <w:pPr>
        <w:numPr>
          <w:ilvl w:val="0"/>
          <w:numId w:val="3"/>
        </w:numPr>
        <w:tabs>
          <w:tab w:val="decimal" w:pos="360"/>
        </w:tabs>
        <w:spacing w:before="216" w:after="0" w:line="360" w:lineRule="auto"/>
        <w:ind w:left="144"/>
        <w:rPr>
          <w:rFonts w:ascii="Tahoma" w:eastAsia="Calibri" w:hAnsi="Tahoma" w:cs="Tahoma"/>
          <w:color w:val="000000"/>
          <w:spacing w:val="-9"/>
          <w:sz w:val="18"/>
          <w:szCs w:val="18"/>
        </w:rPr>
      </w:pPr>
      <w:r w:rsidRPr="00450736">
        <w:rPr>
          <w:rFonts w:ascii="Tahoma" w:eastAsia="Calibri" w:hAnsi="Tahoma" w:cs="Tahoma"/>
          <w:color w:val="000000"/>
          <w:spacing w:val="-9"/>
          <w:sz w:val="18"/>
          <w:szCs w:val="18"/>
        </w:rPr>
        <w:t>prestazioni eseguite in ritardo rispetto ai tempi programmati o richiesti.</w:t>
      </w:r>
    </w:p>
    <w:p w:rsidR="009B1056" w:rsidRDefault="009B1056" w:rsidP="003B4107">
      <w:pPr>
        <w:spacing w:before="120" w:after="120" w:line="360" w:lineRule="auto"/>
        <w:jc w:val="both"/>
        <w:rPr>
          <w:rFonts w:ascii="Tahoma" w:eastAsia="Calibri" w:hAnsi="Tahoma" w:cs="Tahoma"/>
          <w:color w:val="000000"/>
          <w:spacing w:val="5"/>
          <w:sz w:val="18"/>
          <w:szCs w:val="18"/>
        </w:rPr>
      </w:pPr>
      <w:r w:rsidRPr="00450736">
        <w:rPr>
          <w:rFonts w:ascii="Tahoma" w:eastAsia="Calibri" w:hAnsi="Tahoma" w:cs="Tahoma"/>
          <w:color w:val="000000"/>
          <w:spacing w:val="5"/>
          <w:sz w:val="18"/>
          <w:szCs w:val="18"/>
        </w:rPr>
        <w:t>Le prestazion</w:t>
      </w:r>
      <w:r w:rsidR="00A57300">
        <w:rPr>
          <w:rFonts w:ascii="Tahoma" w:eastAsia="Calibri" w:hAnsi="Tahoma" w:cs="Tahoma"/>
          <w:color w:val="000000"/>
          <w:spacing w:val="5"/>
          <w:sz w:val="18"/>
          <w:szCs w:val="18"/>
        </w:rPr>
        <w:t>i</w:t>
      </w:r>
      <w:r w:rsidRPr="00450736">
        <w:rPr>
          <w:rFonts w:ascii="Tahoma" w:eastAsia="Calibri" w:hAnsi="Tahoma" w:cs="Tahoma"/>
          <w:color w:val="000000"/>
          <w:spacing w:val="5"/>
          <w:sz w:val="18"/>
          <w:szCs w:val="18"/>
        </w:rPr>
        <w:t xml:space="preserve"> parzialmente non eseguite, o eseguite in modo difforme, verranno considerate come non eseguite, e pertanto saranno soggette all'applicazione della stessa penale giornaliera.</w:t>
      </w:r>
    </w:p>
    <w:p w:rsidR="009B1056" w:rsidRDefault="009B1056" w:rsidP="003B4107">
      <w:pPr>
        <w:spacing w:before="120" w:after="120" w:line="360" w:lineRule="auto"/>
        <w:jc w:val="both"/>
        <w:rPr>
          <w:rFonts w:ascii="Tahoma" w:eastAsia="Calibri" w:hAnsi="Tahoma" w:cs="Tahoma"/>
          <w:color w:val="000000"/>
          <w:spacing w:val="5"/>
          <w:sz w:val="18"/>
          <w:szCs w:val="18"/>
        </w:rPr>
      </w:pPr>
      <w:r>
        <w:rPr>
          <w:rFonts w:ascii="Tahoma" w:eastAsia="Calibri" w:hAnsi="Tahoma" w:cs="Tahoma"/>
          <w:color w:val="000000"/>
          <w:spacing w:val="5"/>
          <w:sz w:val="18"/>
          <w:szCs w:val="18"/>
        </w:rPr>
        <w:lastRenderedPageBreak/>
        <w:t>Il concedente decurta gli importi derivanti dall’applicazione delle penali dai relativi Corrispettivi, alla scadenza di pagamento immediatamente successiva all’accertato inadempimento.</w:t>
      </w:r>
    </w:p>
    <w:p w:rsidR="009B1056" w:rsidRPr="00450736" w:rsidRDefault="009B1056" w:rsidP="009B1056">
      <w:pPr>
        <w:spacing w:before="120" w:after="120" w:line="360" w:lineRule="auto"/>
        <w:jc w:val="both"/>
        <w:rPr>
          <w:rFonts w:ascii="Tahoma" w:eastAsia="Calibri" w:hAnsi="Tahoma" w:cs="Tahoma"/>
          <w:color w:val="000000"/>
          <w:spacing w:val="5"/>
          <w:sz w:val="18"/>
          <w:szCs w:val="18"/>
        </w:rPr>
      </w:pPr>
    </w:p>
    <w:p w:rsidR="009B1056" w:rsidRPr="002C774D" w:rsidRDefault="009B1056" w:rsidP="009B1056">
      <w:pPr>
        <w:spacing w:before="180" w:after="0" w:line="252" w:lineRule="exact"/>
        <w:ind w:left="144"/>
        <w:rPr>
          <w:rFonts w:ascii="Tahoma" w:eastAsia="Calibri" w:hAnsi="Tahoma" w:cs="Tahoma"/>
          <w:b/>
          <w:color w:val="000000"/>
          <w:spacing w:val="-10"/>
          <w:sz w:val="18"/>
          <w:szCs w:val="18"/>
        </w:rPr>
      </w:pPr>
      <w:r w:rsidRPr="002C774D">
        <w:rPr>
          <w:rFonts w:ascii="Tahoma" w:eastAsia="Calibri" w:hAnsi="Tahoma" w:cs="Tahoma"/>
          <w:b/>
          <w:color w:val="000000"/>
          <w:spacing w:val="-10"/>
          <w:sz w:val="18"/>
          <w:szCs w:val="18"/>
        </w:rPr>
        <w:t>Attività di carattere generale:</w:t>
      </w:r>
    </w:p>
    <w:p w:rsidR="009B1056" w:rsidRPr="003B4107" w:rsidRDefault="009B1056" w:rsidP="003B4107">
      <w:pPr>
        <w:pStyle w:val="Paragrafoelenco"/>
        <w:numPr>
          <w:ilvl w:val="0"/>
          <w:numId w:val="58"/>
        </w:numPr>
        <w:tabs>
          <w:tab w:val="decimal" w:pos="432"/>
          <w:tab w:val="decimal" w:pos="936"/>
        </w:tabs>
        <w:spacing w:before="180" w:line="450" w:lineRule="exact"/>
        <w:ind w:right="144"/>
        <w:jc w:val="both"/>
        <w:rPr>
          <w:rFonts w:ascii="Tahoma" w:hAnsi="Tahoma" w:cs="Tahoma"/>
          <w:color w:val="000000"/>
          <w:spacing w:val="-10"/>
          <w:sz w:val="18"/>
          <w:szCs w:val="18"/>
        </w:rPr>
      </w:pPr>
      <w:r w:rsidRPr="000B5A3A">
        <w:rPr>
          <w:rFonts w:ascii="Tahoma" w:hAnsi="Tahoma" w:cs="Tahoma"/>
          <w:color w:val="000000"/>
          <w:spacing w:val="-10"/>
          <w:sz w:val="18"/>
          <w:szCs w:val="18"/>
          <w:lang w:val="it-IT"/>
        </w:rPr>
        <w:t xml:space="preserve">Per ogni significativa interruzione delle attività oggetto dell'appalto, ovunque </w:t>
      </w:r>
      <w:r w:rsidRPr="000B5A3A">
        <w:rPr>
          <w:rFonts w:ascii="Tahoma" w:hAnsi="Tahoma" w:cs="Tahoma"/>
          <w:color w:val="000000"/>
          <w:spacing w:val="-13"/>
          <w:sz w:val="18"/>
          <w:szCs w:val="18"/>
          <w:lang w:val="it-IT"/>
        </w:rPr>
        <w:t xml:space="preserve">verificatasi, conseguente a mancato o tempestivo intervento da parte dell'Appaltatore, oppure </w:t>
      </w:r>
      <w:r w:rsidRPr="000B5A3A">
        <w:rPr>
          <w:rFonts w:ascii="Tahoma" w:hAnsi="Tahoma" w:cs="Tahoma"/>
          <w:color w:val="000000"/>
          <w:spacing w:val="-6"/>
          <w:sz w:val="18"/>
          <w:szCs w:val="18"/>
          <w:lang w:val="it-IT"/>
        </w:rPr>
        <w:t xml:space="preserve">alla mancata od intempestiva segnalazione di eventuali inconvenienti riconducibili a </w:t>
      </w:r>
      <w:r w:rsidRPr="000B5A3A">
        <w:rPr>
          <w:rFonts w:ascii="Tahoma" w:hAnsi="Tahoma" w:cs="Tahoma"/>
          <w:color w:val="000000"/>
          <w:spacing w:val="-10"/>
          <w:sz w:val="18"/>
          <w:szCs w:val="18"/>
          <w:lang w:val="it-IT"/>
        </w:rPr>
        <w:t xml:space="preserve">responsabilità dell'Appaltatore: €. </w:t>
      </w:r>
      <w:r w:rsidRPr="003B4107">
        <w:rPr>
          <w:rFonts w:ascii="Tahoma" w:hAnsi="Tahoma" w:cs="Tahoma"/>
          <w:color w:val="000000"/>
          <w:spacing w:val="-10"/>
          <w:sz w:val="18"/>
          <w:szCs w:val="18"/>
        </w:rPr>
        <w:t xml:space="preserve">250,00/cad. </w:t>
      </w:r>
      <w:proofErr w:type="spellStart"/>
      <w:r w:rsidRPr="003B4107">
        <w:rPr>
          <w:rFonts w:ascii="Tahoma" w:hAnsi="Tahoma" w:cs="Tahoma"/>
          <w:color w:val="000000"/>
          <w:spacing w:val="-10"/>
          <w:sz w:val="18"/>
          <w:szCs w:val="18"/>
        </w:rPr>
        <w:t>interruzione</w:t>
      </w:r>
      <w:proofErr w:type="spellEnd"/>
      <w:r w:rsidRPr="003B4107">
        <w:rPr>
          <w:rFonts w:ascii="Tahoma" w:hAnsi="Tahoma" w:cs="Tahoma"/>
          <w:color w:val="000000"/>
          <w:spacing w:val="-10"/>
          <w:sz w:val="18"/>
          <w:szCs w:val="18"/>
        </w:rPr>
        <w:t>;</w:t>
      </w:r>
    </w:p>
    <w:p w:rsidR="009B1056" w:rsidRPr="003B4107" w:rsidRDefault="009B1056" w:rsidP="003B4107">
      <w:pPr>
        <w:pStyle w:val="Paragrafoelenco"/>
        <w:numPr>
          <w:ilvl w:val="0"/>
          <w:numId w:val="58"/>
        </w:numPr>
        <w:tabs>
          <w:tab w:val="decimal" w:pos="432"/>
          <w:tab w:val="decimal" w:pos="864"/>
        </w:tabs>
        <w:spacing w:before="216" w:line="453" w:lineRule="exact"/>
        <w:ind w:right="144"/>
        <w:jc w:val="both"/>
        <w:rPr>
          <w:rFonts w:ascii="Tahoma" w:hAnsi="Tahoma" w:cs="Tahoma"/>
          <w:color w:val="000000"/>
          <w:spacing w:val="-13"/>
          <w:sz w:val="18"/>
          <w:szCs w:val="18"/>
        </w:rPr>
      </w:pPr>
      <w:r w:rsidRPr="000B5A3A">
        <w:rPr>
          <w:rFonts w:ascii="Tahoma" w:hAnsi="Tahoma" w:cs="Tahoma"/>
          <w:color w:val="000000"/>
          <w:spacing w:val="-13"/>
          <w:sz w:val="18"/>
          <w:szCs w:val="18"/>
          <w:lang w:val="it-IT"/>
        </w:rPr>
        <w:t xml:space="preserve">Per ogni caso di interruzione di uno dei servizi oggetto della gestione, ovunque verificatasi, </w:t>
      </w:r>
      <w:r w:rsidRPr="000B5A3A">
        <w:rPr>
          <w:rFonts w:ascii="Tahoma" w:hAnsi="Tahoma" w:cs="Tahoma"/>
          <w:color w:val="000000"/>
          <w:spacing w:val="-7"/>
          <w:sz w:val="18"/>
          <w:szCs w:val="18"/>
          <w:lang w:val="it-IT"/>
        </w:rPr>
        <w:t xml:space="preserve">conseguente a mancato o tempestivo intervento da parte dell'Appaltatore, oppure alla </w:t>
      </w:r>
      <w:r w:rsidRPr="000B5A3A">
        <w:rPr>
          <w:rFonts w:ascii="Tahoma" w:hAnsi="Tahoma" w:cs="Tahoma"/>
          <w:color w:val="000000"/>
          <w:spacing w:val="-16"/>
          <w:sz w:val="18"/>
          <w:szCs w:val="18"/>
          <w:lang w:val="it-IT"/>
        </w:rPr>
        <w:t xml:space="preserve">mancata od intempestiva segnalazione di eventuali inconvenienti riconducibili a responsabilità </w:t>
      </w:r>
      <w:r w:rsidRPr="000B5A3A">
        <w:rPr>
          <w:rFonts w:ascii="Tahoma" w:hAnsi="Tahoma" w:cs="Tahoma"/>
          <w:color w:val="000000"/>
          <w:spacing w:val="-9"/>
          <w:sz w:val="18"/>
          <w:szCs w:val="18"/>
          <w:lang w:val="it-IT"/>
        </w:rPr>
        <w:t xml:space="preserve">dell'Appaltatore: €. </w:t>
      </w:r>
      <w:r w:rsidRPr="003B4107">
        <w:rPr>
          <w:rFonts w:ascii="Tahoma" w:hAnsi="Tahoma" w:cs="Tahoma"/>
          <w:color w:val="000000"/>
          <w:spacing w:val="-9"/>
          <w:sz w:val="18"/>
          <w:szCs w:val="18"/>
        </w:rPr>
        <w:t>150,00/</w:t>
      </w:r>
      <w:proofErr w:type="spellStart"/>
      <w:r w:rsidRPr="003B4107">
        <w:rPr>
          <w:rFonts w:ascii="Tahoma" w:hAnsi="Tahoma" w:cs="Tahoma"/>
          <w:color w:val="000000"/>
          <w:spacing w:val="-9"/>
          <w:sz w:val="18"/>
          <w:szCs w:val="18"/>
        </w:rPr>
        <w:t>giorno</w:t>
      </w:r>
      <w:proofErr w:type="spellEnd"/>
      <w:r w:rsidRPr="003B4107">
        <w:rPr>
          <w:rFonts w:ascii="Tahoma" w:hAnsi="Tahoma" w:cs="Tahoma"/>
          <w:color w:val="000000"/>
          <w:spacing w:val="-9"/>
          <w:sz w:val="18"/>
          <w:szCs w:val="18"/>
        </w:rPr>
        <w:t>;</w:t>
      </w:r>
    </w:p>
    <w:p w:rsidR="009B1056" w:rsidRPr="002C774D" w:rsidRDefault="009B1056" w:rsidP="009B1056">
      <w:pPr>
        <w:spacing w:before="180" w:after="0" w:line="208" w:lineRule="exact"/>
        <w:ind w:left="72"/>
        <w:rPr>
          <w:rFonts w:ascii="Tahoma" w:eastAsia="Calibri" w:hAnsi="Tahoma" w:cs="Tahoma"/>
          <w:b/>
          <w:color w:val="000000"/>
          <w:spacing w:val="-10"/>
          <w:sz w:val="18"/>
          <w:szCs w:val="18"/>
        </w:rPr>
      </w:pPr>
      <w:r w:rsidRPr="002C774D">
        <w:rPr>
          <w:rFonts w:ascii="Tahoma" w:eastAsia="Calibri" w:hAnsi="Tahoma" w:cs="Tahoma"/>
          <w:b/>
          <w:color w:val="000000"/>
          <w:spacing w:val="-10"/>
          <w:sz w:val="18"/>
          <w:szCs w:val="18"/>
        </w:rPr>
        <w:t>Attività di manutenzione:</w:t>
      </w:r>
    </w:p>
    <w:p w:rsidR="009B1056" w:rsidRPr="00450736" w:rsidRDefault="009B1056" w:rsidP="009B1056">
      <w:pPr>
        <w:numPr>
          <w:ilvl w:val="0"/>
          <w:numId w:val="4"/>
        </w:numPr>
        <w:tabs>
          <w:tab w:val="decimal" w:pos="864"/>
        </w:tabs>
        <w:spacing w:before="216" w:after="0" w:line="453" w:lineRule="exact"/>
        <w:ind w:left="864" w:right="144" w:hanging="432"/>
        <w:jc w:val="both"/>
        <w:rPr>
          <w:rFonts w:ascii="Tahoma" w:eastAsia="Calibri" w:hAnsi="Tahoma" w:cs="Tahoma"/>
          <w:color w:val="000000"/>
          <w:spacing w:val="-13"/>
          <w:sz w:val="18"/>
          <w:szCs w:val="18"/>
        </w:rPr>
      </w:pPr>
      <w:r w:rsidRPr="00450736">
        <w:rPr>
          <w:rFonts w:ascii="Tahoma" w:eastAsia="Calibri" w:hAnsi="Tahoma" w:cs="Tahoma"/>
          <w:color w:val="000000"/>
          <w:spacing w:val="-13"/>
          <w:sz w:val="18"/>
          <w:szCs w:val="18"/>
        </w:rPr>
        <w:t>Per ogni omessa attività prevista dal programma di manutenzione: €. 150,00;</w:t>
      </w:r>
    </w:p>
    <w:p w:rsidR="009B1056" w:rsidRPr="00450736" w:rsidRDefault="009B1056" w:rsidP="009B1056">
      <w:pPr>
        <w:numPr>
          <w:ilvl w:val="0"/>
          <w:numId w:val="4"/>
        </w:numPr>
        <w:tabs>
          <w:tab w:val="decimal" w:pos="864"/>
        </w:tabs>
        <w:spacing w:before="216" w:after="0" w:line="453" w:lineRule="exact"/>
        <w:ind w:left="864" w:right="144" w:hanging="432"/>
        <w:jc w:val="both"/>
        <w:rPr>
          <w:rFonts w:ascii="Tahoma" w:eastAsia="Calibri" w:hAnsi="Tahoma" w:cs="Tahoma"/>
          <w:color w:val="000000"/>
          <w:spacing w:val="-13"/>
          <w:sz w:val="18"/>
          <w:szCs w:val="18"/>
        </w:rPr>
      </w:pPr>
      <w:r w:rsidRPr="00450736">
        <w:rPr>
          <w:rFonts w:ascii="Tahoma" w:eastAsia="Calibri" w:hAnsi="Tahoma" w:cs="Tahoma"/>
          <w:color w:val="000000"/>
          <w:spacing w:val="-13"/>
          <w:sz w:val="18"/>
          <w:szCs w:val="18"/>
        </w:rPr>
        <w:t>Per ogni giorno di mancato servizio elettrico o termico o del servizio elevatori (nessun elevatore in funzione) per ogni edificio, qualora questo sia causato da comportamento negligente del concessionario nelle attività di corretta conduzione e gestione degli impianti: €. 200,00/giorno.</w:t>
      </w:r>
    </w:p>
    <w:p w:rsidR="009B1056" w:rsidRPr="00450736" w:rsidRDefault="009B1056" w:rsidP="009B1056">
      <w:pPr>
        <w:numPr>
          <w:ilvl w:val="0"/>
          <w:numId w:val="4"/>
        </w:numPr>
        <w:tabs>
          <w:tab w:val="decimal" w:pos="864"/>
        </w:tabs>
        <w:spacing w:before="216" w:after="0" w:line="453" w:lineRule="exact"/>
        <w:ind w:left="864" w:right="144" w:hanging="432"/>
        <w:jc w:val="both"/>
        <w:rPr>
          <w:rFonts w:ascii="Tahoma" w:eastAsia="Calibri" w:hAnsi="Tahoma" w:cs="Tahoma"/>
          <w:color w:val="000000"/>
          <w:spacing w:val="-13"/>
          <w:sz w:val="18"/>
          <w:szCs w:val="18"/>
        </w:rPr>
      </w:pPr>
      <w:r w:rsidRPr="00450736">
        <w:rPr>
          <w:rFonts w:ascii="Tahoma" w:eastAsia="Calibri" w:hAnsi="Tahoma" w:cs="Tahoma"/>
          <w:color w:val="000000"/>
          <w:spacing w:val="-13"/>
          <w:sz w:val="18"/>
          <w:szCs w:val="18"/>
        </w:rPr>
        <w:t>Per ogni omesso intervento in reperibilità o di pronto intervento: €. 200,00/giorno.</w:t>
      </w:r>
    </w:p>
    <w:p w:rsidR="00450736" w:rsidRPr="00F34A30" w:rsidRDefault="009B1056" w:rsidP="00F34A30">
      <w:pPr>
        <w:numPr>
          <w:ilvl w:val="0"/>
          <w:numId w:val="4"/>
        </w:numPr>
        <w:tabs>
          <w:tab w:val="decimal" w:pos="864"/>
        </w:tabs>
        <w:spacing w:before="216" w:after="0" w:line="453" w:lineRule="exact"/>
        <w:ind w:left="864" w:right="144" w:hanging="432"/>
        <w:jc w:val="both"/>
        <w:rPr>
          <w:rFonts w:ascii="Tahoma" w:eastAsia="Calibri" w:hAnsi="Tahoma" w:cs="Tahoma"/>
          <w:color w:val="000000"/>
          <w:spacing w:val="-13"/>
          <w:sz w:val="18"/>
          <w:szCs w:val="18"/>
        </w:rPr>
      </w:pPr>
      <w:r w:rsidRPr="00450736">
        <w:rPr>
          <w:rFonts w:ascii="Tahoma" w:eastAsia="Calibri" w:hAnsi="Tahoma" w:cs="Tahoma"/>
          <w:color w:val="000000"/>
          <w:spacing w:val="-13"/>
          <w:sz w:val="18"/>
          <w:szCs w:val="18"/>
        </w:rPr>
        <w:t>In caso di ritardo imputabile al Concessionario nell'esecuzione degli Interventi rispetto a quanto previsto nel suddetto piano di manutenzione, per ogni giorno di ritardo verrà applicata una penale allo 0,1 per mille, calcolato sull'importo del singolo Intervento.</w:t>
      </w:r>
    </w:p>
    <w:p w:rsidR="00450736" w:rsidRPr="00450736" w:rsidRDefault="00450736" w:rsidP="00450736">
      <w:pPr>
        <w:keepNext/>
        <w:keepLines/>
        <w:spacing w:before="480" w:after="0" w:line="240" w:lineRule="auto"/>
        <w:outlineLvl w:val="0"/>
        <w:rPr>
          <w:rFonts w:ascii="Tahoma" w:eastAsia="Times New Roman" w:hAnsi="Tahoma" w:cs="Tahoma"/>
          <w:b/>
          <w:bCs/>
          <w:color w:val="000000"/>
          <w:spacing w:val="-10"/>
          <w:sz w:val="18"/>
          <w:szCs w:val="18"/>
        </w:rPr>
      </w:pPr>
      <w:bookmarkStart w:id="36" w:name="_Toc864984"/>
      <w:r w:rsidRPr="00450736">
        <w:rPr>
          <w:rFonts w:ascii="Tahoma" w:eastAsia="Times New Roman" w:hAnsi="Tahoma" w:cs="Tahoma"/>
          <w:b/>
          <w:bCs/>
          <w:color w:val="000000"/>
          <w:sz w:val="18"/>
          <w:szCs w:val="18"/>
        </w:rPr>
        <w:t>9. EQUILIBRIO</w:t>
      </w:r>
      <w:r w:rsidRPr="00450736">
        <w:rPr>
          <w:rFonts w:ascii="Tahoma" w:eastAsia="Times New Roman" w:hAnsi="Tahoma" w:cs="Tahoma"/>
          <w:b/>
          <w:bCs/>
          <w:color w:val="000000"/>
          <w:spacing w:val="-10"/>
          <w:sz w:val="18"/>
          <w:szCs w:val="18"/>
        </w:rPr>
        <w:t xml:space="preserve"> ECONOMICO FINANZIARIO E REMUNERAZIONE DEL CONCESSIONARIO</w:t>
      </w:r>
      <w:bookmarkEnd w:id="36"/>
      <w:r w:rsidRPr="00450736">
        <w:rPr>
          <w:rFonts w:ascii="Tahoma" w:eastAsia="Times New Roman" w:hAnsi="Tahoma" w:cs="Tahoma"/>
          <w:b/>
          <w:bCs/>
          <w:color w:val="000000"/>
          <w:spacing w:val="-10"/>
          <w:sz w:val="18"/>
          <w:szCs w:val="18"/>
        </w:rPr>
        <w:t xml:space="preserve"> </w:t>
      </w:r>
    </w:p>
    <w:p w:rsidR="00450736" w:rsidRPr="00450736" w:rsidRDefault="00450736" w:rsidP="00450736">
      <w:pPr>
        <w:keepNext/>
        <w:keepLines/>
        <w:spacing w:before="200" w:after="0" w:line="240" w:lineRule="auto"/>
        <w:outlineLvl w:val="1"/>
        <w:rPr>
          <w:rFonts w:ascii="Tahoma" w:eastAsia="Times New Roman" w:hAnsi="Tahoma" w:cs="Tahoma"/>
          <w:b/>
          <w:bCs/>
          <w:color w:val="000000"/>
          <w:spacing w:val="2"/>
          <w:sz w:val="18"/>
          <w:szCs w:val="18"/>
        </w:rPr>
      </w:pPr>
      <w:bookmarkStart w:id="37" w:name="_Toc864985"/>
      <w:r w:rsidRPr="00450736">
        <w:rPr>
          <w:rFonts w:ascii="Tahoma" w:eastAsia="Times New Roman" w:hAnsi="Tahoma" w:cs="Tahoma"/>
          <w:b/>
          <w:bCs/>
          <w:color w:val="000000"/>
          <w:spacing w:val="2"/>
          <w:sz w:val="18"/>
          <w:szCs w:val="18"/>
        </w:rPr>
        <w:t>9.1. Equilibrio Economico Finanziario</w:t>
      </w:r>
      <w:bookmarkEnd w:id="37"/>
    </w:p>
    <w:p w:rsidR="00450736" w:rsidRPr="00450736" w:rsidRDefault="00450736" w:rsidP="005429F1">
      <w:pPr>
        <w:numPr>
          <w:ilvl w:val="0"/>
          <w:numId w:val="19"/>
        </w:numPr>
        <w:spacing w:before="120" w:after="120" w:line="360" w:lineRule="auto"/>
        <w:ind w:left="426" w:right="-78" w:hanging="426"/>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Il Piano Economico Finanziario riflette i principali presupposti e le condizioni fondamentali dell'Equilibrio Economico Finanziario posti a base dell'affidamento della Concessione, compresi a titolo esemplificativo:</w:t>
      </w:r>
    </w:p>
    <w:p w:rsidR="00450736" w:rsidRPr="00450736" w:rsidRDefault="00450736" w:rsidP="005429F1">
      <w:pPr>
        <w:numPr>
          <w:ilvl w:val="1"/>
          <w:numId w:val="20"/>
        </w:numPr>
        <w:tabs>
          <w:tab w:val="left" w:pos="288"/>
          <w:tab w:val="left" w:pos="851"/>
          <w:tab w:val="left" w:pos="993"/>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i costi stimati per gli Interventi;</w:t>
      </w:r>
    </w:p>
    <w:p w:rsidR="00450736" w:rsidRPr="00450736" w:rsidRDefault="00450736" w:rsidP="005429F1">
      <w:pPr>
        <w:numPr>
          <w:ilvl w:val="1"/>
          <w:numId w:val="20"/>
        </w:numPr>
        <w:tabs>
          <w:tab w:val="left" w:pos="288"/>
          <w:tab w:val="left" w:pos="851"/>
          <w:tab w:val="left" w:pos="993"/>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i costi operativi;</w:t>
      </w:r>
    </w:p>
    <w:p w:rsidR="00450736" w:rsidRPr="00450736" w:rsidRDefault="00450736" w:rsidP="005429F1">
      <w:pPr>
        <w:numPr>
          <w:ilvl w:val="1"/>
          <w:numId w:val="20"/>
        </w:numPr>
        <w:tabs>
          <w:tab w:val="left" w:pos="288"/>
          <w:tab w:val="left" w:pos="851"/>
          <w:tab w:val="left" w:pos="993"/>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le imposte e le tasse dovute dal Concessionario;</w:t>
      </w:r>
    </w:p>
    <w:p w:rsidR="00450736" w:rsidRPr="003B4107" w:rsidRDefault="00450736" w:rsidP="005429F1">
      <w:pPr>
        <w:numPr>
          <w:ilvl w:val="1"/>
          <w:numId w:val="20"/>
        </w:numPr>
        <w:tabs>
          <w:tab w:val="left" w:pos="288"/>
          <w:tab w:val="left" w:pos="851"/>
          <w:tab w:val="left" w:pos="993"/>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3B4107">
        <w:rPr>
          <w:rFonts w:ascii="Tahoma" w:eastAsia="Times New Roman" w:hAnsi="Tahoma" w:cs="Tahoma"/>
          <w:sz w:val="18"/>
          <w:szCs w:val="18"/>
          <w:lang w:eastAsia="ar-SA"/>
        </w:rPr>
        <w:t>la durata della Concessione, come prevista al precedente art. 4;</w:t>
      </w:r>
    </w:p>
    <w:p w:rsidR="00450736" w:rsidRPr="00450736" w:rsidRDefault="00450736" w:rsidP="005429F1">
      <w:pPr>
        <w:numPr>
          <w:ilvl w:val="1"/>
          <w:numId w:val="20"/>
        </w:numPr>
        <w:tabs>
          <w:tab w:val="left" w:pos="288"/>
          <w:tab w:val="left" w:pos="851"/>
          <w:tab w:val="left" w:pos="993"/>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i ricavi operativi determinati dai Corrispettivi, di cui al successivo </w:t>
      </w:r>
      <w:r w:rsidRPr="003B4107">
        <w:rPr>
          <w:rFonts w:ascii="Tahoma" w:eastAsia="Times New Roman" w:hAnsi="Tahoma" w:cs="Tahoma"/>
          <w:sz w:val="18"/>
          <w:szCs w:val="18"/>
          <w:lang w:eastAsia="ar-SA"/>
        </w:rPr>
        <w:t>art. 9.3 e il</w:t>
      </w:r>
      <w:r w:rsidRPr="00450736">
        <w:rPr>
          <w:rFonts w:ascii="Tahoma" w:eastAsia="Times New Roman" w:hAnsi="Tahoma" w:cs="Tahoma"/>
          <w:sz w:val="18"/>
          <w:szCs w:val="18"/>
          <w:lang w:eastAsia="ar-SA"/>
        </w:rPr>
        <w:t xml:space="preserve"> rispetto dei termini di pagamento da parte del Concedente;</w:t>
      </w:r>
    </w:p>
    <w:p w:rsidR="00450736" w:rsidRPr="00450736" w:rsidRDefault="00450736" w:rsidP="005429F1">
      <w:pPr>
        <w:numPr>
          <w:ilvl w:val="1"/>
          <w:numId w:val="20"/>
        </w:numPr>
        <w:tabs>
          <w:tab w:val="left" w:pos="288"/>
          <w:tab w:val="left" w:pos="851"/>
          <w:tab w:val="left" w:pos="993"/>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la rivalutazione dei Corrispettivi, come previsto al successivo art. 9.5;</w:t>
      </w:r>
    </w:p>
    <w:p w:rsidR="00450736" w:rsidRPr="00450736" w:rsidRDefault="00450736" w:rsidP="005429F1">
      <w:pPr>
        <w:numPr>
          <w:ilvl w:val="1"/>
          <w:numId w:val="20"/>
        </w:numPr>
        <w:tabs>
          <w:tab w:val="left" w:pos="288"/>
          <w:tab w:val="left" w:pos="851"/>
          <w:tab w:val="left" w:pos="993"/>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i Parametri Economico Finanziari</w:t>
      </w:r>
    </w:p>
    <w:p w:rsidR="00450736" w:rsidRPr="00450736" w:rsidRDefault="00450736" w:rsidP="005429F1">
      <w:pPr>
        <w:numPr>
          <w:ilvl w:val="0"/>
          <w:numId w:val="19"/>
        </w:numPr>
        <w:spacing w:before="120" w:after="120" w:line="360" w:lineRule="auto"/>
        <w:ind w:left="426" w:right="-78" w:hanging="426"/>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lastRenderedPageBreak/>
        <w:t>Ai fini della determinazione dell'Equilibrio Economico Finanziario, il Concedente e il Concessionario faranno riferimento ai Parametri Economico Finanziari risultanti dal Caso Base, che potrà riflettere modifiche nei principali presupposti e nelle condizioni fondamentali di cui alla precedente lettera (a) dei presente art. 9.1 secondo quanto previsto nella presente Convenzione.</w:t>
      </w:r>
    </w:p>
    <w:p w:rsidR="00A57300" w:rsidRPr="005429F1" w:rsidRDefault="00450736" w:rsidP="005429F1">
      <w:pPr>
        <w:pStyle w:val="Paragrafoelenco"/>
        <w:keepNext/>
        <w:keepLines/>
        <w:numPr>
          <w:ilvl w:val="1"/>
          <w:numId w:val="56"/>
        </w:numPr>
        <w:spacing w:before="200"/>
        <w:outlineLvl w:val="1"/>
        <w:rPr>
          <w:rFonts w:ascii="Tahoma" w:eastAsia="Times New Roman" w:hAnsi="Tahoma" w:cs="Tahoma"/>
          <w:b/>
          <w:bCs/>
          <w:color w:val="000000"/>
          <w:spacing w:val="2"/>
          <w:sz w:val="18"/>
          <w:szCs w:val="18"/>
        </w:rPr>
      </w:pPr>
      <w:bookmarkStart w:id="38" w:name="_Toc864986"/>
      <w:proofErr w:type="spellStart"/>
      <w:r w:rsidRPr="00A57300">
        <w:rPr>
          <w:rFonts w:ascii="Tahoma" w:eastAsia="Times New Roman" w:hAnsi="Tahoma" w:cs="Tahoma"/>
          <w:b/>
          <w:bCs/>
          <w:color w:val="000000"/>
          <w:spacing w:val="2"/>
          <w:sz w:val="18"/>
          <w:szCs w:val="18"/>
        </w:rPr>
        <w:t>Riequilibrio</w:t>
      </w:r>
      <w:proofErr w:type="spellEnd"/>
      <w:r w:rsidR="00E416C5">
        <w:rPr>
          <w:rFonts w:ascii="Tahoma" w:eastAsia="Times New Roman" w:hAnsi="Tahoma" w:cs="Tahoma"/>
          <w:b/>
          <w:bCs/>
          <w:color w:val="000000"/>
          <w:spacing w:val="2"/>
          <w:sz w:val="18"/>
          <w:szCs w:val="18"/>
        </w:rPr>
        <w:t xml:space="preserve"> </w:t>
      </w:r>
      <w:proofErr w:type="spellStart"/>
      <w:r w:rsidR="00E416C5">
        <w:rPr>
          <w:rFonts w:ascii="Tahoma" w:eastAsia="Times New Roman" w:hAnsi="Tahoma" w:cs="Tahoma"/>
          <w:b/>
          <w:bCs/>
          <w:color w:val="000000"/>
          <w:spacing w:val="2"/>
          <w:sz w:val="18"/>
          <w:szCs w:val="18"/>
        </w:rPr>
        <w:t>economico</w:t>
      </w:r>
      <w:proofErr w:type="spellEnd"/>
      <w:r w:rsidR="00E416C5">
        <w:rPr>
          <w:rFonts w:ascii="Tahoma" w:eastAsia="Times New Roman" w:hAnsi="Tahoma" w:cs="Tahoma"/>
          <w:b/>
          <w:bCs/>
          <w:color w:val="000000"/>
          <w:spacing w:val="2"/>
          <w:sz w:val="18"/>
          <w:szCs w:val="18"/>
        </w:rPr>
        <w:t xml:space="preserve"> </w:t>
      </w:r>
      <w:proofErr w:type="spellStart"/>
      <w:r w:rsidR="00E416C5">
        <w:rPr>
          <w:rFonts w:ascii="Tahoma" w:eastAsia="Times New Roman" w:hAnsi="Tahoma" w:cs="Tahoma"/>
          <w:b/>
          <w:bCs/>
          <w:color w:val="000000"/>
          <w:spacing w:val="2"/>
          <w:sz w:val="18"/>
          <w:szCs w:val="18"/>
        </w:rPr>
        <w:t>finaziario</w:t>
      </w:r>
      <w:bookmarkEnd w:id="38"/>
      <w:proofErr w:type="spellEnd"/>
    </w:p>
    <w:p w:rsidR="00450736" w:rsidRPr="00450736" w:rsidRDefault="00450736" w:rsidP="005429F1">
      <w:pPr>
        <w:numPr>
          <w:ilvl w:val="0"/>
          <w:numId w:val="21"/>
        </w:numPr>
        <w:spacing w:before="120" w:after="120" w:line="360" w:lineRule="auto"/>
        <w:ind w:left="426" w:right="-78" w:hanging="426"/>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Il Concessionario o il Concedente avranno diritto al Riequilibrio ai sensi del presente art</w:t>
      </w:r>
      <w:r w:rsidR="003B4107">
        <w:rPr>
          <w:rFonts w:ascii="Tahoma" w:eastAsia="Calibri" w:hAnsi="Tahoma" w:cs="Tahoma"/>
          <w:color w:val="000000"/>
          <w:spacing w:val="3"/>
          <w:sz w:val="18"/>
          <w:szCs w:val="18"/>
        </w:rPr>
        <w:t xml:space="preserve">icolo </w:t>
      </w:r>
      <w:r w:rsidRPr="00450736">
        <w:rPr>
          <w:rFonts w:ascii="Tahoma" w:eastAsia="Calibri" w:hAnsi="Tahoma" w:cs="Tahoma"/>
          <w:color w:val="000000"/>
          <w:spacing w:val="3"/>
          <w:sz w:val="18"/>
          <w:szCs w:val="18"/>
        </w:rPr>
        <w:t>9.2 nel caso in cui si verifichi una Lesione dell'Equilibrio determinata da:</w:t>
      </w:r>
    </w:p>
    <w:p w:rsidR="00450736" w:rsidRPr="00450736" w:rsidRDefault="00450736" w:rsidP="005429F1">
      <w:pPr>
        <w:numPr>
          <w:ilvl w:val="1"/>
          <w:numId w:val="22"/>
        </w:numPr>
        <w:tabs>
          <w:tab w:val="left" w:pos="288"/>
          <w:tab w:val="left" w:pos="851"/>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Evento Favorevole; </w:t>
      </w:r>
    </w:p>
    <w:p w:rsidR="00450736" w:rsidRPr="00450736" w:rsidRDefault="00450736" w:rsidP="00450736">
      <w:pPr>
        <w:tabs>
          <w:tab w:val="left" w:pos="288"/>
          <w:tab w:val="left" w:pos="851"/>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ab/>
        <w:t>o</w:t>
      </w:r>
    </w:p>
    <w:p w:rsidR="00450736" w:rsidRPr="00450736" w:rsidRDefault="00450736" w:rsidP="005429F1">
      <w:pPr>
        <w:numPr>
          <w:ilvl w:val="1"/>
          <w:numId w:val="22"/>
        </w:numPr>
        <w:tabs>
          <w:tab w:val="left" w:pos="288"/>
          <w:tab w:val="left" w:pos="851"/>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Evento Destabilizzante.</w:t>
      </w:r>
    </w:p>
    <w:p w:rsidR="00450736" w:rsidRPr="00450736" w:rsidRDefault="00450736" w:rsidP="005429F1">
      <w:pPr>
        <w:numPr>
          <w:ilvl w:val="1"/>
          <w:numId w:val="22"/>
        </w:numPr>
        <w:tabs>
          <w:tab w:val="left" w:pos="288"/>
          <w:tab w:val="left" w:pos="851"/>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Durante l’intera durata del contratto, il Concessionario si accollerà il costo di un evento destabilizzante, per un importo totale di € 10.000,00 (diecimila /00). </w:t>
      </w:r>
    </w:p>
    <w:p w:rsidR="00450736" w:rsidRPr="00450736" w:rsidRDefault="00450736" w:rsidP="005429F1">
      <w:pPr>
        <w:numPr>
          <w:ilvl w:val="0"/>
          <w:numId w:val="21"/>
        </w:numPr>
        <w:spacing w:before="120" w:after="120" w:line="360" w:lineRule="auto"/>
        <w:ind w:left="426" w:right="-78" w:hanging="426"/>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Entro 10 giorni dal verificarsi di un Evento Destabilizzante ovvero, in caso di Evento Favorevole, entro 10 giorni dalla relativa richiesta scritta della Concedente, il Concessionario procederà, di concerto con il Concedente, a un'applicazione dei Modello Economico Finanziario che rilevi:</w:t>
      </w:r>
    </w:p>
    <w:p w:rsidR="00450736" w:rsidRPr="00450736" w:rsidRDefault="00450736" w:rsidP="005429F1">
      <w:pPr>
        <w:numPr>
          <w:ilvl w:val="1"/>
          <w:numId w:val="23"/>
        </w:numPr>
        <w:tabs>
          <w:tab w:val="left" w:pos="288"/>
          <w:tab w:val="left" w:pos="851"/>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i Parametri Economico Finanziari alla data dell'applicazione del Modello Economico Finanziario senza considerare l'impatto dell'evento/circostanza che ha dato luogo alla Lesione dell'Equilibrio; </w:t>
      </w:r>
    </w:p>
    <w:p w:rsidR="00450736" w:rsidRPr="00450736" w:rsidRDefault="00450736" w:rsidP="005429F1">
      <w:pPr>
        <w:numPr>
          <w:ilvl w:val="1"/>
          <w:numId w:val="23"/>
        </w:numPr>
        <w:tabs>
          <w:tab w:val="left" w:pos="288"/>
          <w:tab w:val="left" w:pos="851"/>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i Parametri Economico Finanziari alla data dell'applicazione del Modello Economico Finanziario in considerazione dell'impatto dell'evento o circostanza che ha dato luogo alla Lesione dell'Equilibrio; a tal scopo il Concessionario trasmetterà tempestivamente al Concedente copia dell'applicazione del Modello Economico Finanziario e di ogni ulteriore documentazione comprovante la misura della Lesione dell'Equilibrio. E' inteso che, ove alcuno degli eventi e circostanze elencati al precedente paragrafo (a) dia luogo a mutamento in senso favorevole al Concessionario, il Riequilibrio ai sensi del presente art. 9.2 dovrà essere effettuato a vantaggio del Concedente.</w:t>
      </w:r>
    </w:p>
    <w:p w:rsidR="00450736" w:rsidRPr="00450736" w:rsidRDefault="00450736" w:rsidP="005429F1">
      <w:pPr>
        <w:numPr>
          <w:ilvl w:val="0"/>
          <w:numId w:val="21"/>
        </w:numPr>
        <w:spacing w:before="120" w:after="120" w:line="360" w:lineRule="auto"/>
        <w:ind w:left="426" w:right="-78" w:hanging="426"/>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Entro i 30 giorni successivi alla trasmissione dell'applicazione del Modello Economico Finanziario, il Concedente ed il Concessionario procederanno in buona fede alla verifica delle condizioni finanziarie del Progetto e all'esame delle disposizioni della presente Convenzione, e ne concorderanno la revisione, che potrà prevedere, in via alternativa o congiunta:</w:t>
      </w:r>
    </w:p>
    <w:p w:rsidR="00450736" w:rsidRPr="00450736" w:rsidRDefault="00450736" w:rsidP="005429F1">
      <w:pPr>
        <w:numPr>
          <w:ilvl w:val="0"/>
          <w:numId w:val="24"/>
        </w:numPr>
        <w:tabs>
          <w:tab w:val="left" w:pos="288"/>
          <w:tab w:val="left" w:pos="851"/>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l'incremento o riduzione dei Corrispettivi;</w:t>
      </w:r>
    </w:p>
    <w:p w:rsidR="00450736" w:rsidRPr="00450736" w:rsidRDefault="00450736" w:rsidP="005429F1">
      <w:pPr>
        <w:numPr>
          <w:ilvl w:val="0"/>
          <w:numId w:val="24"/>
        </w:numPr>
        <w:tabs>
          <w:tab w:val="left" w:pos="288"/>
          <w:tab w:val="left" w:pos="851"/>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il pagamento di importi (una tantum o periodici) a titolo di indennizzo;</w:t>
      </w:r>
    </w:p>
    <w:p w:rsidR="00450736" w:rsidRPr="00450736" w:rsidRDefault="00450736" w:rsidP="005429F1">
      <w:pPr>
        <w:numPr>
          <w:ilvl w:val="1"/>
          <w:numId w:val="23"/>
        </w:numPr>
        <w:tabs>
          <w:tab w:val="left" w:pos="288"/>
          <w:tab w:val="left" w:pos="851"/>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l'anticipazione o proroga del termine di scadenza della Concessione sino a ripristinare l'Equilibrio Economico Finanziario in modo che i Parametri Economico Finanziari vengano ricondotti ai livelli rilevati in relazione alla data antecedente il verificarsi della Lesione dell'Equilibrio.</w:t>
      </w:r>
    </w:p>
    <w:p w:rsidR="00CB5D12" w:rsidRPr="00CB5D12" w:rsidRDefault="00CB5D12" w:rsidP="005429F1">
      <w:pPr>
        <w:numPr>
          <w:ilvl w:val="0"/>
          <w:numId w:val="21"/>
        </w:numPr>
        <w:spacing w:before="120" w:after="120" w:line="360" w:lineRule="auto"/>
        <w:ind w:left="426" w:right="-78" w:hanging="426"/>
        <w:contextualSpacing/>
        <w:jc w:val="both"/>
        <w:rPr>
          <w:rFonts w:ascii="Tahoma" w:eastAsia="Calibri" w:hAnsi="Tahoma" w:cs="Tahoma"/>
          <w:color w:val="000000"/>
          <w:spacing w:val="3"/>
          <w:sz w:val="18"/>
          <w:szCs w:val="18"/>
        </w:rPr>
      </w:pPr>
      <w:r w:rsidRPr="00CB5D12">
        <w:rPr>
          <w:rFonts w:ascii="Tahoma" w:eastAsia="Calibri" w:hAnsi="Tahoma" w:cs="Tahoma"/>
          <w:color w:val="000000"/>
          <w:spacing w:val="3"/>
          <w:sz w:val="18"/>
          <w:szCs w:val="18"/>
        </w:rPr>
        <w:t>La revisione del Piano Economico Finanziario è finalizzata a determinare il ripristino degli Indicatori di Equilibrio Economico Finanziario, nei limiti di quanto necessario alla sola neutralizzazione degli effetti derivanti da uno o più degli eventi che hanno dato luogo alla revisione. La revisione deve, in ogni caso, garantire la permanenza dei ri</w:t>
      </w:r>
      <w:r>
        <w:rPr>
          <w:rFonts w:ascii="Tahoma" w:eastAsia="Calibri" w:hAnsi="Tahoma" w:cs="Tahoma"/>
          <w:color w:val="000000"/>
          <w:spacing w:val="3"/>
          <w:sz w:val="18"/>
          <w:szCs w:val="18"/>
        </w:rPr>
        <w:t>schi in capo al Concessionario.</w:t>
      </w:r>
    </w:p>
    <w:p w:rsidR="00450736" w:rsidRDefault="00450736" w:rsidP="005429F1">
      <w:pPr>
        <w:numPr>
          <w:ilvl w:val="0"/>
          <w:numId w:val="21"/>
        </w:numPr>
        <w:spacing w:before="120" w:after="120" w:line="360" w:lineRule="auto"/>
        <w:ind w:left="426" w:right="-78" w:hanging="426"/>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A seguito della revisione dell'Equilibrio Economico Finanziario ai sensi della precedente lettera (a) del presente art. 9.2, il Caso Base sarà sostituito dall'applicazione del Modello Economico Finanziario posta a base della revisione.</w:t>
      </w:r>
    </w:p>
    <w:p w:rsidR="00CB5D12" w:rsidRPr="003B4107" w:rsidRDefault="00CB5D12" w:rsidP="005429F1">
      <w:pPr>
        <w:numPr>
          <w:ilvl w:val="0"/>
          <w:numId w:val="21"/>
        </w:numPr>
        <w:spacing w:before="120" w:after="120" w:line="360" w:lineRule="auto"/>
        <w:ind w:left="426" w:right="-78" w:hanging="426"/>
        <w:contextualSpacing/>
        <w:jc w:val="both"/>
        <w:rPr>
          <w:rFonts w:ascii="Tahoma" w:eastAsia="Calibri" w:hAnsi="Tahoma" w:cs="Tahoma"/>
          <w:color w:val="000000"/>
          <w:spacing w:val="3"/>
          <w:sz w:val="18"/>
          <w:szCs w:val="18"/>
        </w:rPr>
      </w:pPr>
      <w:r w:rsidRPr="00CB5D12">
        <w:rPr>
          <w:rFonts w:ascii="Tahoma" w:eastAsia="Calibri" w:hAnsi="Tahoma" w:cs="Tahoma"/>
          <w:color w:val="000000"/>
          <w:spacing w:val="3"/>
          <w:sz w:val="18"/>
          <w:szCs w:val="18"/>
        </w:rPr>
        <w:lastRenderedPageBreak/>
        <w:t xml:space="preserve">In caso di mancato accordo sul Riequilibrio del Piano Economico Finanziario, le Parti possono recedere dal Contratto ai sensi </w:t>
      </w:r>
      <w:r w:rsidRPr="003B4107">
        <w:rPr>
          <w:rFonts w:ascii="Tahoma" w:eastAsia="Calibri" w:hAnsi="Tahoma" w:cs="Tahoma"/>
          <w:color w:val="000000"/>
          <w:spacing w:val="3"/>
          <w:sz w:val="18"/>
          <w:szCs w:val="18"/>
        </w:rPr>
        <w:t xml:space="preserve">dell’articolo </w:t>
      </w:r>
      <w:r w:rsidR="003B4107" w:rsidRPr="003B4107">
        <w:rPr>
          <w:rFonts w:ascii="Tahoma" w:eastAsia="Calibri" w:hAnsi="Tahoma" w:cs="Tahoma"/>
          <w:color w:val="000000"/>
          <w:spacing w:val="3"/>
          <w:sz w:val="18"/>
          <w:szCs w:val="18"/>
        </w:rPr>
        <w:t>11.6</w:t>
      </w:r>
      <w:r w:rsidRPr="003B4107">
        <w:rPr>
          <w:rFonts w:ascii="Tahoma" w:eastAsia="Calibri" w:hAnsi="Tahoma" w:cs="Tahoma"/>
          <w:color w:val="000000"/>
          <w:spacing w:val="3"/>
          <w:sz w:val="18"/>
          <w:szCs w:val="18"/>
        </w:rPr>
        <w:t xml:space="preserve">. In tal caso, al Concessionario sono rimborsati gli importi di cui all’articolo </w:t>
      </w:r>
      <w:r w:rsidR="003B4107" w:rsidRPr="003B4107">
        <w:rPr>
          <w:rFonts w:ascii="Tahoma" w:eastAsia="Calibri" w:hAnsi="Tahoma" w:cs="Tahoma"/>
          <w:color w:val="000000"/>
          <w:spacing w:val="3"/>
          <w:sz w:val="18"/>
          <w:szCs w:val="18"/>
        </w:rPr>
        <w:t>11.6</w:t>
      </w:r>
      <w:r w:rsidRPr="003B4107">
        <w:rPr>
          <w:rFonts w:ascii="Tahoma" w:eastAsia="Calibri" w:hAnsi="Tahoma" w:cs="Tahoma"/>
          <w:color w:val="000000"/>
          <w:spacing w:val="3"/>
          <w:sz w:val="18"/>
          <w:szCs w:val="18"/>
        </w:rPr>
        <w:t xml:space="preserve">, comma 2 (RECESSO). </w:t>
      </w:r>
    </w:p>
    <w:p w:rsidR="00450736" w:rsidRPr="00450736" w:rsidRDefault="00450736" w:rsidP="00450736">
      <w:pPr>
        <w:keepNext/>
        <w:keepLines/>
        <w:spacing w:before="200" w:after="0" w:line="240" w:lineRule="auto"/>
        <w:outlineLvl w:val="1"/>
        <w:rPr>
          <w:rFonts w:ascii="Tahoma" w:eastAsia="Times New Roman" w:hAnsi="Tahoma" w:cs="Tahoma"/>
          <w:b/>
          <w:bCs/>
          <w:color w:val="000000"/>
          <w:spacing w:val="2"/>
          <w:sz w:val="18"/>
          <w:szCs w:val="18"/>
        </w:rPr>
      </w:pPr>
      <w:bookmarkStart w:id="39" w:name="_Toc864987"/>
      <w:r w:rsidRPr="00450736">
        <w:rPr>
          <w:rFonts w:ascii="Tahoma" w:eastAsia="Times New Roman" w:hAnsi="Tahoma" w:cs="Tahoma"/>
          <w:b/>
          <w:bCs/>
          <w:color w:val="000000"/>
          <w:spacing w:val="2"/>
          <w:sz w:val="18"/>
          <w:szCs w:val="18"/>
        </w:rPr>
        <w:t>9.3. Composizione del Canone Annuale</w:t>
      </w:r>
      <w:bookmarkEnd w:id="39"/>
      <w:r w:rsidRPr="00450736">
        <w:rPr>
          <w:rFonts w:ascii="Tahoma" w:eastAsia="Times New Roman" w:hAnsi="Tahoma" w:cs="Tahoma"/>
          <w:b/>
          <w:bCs/>
          <w:color w:val="000000"/>
          <w:spacing w:val="2"/>
          <w:sz w:val="18"/>
          <w:szCs w:val="18"/>
        </w:rPr>
        <w:t xml:space="preserve"> </w:t>
      </w:r>
    </w:p>
    <w:p w:rsidR="00450736" w:rsidRPr="00450736" w:rsidRDefault="00450736" w:rsidP="00450736">
      <w:pPr>
        <w:spacing w:before="120" w:after="120" w:line="360" w:lineRule="auto"/>
        <w:ind w:right="142"/>
        <w:jc w:val="both"/>
        <w:rPr>
          <w:rFonts w:ascii="Tahoma" w:eastAsia="Calibri" w:hAnsi="Tahoma" w:cs="Tahoma"/>
          <w:spacing w:val="2"/>
          <w:sz w:val="18"/>
          <w:szCs w:val="18"/>
        </w:rPr>
      </w:pPr>
      <w:r w:rsidRPr="00450736">
        <w:rPr>
          <w:rFonts w:ascii="Tahoma" w:eastAsia="Calibri" w:hAnsi="Tahoma" w:cs="Tahoma"/>
          <w:spacing w:val="2"/>
          <w:sz w:val="18"/>
          <w:szCs w:val="18"/>
        </w:rPr>
        <w:t xml:space="preserve">Il Canone annuale sarà composto dalla sommatoria tre canoni, il cui importo è determinato a partire dalla spesa storica </w:t>
      </w:r>
      <w:r w:rsidRPr="00450736">
        <w:rPr>
          <w:rFonts w:ascii="Tahoma" w:eastAsia="Calibri" w:hAnsi="Tahoma" w:cs="Tahoma"/>
          <w:color w:val="000000"/>
          <w:spacing w:val="3"/>
          <w:sz w:val="18"/>
          <w:szCs w:val="18"/>
        </w:rPr>
        <w:t>dell’Università degli Studi di Sassari.</w:t>
      </w:r>
    </w:p>
    <w:p w:rsidR="00450736" w:rsidRPr="00450736" w:rsidRDefault="00450736" w:rsidP="00450736">
      <w:pPr>
        <w:spacing w:before="120" w:after="120" w:line="360" w:lineRule="auto"/>
        <w:ind w:right="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Resta inteso che il rischio associato al non ritorno economico in tutto o in parte dell’investimento, finanziato attraverso il risparmio energetico conseguibile a seguito della realizzazione dell’opere proposte, rimane a totale carico della proponente in qualità di ESCO.</w:t>
      </w:r>
    </w:p>
    <w:p w:rsidR="00450736" w:rsidRPr="00450736" w:rsidRDefault="00450736" w:rsidP="00450736">
      <w:pPr>
        <w:spacing w:before="120" w:after="120" w:line="360" w:lineRule="auto"/>
        <w:ind w:right="142"/>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In particolare, con riferimento all’allegato del Progetto di Fattibilità “Analisi Tecnica Economica dell’Offerta”, si avrà:</w:t>
      </w:r>
    </w:p>
    <w:p w:rsidR="00450736" w:rsidRPr="00450736" w:rsidRDefault="00450736" w:rsidP="00450736">
      <w:pPr>
        <w:widowControl w:val="0"/>
        <w:tabs>
          <w:tab w:val="num" w:pos="426"/>
          <w:tab w:val="num" w:pos="1532"/>
        </w:tabs>
        <w:spacing w:before="120" w:after="120" w:line="240" w:lineRule="auto"/>
        <w:ind w:left="426" w:hanging="426"/>
        <w:jc w:val="both"/>
        <w:rPr>
          <w:rFonts w:ascii="Tahoma" w:eastAsia="Times New Roman" w:hAnsi="Tahoma" w:cs="Tahoma"/>
          <w:color w:val="000000"/>
          <w:spacing w:val="2"/>
          <w:sz w:val="18"/>
          <w:szCs w:val="18"/>
          <w:lang w:eastAsia="it-IT"/>
        </w:rPr>
      </w:pPr>
      <w:r w:rsidRPr="00450736">
        <w:rPr>
          <w:rFonts w:ascii="Tahoma" w:eastAsia="Times New Roman" w:hAnsi="Tahoma" w:cs="Tahoma"/>
          <w:color w:val="000000"/>
          <w:spacing w:val="2"/>
          <w:sz w:val="18"/>
          <w:szCs w:val="18"/>
          <w:lang w:eastAsia="it-IT"/>
        </w:rPr>
        <w:t xml:space="preserve">Il </w:t>
      </w:r>
      <w:r w:rsidRPr="00450736">
        <w:rPr>
          <w:rFonts w:ascii="Tahoma" w:eastAsia="Times New Roman" w:hAnsi="Tahoma" w:cs="Tahoma"/>
          <w:b/>
          <w:color w:val="000000"/>
          <w:spacing w:val="2"/>
          <w:sz w:val="18"/>
          <w:szCs w:val="18"/>
          <w:lang w:eastAsia="it-IT"/>
        </w:rPr>
        <w:t>CANONE ANNUALE SE CT</w:t>
      </w:r>
      <w:r w:rsidRPr="00450736">
        <w:rPr>
          <w:rFonts w:ascii="Tahoma" w:eastAsia="Times New Roman" w:hAnsi="Tahoma" w:cs="Tahoma"/>
          <w:color w:val="000000"/>
          <w:spacing w:val="2"/>
          <w:sz w:val="18"/>
          <w:szCs w:val="18"/>
          <w:lang w:eastAsia="it-IT"/>
        </w:rPr>
        <w:t>, relativo al Servizio Energia per gli impianti termici destinati al riscaldamento ed alla climatizzazione invernale degli ambienti ed alla produzione di acqua calda per uso sanitario, compreso il servizio Manutentivo;</w:t>
      </w:r>
    </w:p>
    <w:p w:rsidR="00450736" w:rsidRPr="00450736" w:rsidRDefault="00450736" w:rsidP="00450736">
      <w:pPr>
        <w:widowControl w:val="0"/>
        <w:tabs>
          <w:tab w:val="num" w:pos="397"/>
          <w:tab w:val="num" w:pos="1532"/>
        </w:tabs>
        <w:spacing w:before="120" w:after="120" w:line="240" w:lineRule="auto"/>
        <w:ind w:left="426" w:hanging="426"/>
        <w:jc w:val="both"/>
        <w:rPr>
          <w:rFonts w:ascii="Tahoma" w:eastAsia="Times New Roman" w:hAnsi="Tahoma" w:cs="Tahoma"/>
          <w:color w:val="000000"/>
          <w:spacing w:val="2"/>
          <w:sz w:val="18"/>
          <w:szCs w:val="18"/>
          <w:lang w:eastAsia="it-IT"/>
        </w:rPr>
      </w:pPr>
      <w:r w:rsidRPr="00450736">
        <w:rPr>
          <w:rFonts w:ascii="Tahoma" w:eastAsia="Times New Roman" w:hAnsi="Tahoma" w:cs="Tahoma"/>
          <w:color w:val="000000"/>
          <w:spacing w:val="2"/>
          <w:sz w:val="18"/>
          <w:szCs w:val="18"/>
          <w:lang w:eastAsia="it-IT"/>
        </w:rPr>
        <w:t xml:space="preserve">Il </w:t>
      </w:r>
      <w:r w:rsidRPr="00450736">
        <w:rPr>
          <w:rFonts w:ascii="Tahoma" w:eastAsia="Times New Roman" w:hAnsi="Tahoma" w:cs="Tahoma"/>
          <w:b/>
          <w:color w:val="000000"/>
          <w:spacing w:val="2"/>
          <w:sz w:val="18"/>
          <w:szCs w:val="18"/>
          <w:lang w:eastAsia="it-IT"/>
        </w:rPr>
        <w:t xml:space="preserve">CANONE ANNUALE IMP </w:t>
      </w:r>
      <w:proofErr w:type="spellStart"/>
      <w:r w:rsidRPr="00450736">
        <w:rPr>
          <w:rFonts w:ascii="Tahoma" w:eastAsia="Times New Roman" w:hAnsi="Tahoma" w:cs="Tahoma"/>
          <w:b/>
          <w:color w:val="000000"/>
          <w:spacing w:val="2"/>
          <w:sz w:val="18"/>
          <w:szCs w:val="18"/>
          <w:lang w:eastAsia="it-IT"/>
        </w:rPr>
        <w:t>El</w:t>
      </w:r>
      <w:proofErr w:type="spellEnd"/>
      <w:r w:rsidRPr="00450736">
        <w:rPr>
          <w:rFonts w:ascii="Tahoma" w:eastAsia="Times New Roman" w:hAnsi="Tahoma" w:cs="Tahoma"/>
          <w:color w:val="000000"/>
          <w:spacing w:val="2"/>
          <w:sz w:val="18"/>
          <w:szCs w:val="18"/>
          <w:lang w:eastAsia="it-IT"/>
        </w:rPr>
        <w:t>, relativo al Servizio Energia per gli Impianti elettrici degli immobili compreso il servizio Manutentivo (tab. 3 del relazione Illustrativa proposta) e del servizio manutenzione e gestione (tab. 3bis del relazione Illustrativa proposta);</w:t>
      </w:r>
    </w:p>
    <w:p w:rsidR="00ED4AB6" w:rsidRDefault="00450736" w:rsidP="00ED4AB6">
      <w:pPr>
        <w:widowControl w:val="0"/>
        <w:tabs>
          <w:tab w:val="num" w:pos="397"/>
          <w:tab w:val="num" w:pos="1532"/>
        </w:tabs>
        <w:spacing w:before="120" w:after="120" w:line="240" w:lineRule="auto"/>
        <w:ind w:left="426" w:hanging="426"/>
        <w:jc w:val="both"/>
        <w:rPr>
          <w:rFonts w:ascii="Tahoma" w:eastAsia="Times New Roman" w:hAnsi="Tahoma" w:cs="Tahoma"/>
          <w:color w:val="000000"/>
          <w:spacing w:val="2"/>
          <w:sz w:val="18"/>
          <w:szCs w:val="18"/>
          <w:lang w:eastAsia="it-IT"/>
        </w:rPr>
      </w:pPr>
      <w:r w:rsidRPr="00450736">
        <w:rPr>
          <w:rFonts w:ascii="Tahoma" w:eastAsia="Times New Roman" w:hAnsi="Tahoma" w:cs="Tahoma"/>
          <w:color w:val="000000"/>
          <w:spacing w:val="2"/>
          <w:sz w:val="18"/>
          <w:szCs w:val="18"/>
          <w:lang w:eastAsia="it-IT"/>
        </w:rPr>
        <w:t xml:space="preserve">Il </w:t>
      </w:r>
      <w:r w:rsidRPr="00450736">
        <w:rPr>
          <w:rFonts w:ascii="Tahoma" w:eastAsia="Times New Roman" w:hAnsi="Tahoma" w:cs="Tahoma"/>
          <w:b/>
          <w:color w:val="000000"/>
          <w:spacing w:val="2"/>
          <w:sz w:val="18"/>
          <w:szCs w:val="18"/>
          <w:lang w:eastAsia="it-IT"/>
        </w:rPr>
        <w:t>CANONE ANNUALE MAN</w:t>
      </w:r>
      <w:r w:rsidRPr="00450736">
        <w:rPr>
          <w:rFonts w:ascii="Tahoma" w:eastAsia="Times New Roman" w:hAnsi="Tahoma" w:cs="Tahoma"/>
          <w:color w:val="000000"/>
          <w:spacing w:val="2"/>
          <w:sz w:val="18"/>
          <w:szCs w:val="18"/>
          <w:lang w:eastAsia="it-IT"/>
        </w:rPr>
        <w:t>, relativo al Servizio Manutentivo degli impianti di Condizionamento, degli impianti Elevatori, degli Impianti Idrici Sanitari e del minuto mantenimento edile;</w:t>
      </w:r>
    </w:p>
    <w:p w:rsidR="00ED4AB6" w:rsidRDefault="00ED4AB6" w:rsidP="00ED4AB6">
      <w:pPr>
        <w:widowControl w:val="0"/>
        <w:tabs>
          <w:tab w:val="num" w:pos="397"/>
          <w:tab w:val="num" w:pos="1532"/>
        </w:tabs>
        <w:spacing w:before="120" w:after="120" w:line="240" w:lineRule="auto"/>
        <w:ind w:left="426" w:hanging="426"/>
        <w:jc w:val="both"/>
        <w:rPr>
          <w:rFonts w:ascii="Tahoma" w:eastAsia="Times New Roman" w:hAnsi="Tahoma" w:cs="Tahoma"/>
          <w:color w:val="000000"/>
          <w:spacing w:val="2"/>
          <w:sz w:val="18"/>
          <w:szCs w:val="18"/>
          <w:lang w:eastAsia="it-IT"/>
        </w:rPr>
      </w:pPr>
    </w:p>
    <w:p w:rsidR="00450736" w:rsidRPr="00ED4AB6" w:rsidRDefault="00450736" w:rsidP="00ED4AB6">
      <w:pPr>
        <w:widowControl w:val="0"/>
        <w:tabs>
          <w:tab w:val="num" w:pos="397"/>
          <w:tab w:val="num" w:pos="1532"/>
        </w:tabs>
        <w:spacing w:before="120" w:after="120" w:line="240" w:lineRule="auto"/>
        <w:ind w:left="426" w:hanging="426"/>
        <w:jc w:val="both"/>
        <w:rPr>
          <w:rFonts w:ascii="Tahoma" w:eastAsia="Times New Roman" w:hAnsi="Tahoma" w:cs="Tahoma"/>
          <w:color w:val="000000"/>
          <w:spacing w:val="2"/>
          <w:sz w:val="18"/>
          <w:szCs w:val="18"/>
          <w:lang w:eastAsia="it-IT"/>
        </w:rPr>
      </w:pPr>
      <w:r w:rsidRPr="00450736">
        <w:rPr>
          <w:rFonts w:ascii="Tahoma" w:eastAsia="Times New Roman" w:hAnsi="Tahoma" w:cs="Tahoma"/>
          <w:b/>
          <w:bCs/>
          <w:color w:val="000000"/>
          <w:spacing w:val="2"/>
          <w:sz w:val="18"/>
          <w:szCs w:val="18"/>
          <w:u w:val="single"/>
          <w:lang w:eastAsia="it-IT"/>
        </w:rPr>
        <w:t>9.3</w:t>
      </w:r>
      <w:r w:rsidRPr="00450736">
        <w:rPr>
          <w:rFonts w:ascii="Tahoma" w:eastAsia="Times New Roman" w:hAnsi="Tahoma" w:cs="Tahoma"/>
          <w:b/>
          <w:color w:val="000000"/>
          <w:spacing w:val="-10"/>
          <w:sz w:val="18"/>
          <w:szCs w:val="18"/>
          <w:u w:val="single"/>
          <w:lang w:eastAsia="it-IT"/>
        </w:rPr>
        <w:t>.1 Corrispettivi e fatturazione periodica del Canone</w:t>
      </w:r>
    </w:p>
    <w:p w:rsidR="00450736" w:rsidRPr="00450736" w:rsidRDefault="00450736" w:rsidP="005429F1">
      <w:pPr>
        <w:numPr>
          <w:ilvl w:val="0"/>
          <w:numId w:val="25"/>
        </w:numPr>
        <w:spacing w:before="120" w:after="120" w:line="360" w:lineRule="auto"/>
        <w:ind w:left="426" w:right="-78" w:hanging="426"/>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Previa verifica da parte del Concedente della regolarità contributiva in base alla normativa applicabile, il Corrispettivo per i Servizi è dovuto dal Concedente, a partire dalla Consegna degli Impianti, con cadenza bimestrale posticipata, attraverso l’emissione di una rata complessiva composta dalla sommatoria di:</w:t>
      </w:r>
    </w:p>
    <w:p w:rsidR="00450736" w:rsidRPr="00450736" w:rsidRDefault="00450736" w:rsidP="005429F1">
      <w:pPr>
        <w:numPr>
          <w:ilvl w:val="1"/>
          <w:numId w:val="26"/>
        </w:numPr>
        <w:tabs>
          <w:tab w:val="left" w:pos="288"/>
          <w:tab w:val="left" w:pos="851"/>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Una rata bimestrale relativa al canone annuale </w:t>
      </w:r>
      <w:r w:rsidRPr="00450736">
        <w:rPr>
          <w:rFonts w:ascii="Tahoma" w:eastAsia="Times New Roman" w:hAnsi="Tahoma" w:cs="Tahoma"/>
          <w:b/>
          <w:sz w:val="18"/>
          <w:szCs w:val="18"/>
          <w:lang w:eastAsia="ar-SA"/>
        </w:rPr>
        <w:t>SE CT</w:t>
      </w:r>
      <w:r w:rsidRPr="00450736">
        <w:rPr>
          <w:rFonts w:ascii="Tahoma" w:eastAsia="Times New Roman" w:hAnsi="Tahoma" w:cs="Tahoma"/>
          <w:sz w:val="18"/>
          <w:szCs w:val="18"/>
          <w:lang w:eastAsia="ar-SA"/>
        </w:rPr>
        <w:t xml:space="preserve"> per </w:t>
      </w:r>
      <w:r w:rsidRPr="00450736">
        <w:rPr>
          <w:rFonts w:ascii="Tahoma" w:eastAsia="Times New Roman" w:hAnsi="Tahoma" w:cs="Tahoma"/>
          <w:color w:val="000000"/>
          <w:spacing w:val="2"/>
          <w:sz w:val="18"/>
          <w:szCs w:val="18"/>
          <w:lang w:eastAsia="ar-SA"/>
        </w:rPr>
        <w:t>il Servizio Energia degli impianti termici destinati al riscaldamento ed alla climatizzazione invernale degli ambienti ed alla produzione di acqua calda per uso sanitario</w:t>
      </w:r>
      <w:r w:rsidRPr="00450736">
        <w:rPr>
          <w:rFonts w:ascii="Tahoma" w:eastAsia="Times New Roman" w:hAnsi="Tahoma" w:cs="Tahoma"/>
          <w:sz w:val="18"/>
          <w:szCs w:val="18"/>
          <w:lang w:eastAsia="ar-SA"/>
        </w:rPr>
        <w:t xml:space="preserve">, calcolata nella misura di 1/6 del Canone Annuale indicato nell’allegato al </w:t>
      </w:r>
      <w:r w:rsidRPr="00450736">
        <w:rPr>
          <w:rFonts w:ascii="Tahoma" w:eastAsia="Times New Roman" w:hAnsi="Tahoma" w:cs="Tahoma"/>
          <w:color w:val="000000"/>
          <w:spacing w:val="2"/>
          <w:sz w:val="18"/>
          <w:szCs w:val="18"/>
          <w:lang w:eastAsia="ar-SA"/>
        </w:rPr>
        <w:t>Progetto di Fattibilità</w:t>
      </w:r>
      <w:r w:rsidRPr="00450736">
        <w:rPr>
          <w:rFonts w:ascii="Tahoma" w:eastAsia="Times New Roman" w:hAnsi="Tahoma" w:cs="Tahoma"/>
          <w:sz w:val="18"/>
          <w:szCs w:val="18"/>
          <w:lang w:eastAsia="ar-SA"/>
        </w:rPr>
        <w:t xml:space="preserve"> “Analisi Tecnica Economica dell’Offerta”;</w:t>
      </w:r>
    </w:p>
    <w:p w:rsidR="00450736" w:rsidRPr="00450736" w:rsidRDefault="00450736" w:rsidP="005429F1">
      <w:pPr>
        <w:numPr>
          <w:ilvl w:val="1"/>
          <w:numId w:val="26"/>
        </w:numPr>
        <w:tabs>
          <w:tab w:val="left" w:pos="288"/>
          <w:tab w:val="left" w:pos="851"/>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Una rata bimestrale relativa al canone annuale </w:t>
      </w:r>
      <w:r w:rsidRPr="00450736">
        <w:rPr>
          <w:rFonts w:ascii="Tahoma" w:eastAsia="Times New Roman" w:hAnsi="Tahoma" w:cs="Tahoma"/>
          <w:b/>
          <w:sz w:val="18"/>
          <w:szCs w:val="18"/>
          <w:lang w:eastAsia="ar-SA"/>
        </w:rPr>
        <w:t xml:space="preserve">IMP </w:t>
      </w:r>
      <w:proofErr w:type="spellStart"/>
      <w:r w:rsidRPr="00450736">
        <w:rPr>
          <w:rFonts w:ascii="Tahoma" w:eastAsia="Times New Roman" w:hAnsi="Tahoma" w:cs="Tahoma"/>
          <w:b/>
          <w:sz w:val="18"/>
          <w:szCs w:val="18"/>
          <w:lang w:eastAsia="ar-SA"/>
        </w:rPr>
        <w:t>El</w:t>
      </w:r>
      <w:proofErr w:type="spellEnd"/>
      <w:r w:rsidRPr="00450736">
        <w:rPr>
          <w:rFonts w:ascii="Tahoma" w:eastAsia="Times New Roman" w:hAnsi="Tahoma" w:cs="Tahoma"/>
          <w:sz w:val="18"/>
          <w:szCs w:val="18"/>
          <w:lang w:eastAsia="ar-SA"/>
        </w:rPr>
        <w:t xml:space="preserve"> per il </w:t>
      </w:r>
      <w:r w:rsidRPr="00450736">
        <w:rPr>
          <w:rFonts w:ascii="Tahoma" w:eastAsia="Times New Roman" w:hAnsi="Tahoma" w:cs="Tahoma"/>
          <w:color w:val="000000"/>
          <w:spacing w:val="2"/>
          <w:sz w:val="18"/>
          <w:szCs w:val="18"/>
          <w:lang w:eastAsia="ar-SA"/>
        </w:rPr>
        <w:t>Servizio Energia per gli Impianti elettrici degli immobili, compreso il servizio Manutentivo</w:t>
      </w:r>
      <w:r w:rsidRPr="00450736">
        <w:rPr>
          <w:rFonts w:ascii="Tahoma" w:eastAsia="Times New Roman" w:hAnsi="Tahoma" w:cs="Tahoma"/>
          <w:sz w:val="18"/>
          <w:szCs w:val="18"/>
          <w:lang w:eastAsia="ar-SA"/>
        </w:rPr>
        <w:t xml:space="preserve">, calcolata nella misura di 1/6 del Canone Annuale indicato nell’allegato al </w:t>
      </w:r>
      <w:r w:rsidRPr="00450736">
        <w:rPr>
          <w:rFonts w:ascii="Tahoma" w:eastAsia="Times New Roman" w:hAnsi="Tahoma" w:cs="Tahoma"/>
          <w:color w:val="000000"/>
          <w:spacing w:val="2"/>
          <w:sz w:val="18"/>
          <w:szCs w:val="18"/>
          <w:lang w:eastAsia="ar-SA"/>
        </w:rPr>
        <w:t>Progetto di Fattibilità</w:t>
      </w:r>
      <w:r w:rsidRPr="00450736">
        <w:rPr>
          <w:rFonts w:ascii="Tahoma" w:eastAsia="Times New Roman" w:hAnsi="Tahoma" w:cs="Tahoma"/>
          <w:sz w:val="18"/>
          <w:szCs w:val="18"/>
          <w:lang w:eastAsia="ar-SA"/>
        </w:rPr>
        <w:t xml:space="preserve"> </w:t>
      </w:r>
      <w:r w:rsidRPr="00450736">
        <w:rPr>
          <w:rFonts w:ascii="Tahoma" w:eastAsia="Times New Roman" w:hAnsi="Tahoma" w:cs="Tahoma"/>
          <w:color w:val="000000"/>
          <w:spacing w:val="2"/>
          <w:sz w:val="18"/>
          <w:szCs w:val="18"/>
          <w:lang w:eastAsia="ar-SA"/>
        </w:rPr>
        <w:t>“Analisi Tecnica Economica dell’Offerta”</w:t>
      </w:r>
      <w:r w:rsidRPr="00450736">
        <w:rPr>
          <w:rFonts w:ascii="Tahoma" w:eastAsia="Times New Roman" w:hAnsi="Tahoma" w:cs="Tahoma"/>
          <w:sz w:val="18"/>
          <w:szCs w:val="18"/>
          <w:lang w:eastAsia="ar-SA"/>
        </w:rPr>
        <w:t>;</w:t>
      </w:r>
    </w:p>
    <w:p w:rsidR="00450736" w:rsidRPr="00450736" w:rsidRDefault="00450736" w:rsidP="005429F1">
      <w:pPr>
        <w:numPr>
          <w:ilvl w:val="1"/>
          <w:numId w:val="26"/>
        </w:numPr>
        <w:tabs>
          <w:tab w:val="left" w:pos="288"/>
          <w:tab w:val="left" w:pos="851"/>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Una rata bimestrale relativa al canone annuale </w:t>
      </w:r>
      <w:r w:rsidRPr="00450736">
        <w:rPr>
          <w:rFonts w:ascii="Tahoma" w:eastAsia="Times New Roman" w:hAnsi="Tahoma" w:cs="Tahoma"/>
          <w:b/>
          <w:sz w:val="18"/>
          <w:szCs w:val="18"/>
          <w:lang w:eastAsia="ar-SA"/>
        </w:rPr>
        <w:t>MAN</w:t>
      </w:r>
      <w:r w:rsidRPr="00450736">
        <w:rPr>
          <w:rFonts w:ascii="Tahoma" w:eastAsia="Times New Roman" w:hAnsi="Tahoma" w:cs="Tahoma"/>
          <w:sz w:val="18"/>
          <w:szCs w:val="18"/>
          <w:lang w:eastAsia="ar-SA"/>
        </w:rPr>
        <w:t xml:space="preserve"> per il </w:t>
      </w:r>
      <w:r w:rsidRPr="00450736">
        <w:rPr>
          <w:rFonts w:ascii="Tahoma" w:eastAsia="Times New Roman" w:hAnsi="Tahoma" w:cs="Tahoma"/>
          <w:color w:val="000000"/>
          <w:spacing w:val="2"/>
          <w:sz w:val="18"/>
          <w:szCs w:val="18"/>
          <w:lang w:eastAsia="ar-SA"/>
        </w:rPr>
        <w:t>relativo al Servizio Manutentivo degli impianti di Condizionamento, degli impianti Elevatori e degli Impianti Idrici Sanitari</w:t>
      </w:r>
      <w:r w:rsidRPr="00450736">
        <w:rPr>
          <w:rFonts w:ascii="Tahoma" w:eastAsia="Times New Roman" w:hAnsi="Tahoma" w:cs="Tahoma"/>
          <w:sz w:val="18"/>
          <w:szCs w:val="18"/>
          <w:lang w:eastAsia="ar-SA"/>
        </w:rPr>
        <w:t xml:space="preserve">, calcolata nella misura di 1/6 del Canone Annuale indicato nell’allegato al </w:t>
      </w:r>
      <w:r w:rsidRPr="00450736">
        <w:rPr>
          <w:rFonts w:ascii="Tahoma" w:eastAsia="Times New Roman" w:hAnsi="Tahoma" w:cs="Tahoma"/>
          <w:color w:val="000000"/>
          <w:spacing w:val="2"/>
          <w:sz w:val="18"/>
          <w:szCs w:val="18"/>
          <w:lang w:eastAsia="ar-SA"/>
        </w:rPr>
        <w:t>Progetto di Fattibilità</w:t>
      </w:r>
      <w:r w:rsidRPr="00450736">
        <w:rPr>
          <w:rFonts w:ascii="Tahoma" w:eastAsia="Times New Roman" w:hAnsi="Tahoma" w:cs="Tahoma"/>
          <w:sz w:val="18"/>
          <w:szCs w:val="18"/>
          <w:lang w:eastAsia="ar-SA"/>
        </w:rPr>
        <w:t xml:space="preserve"> </w:t>
      </w:r>
      <w:r w:rsidRPr="00450736">
        <w:rPr>
          <w:rFonts w:ascii="Tahoma" w:eastAsia="Times New Roman" w:hAnsi="Tahoma" w:cs="Tahoma"/>
          <w:color w:val="000000"/>
          <w:spacing w:val="2"/>
          <w:sz w:val="18"/>
          <w:szCs w:val="18"/>
          <w:lang w:eastAsia="ar-SA"/>
        </w:rPr>
        <w:t>“Analisi Tecnica Economica dell’Offerta”</w:t>
      </w:r>
      <w:r w:rsidRPr="00450736">
        <w:rPr>
          <w:rFonts w:ascii="Tahoma" w:eastAsia="Times New Roman" w:hAnsi="Tahoma" w:cs="Tahoma"/>
          <w:sz w:val="18"/>
          <w:szCs w:val="18"/>
          <w:lang w:eastAsia="ar-SA"/>
        </w:rPr>
        <w:t>;</w:t>
      </w:r>
    </w:p>
    <w:p w:rsidR="00450736" w:rsidRPr="00450736" w:rsidRDefault="00450736" w:rsidP="005429F1">
      <w:pPr>
        <w:numPr>
          <w:ilvl w:val="1"/>
          <w:numId w:val="26"/>
        </w:numPr>
        <w:tabs>
          <w:tab w:val="left" w:pos="288"/>
          <w:tab w:val="left" w:pos="851"/>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Una rata a consuntivo bimestrale per i servizi di manutenzione straordinaria, così come disciplinati alle al precedente art.7.4 lettera A punto 5, sarà determinato a misura/in economia sulla base delle prestazioni regolarmente e definitivamente contabilizzate;</w:t>
      </w:r>
    </w:p>
    <w:p w:rsidR="00450736" w:rsidRPr="00450736" w:rsidRDefault="00450736" w:rsidP="005429F1">
      <w:pPr>
        <w:numPr>
          <w:ilvl w:val="0"/>
          <w:numId w:val="25"/>
        </w:numPr>
        <w:spacing w:before="120" w:after="120" w:line="360" w:lineRule="auto"/>
        <w:ind w:left="426" w:right="-78" w:hanging="426"/>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Previa verifica da parte del Concedente della regolarità contributiva in base alla normativa applicabile, il Corrispettivo per il conguaglio annuale dei Servizi è dovuto dal Concedente, a partire dal primo anno contrattuale, attraverso l’emissione di una rata complessiva composta dalla sommatoria di:</w:t>
      </w:r>
    </w:p>
    <w:p w:rsidR="00450736" w:rsidRPr="00450736" w:rsidRDefault="00450736" w:rsidP="005429F1">
      <w:pPr>
        <w:numPr>
          <w:ilvl w:val="1"/>
          <w:numId w:val="46"/>
        </w:numPr>
        <w:tabs>
          <w:tab w:val="left" w:pos="288"/>
          <w:tab w:val="left" w:pos="851"/>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Una rata relativa al conguaglio del </w:t>
      </w:r>
      <w:r w:rsidRPr="00450736">
        <w:rPr>
          <w:rFonts w:ascii="Tahoma" w:eastAsia="Times New Roman" w:hAnsi="Tahoma" w:cs="Tahoma"/>
          <w:b/>
          <w:sz w:val="18"/>
          <w:szCs w:val="18"/>
          <w:lang w:eastAsia="ar-SA"/>
        </w:rPr>
        <w:t>canone annuale</w:t>
      </w:r>
      <w:r w:rsidRPr="00450736">
        <w:rPr>
          <w:rFonts w:ascii="Tahoma" w:eastAsia="Times New Roman" w:hAnsi="Tahoma" w:cs="Tahoma"/>
          <w:sz w:val="18"/>
          <w:szCs w:val="18"/>
          <w:lang w:eastAsia="ar-SA"/>
        </w:rPr>
        <w:t xml:space="preserve"> </w:t>
      </w:r>
      <w:r w:rsidRPr="00450736">
        <w:rPr>
          <w:rFonts w:ascii="Tahoma" w:eastAsia="Times New Roman" w:hAnsi="Tahoma" w:cs="Tahoma"/>
          <w:b/>
          <w:sz w:val="18"/>
          <w:szCs w:val="18"/>
          <w:lang w:eastAsia="ar-SA"/>
        </w:rPr>
        <w:t>SE CT</w:t>
      </w:r>
      <w:r w:rsidRPr="00450736">
        <w:rPr>
          <w:rFonts w:ascii="Tahoma" w:eastAsia="Times New Roman" w:hAnsi="Tahoma" w:cs="Tahoma"/>
          <w:sz w:val="18"/>
          <w:szCs w:val="18"/>
          <w:lang w:eastAsia="ar-SA"/>
        </w:rPr>
        <w:t xml:space="preserve"> per il </w:t>
      </w:r>
      <w:r w:rsidRPr="00450736">
        <w:rPr>
          <w:rFonts w:ascii="Tahoma" w:eastAsia="Times New Roman" w:hAnsi="Tahoma" w:cs="Tahoma"/>
          <w:color w:val="000000"/>
          <w:spacing w:val="2"/>
          <w:sz w:val="18"/>
          <w:szCs w:val="18"/>
          <w:lang w:eastAsia="ar-SA"/>
        </w:rPr>
        <w:t>Servizio Energia degli impianti termici destinati al riscaldamento ed alla climatizzazione invernale degli ambienti ed alla produzione di acqua calda per uso sanitario</w:t>
      </w:r>
      <w:r w:rsidRPr="00450736">
        <w:rPr>
          <w:rFonts w:ascii="Tahoma" w:eastAsia="Times New Roman" w:hAnsi="Tahoma" w:cs="Tahoma"/>
          <w:sz w:val="18"/>
          <w:szCs w:val="18"/>
          <w:lang w:eastAsia="ar-SA"/>
        </w:rPr>
        <w:t>, che terrà conto delle variazioni in più e/o in meno del perimetro manutentivo indicato nella “</w:t>
      </w:r>
      <w:bookmarkStart w:id="40" w:name="_Ref435719326"/>
      <w:r w:rsidRPr="00450736">
        <w:rPr>
          <w:rFonts w:ascii="Tahoma" w:eastAsia="Times New Roman" w:hAnsi="Tahoma" w:cs="Tahoma"/>
          <w:b/>
          <w:sz w:val="18"/>
          <w:szCs w:val="18"/>
          <w:lang w:eastAsia="ar-SA"/>
        </w:rPr>
        <w:t xml:space="preserve"> Tabella </w:t>
      </w:r>
      <w:r w:rsidR="00C608C6" w:rsidRPr="00450736">
        <w:rPr>
          <w:rFonts w:ascii="Tahoma" w:eastAsia="Times New Roman" w:hAnsi="Tahoma" w:cs="Tahoma"/>
          <w:b/>
          <w:sz w:val="18"/>
          <w:szCs w:val="18"/>
          <w:lang w:eastAsia="ar-SA"/>
        </w:rPr>
        <w:fldChar w:fldCharType="begin"/>
      </w:r>
      <w:r w:rsidRPr="00450736">
        <w:rPr>
          <w:rFonts w:ascii="Tahoma" w:eastAsia="Times New Roman" w:hAnsi="Tahoma" w:cs="Tahoma"/>
          <w:b/>
          <w:sz w:val="18"/>
          <w:szCs w:val="18"/>
          <w:lang w:eastAsia="ar-SA"/>
        </w:rPr>
        <w:instrText xml:space="preserve"> SEQ Tabella \* ARABIC </w:instrText>
      </w:r>
      <w:r w:rsidR="00C608C6" w:rsidRPr="00450736">
        <w:rPr>
          <w:rFonts w:ascii="Tahoma" w:eastAsia="Times New Roman" w:hAnsi="Tahoma" w:cs="Tahoma"/>
          <w:b/>
          <w:sz w:val="18"/>
          <w:szCs w:val="18"/>
          <w:lang w:eastAsia="ar-SA"/>
        </w:rPr>
        <w:fldChar w:fldCharType="separate"/>
      </w:r>
      <w:r w:rsidR="00880686">
        <w:rPr>
          <w:rFonts w:ascii="Tahoma" w:eastAsia="Times New Roman" w:hAnsi="Tahoma" w:cs="Tahoma"/>
          <w:b/>
          <w:noProof/>
          <w:sz w:val="18"/>
          <w:szCs w:val="18"/>
          <w:lang w:eastAsia="ar-SA"/>
        </w:rPr>
        <w:t>1</w:t>
      </w:r>
      <w:r w:rsidR="00C608C6" w:rsidRPr="00450736">
        <w:rPr>
          <w:rFonts w:ascii="Tahoma" w:eastAsia="Times New Roman" w:hAnsi="Tahoma" w:cs="Tahoma"/>
          <w:b/>
          <w:sz w:val="18"/>
          <w:szCs w:val="18"/>
          <w:lang w:eastAsia="ar-SA"/>
        </w:rPr>
        <w:fldChar w:fldCharType="end"/>
      </w:r>
      <w:r w:rsidRPr="00450736">
        <w:rPr>
          <w:rFonts w:ascii="Tahoma" w:eastAsia="Times New Roman" w:hAnsi="Tahoma" w:cs="Tahoma"/>
          <w:b/>
          <w:sz w:val="18"/>
          <w:szCs w:val="18"/>
          <w:lang w:eastAsia="ar-SA"/>
        </w:rPr>
        <w:t xml:space="preserve"> - </w:t>
      </w:r>
      <w:bookmarkEnd w:id="40"/>
      <w:r w:rsidRPr="00450736">
        <w:rPr>
          <w:rFonts w:ascii="Tahoma" w:eastAsia="Times New Roman" w:hAnsi="Tahoma" w:cs="Tahoma"/>
          <w:b/>
          <w:sz w:val="18"/>
          <w:szCs w:val="18"/>
          <w:lang w:eastAsia="ar-SA"/>
        </w:rPr>
        <w:t>Elenco Centrali Termiche”,</w:t>
      </w:r>
      <w:r w:rsidRPr="00450736">
        <w:rPr>
          <w:rFonts w:ascii="Tahoma" w:eastAsia="Times New Roman" w:hAnsi="Tahoma" w:cs="Tahoma"/>
          <w:sz w:val="18"/>
          <w:szCs w:val="18"/>
          <w:lang w:eastAsia="ar-SA"/>
        </w:rPr>
        <w:t xml:space="preserve">  inserita nella  “Relazione illustrativa” e delle </w:t>
      </w:r>
      <w:r w:rsidRPr="00450736">
        <w:rPr>
          <w:rFonts w:ascii="Tahoma" w:eastAsia="Times New Roman" w:hAnsi="Tahoma" w:cs="Tahoma"/>
          <w:sz w:val="18"/>
          <w:szCs w:val="18"/>
          <w:lang w:eastAsia="ar-SA"/>
        </w:rPr>
        <w:lastRenderedPageBreak/>
        <w:t xml:space="preserve">variazioni dei prezzi dell’energia e della manodopera calcolati secondo quanto stabilito al successivo articolo </w:t>
      </w:r>
      <w:r w:rsidRPr="00450736">
        <w:rPr>
          <w:rFonts w:ascii="Tahoma" w:eastAsia="Times New Roman" w:hAnsi="Tahoma" w:cs="Tahoma"/>
          <w:color w:val="000000"/>
          <w:spacing w:val="-10"/>
          <w:sz w:val="18"/>
          <w:szCs w:val="18"/>
          <w:lang w:eastAsia="ar-SA"/>
        </w:rPr>
        <w:t>9.5. (Rivalutazione e conguaglio annuale)</w:t>
      </w:r>
      <w:r w:rsidRPr="00450736">
        <w:rPr>
          <w:rFonts w:ascii="Tahoma" w:eastAsia="Times New Roman" w:hAnsi="Tahoma" w:cs="Tahoma"/>
          <w:sz w:val="18"/>
          <w:szCs w:val="18"/>
          <w:lang w:eastAsia="ar-SA"/>
        </w:rPr>
        <w:t>;</w:t>
      </w:r>
    </w:p>
    <w:p w:rsidR="00450736" w:rsidRPr="00450736" w:rsidRDefault="00450736" w:rsidP="005429F1">
      <w:pPr>
        <w:numPr>
          <w:ilvl w:val="1"/>
          <w:numId w:val="46"/>
        </w:numPr>
        <w:tabs>
          <w:tab w:val="left" w:pos="288"/>
          <w:tab w:val="left" w:pos="851"/>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Una rata relativa al conguaglio del canone annuale </w:t>
      </w:r>
      <w:r w:rsidRPr="00450736">
        <w:rPr>
          <w:rFonts w:ascii="Tahoma" w:eastAsia="Times New Roman" w:hAnsi="Tahoma" w:cs="Tahoma"/>
          <w:b/>
          <w:sz w:val="18"/>
          <w:szCs w:val="18"/>
          <w:lang w:eastAsia="ar-SA"/>
        </w:rPr>
        <w:t xml:space="preserve">IMP </w:t>
      </w:r>
      <w:proofErr w:type="spellStart"/>
      <w:r w:rsidRPr="00450736">
        <w:rPr>
          <w:rFonts w:ascii="Tahoma" w:eastAsia="Times New Roman" w:hAnsi="Tahoma" w:cs="Tahoma"/>
          <w:b/>
          <w:sz w:val="18"/>
          <w:szCs w:val="18"/>
          <w:lang w:eastAsia="ar-SA"/>
        </w:rPr>
        <w:t>El</w:t>
      </w:r>
      <w:proofErr w:type="spellEnd"/>
      <w:r w:rsidRPr="00450736">
        <w:rPr>
          <w:rFonts w:ascii="Tahoma" w:eastAsia="Times New Roman" w:hAnsi="Tahoma" w:cs="Tahoma"/>
          <w:sz w:val="18"/>
          <w:szCs w:val="18"/>
          <w:lang w:eastAsia="ar-SA"/>
        </w:rPr>
        <w:t xml:space="preserve"> per il </w:t>
      </w:r>
      <w:r w:rsidRPr="00450736">
        <w:rPr>
          <w:rFonts w:ascii="Tahoma" w:eastAsia="Times New Roman" w:hAnsi="Tahoma" w:cs="Tahoma"/>
          <w:color w:val="000000"/>
          <w:spacing w:val="2"/>
          <w:sz w:val="18"/>
          <w:szCs w:val="18"/>
          <w:lang w:eastAsia="ar-SA"/>
        </w:rPr>
        <w:t>Servizio Energia per gli Impianti elettrici degli immobili</w:t>
      </w:r>
      <w:r w:rsidRPr="00450736">
        <w:rPr>
          <w:rFonts w:ascii="Tahoma" w:eastAsia="Times New Roman" w:hAnsi="Tahoma" w:cs="Tahoma"/>
          <w:sz w:val="18"/>
          <w:szCs w:val="18"/>
          <w:lang w:eastAsia="ar-SA"/>
        </w:rPr>
        <w:t>, che terrà conto delle variazioni in più e/o in meno del perimetro manutentivo indicato nella “</w:t>
      </w:r>
      <w:bookmarkStart w:id="41" w:name="_Ref435719367"/>
      <w:r w:rsidRPr="00450736">
        <w:rPr>
          <w:rFonts w:ascii="Tahoma" w:eastAsia="Times New Roman" w:hAnsi="Tahoma" w:cs="Tahoma"/>
          <w:b/>
          <w:sz w:val="18"/>
          <w:szCs w:val="18"/>
          <w:lang w:eastAsia="ar-SA"/>
        </w:rPr>
        <w:t xml:space="preserve"> Tabella 3 - </w:t>
      </w:r>
      <w:bookmarkEnd w:id="41"/>
      <w:r w:rsidRPr="00450736">
        <w:rPr>
          <w:rFonts w:ascii="Tahoma" w:eastAsia="Times New Roman" w:hAnsi="Tahoma" w:cs="Tahoma"/>
          <w:b/>
          <w:sz w:val="18"/>
          <w:szCs w:val="18"/>
          <w:lang w:eastAsia="ar-SA"/>
        </w:rPr>
        <w:t xml:space="preserve">Elenco Impianti Elettrici negli Edifici servizio energia”, </w:t>
      </w:r>
      <w:r w:rsidRPr="00450736">
        <w:rPr>
          <w:rFonts w:ascii="Tahoma" w:eastAsia="Times New Roman" w:hAnsi="Tahoma" w:cs="Tahoma"/>
          <w:sz w:val="18"/>
          <w:szCs w:val="18"/>
          <w:lang w:eastAsia="ar-SA"/>
        </w:rPr>
        <w:t>nella</w:t>
      </w:r>
      <w:r w:rsidRPr="00450736">
        <w:rPr>
          <w:rFonts w:ascii="Tahoma" w:eastAsia="Times New Roman" w:hAnsi="Tahoma" w:cs="Tahoma"/>
          <w:b/>
          <w:sz w:val="18"/>
          <w:szCs w:val="18"/>
          <w:lang w:eastAsia="ar-SA"/>
        </w:rPr>
        <w:t xml:space="preserve"> tabella 3 bis Elenco Impianti Elettrici negli Edifici gestione e manutenzione”, </w:t>
      </w:r>
      <w:r w:rsidRPr="00450736">
        <w:rPr>
          <w:rFonts w:ascii="Tahoma" w:eastAsia="Times New Roman" w:hAnsi="Tahoma" w:cs="Tahoma"/>
          <w:sz w:val="18"/>
          <w:szCs w:val="18"/>
          <w:lang w:eastAsia="ar-SA"/>
        </w:rPr>
        <w:t>nella “</w:t>
      </w:r>
      <w:r w:rsidRPr="00450736">
        <w:rPr>
          <w:rFonts w:ascii="Tahoma" w:eastAsia="Times New Roman" w:hAnsi="Tahoma" w:cs="Tahoma"/>
          <w:b/>
          <w:sz w:val="18"/>
          <w:szCs w:val="18"/>
          <w:lang w:eastAsia="ar-SA"/>
        </w:rPr>
        <w:t xml:space="preserve"> Tabella 5 - Elenco Immobili compresi nel Servizio  Manutentivo Ordinario, Correttivo, Straordinario, Pronto Intervento</w:t>
      </w:r>
      <w:r w:rsidRPr="00450736">
        <w:rPr>
          <w:rFonts w:ascii="Tahoma" w:eastAsia="Times New Roman" w:hAnsi="Tahoma" w:cs="Tahoma"/>
          <w:sz w:val="18"/>
          <w:szCs w:val="18"/>
          <w:lang w:eastAsia="ar-SA"/>
        </w:rPr>
        <w:t xml:space="preserve">“ inserite nella  “Relazione illustrativa”  e delle variazioni dei prezzi dell’energia e della manodopera calcolati secondo quanto stabilito al successivo articolo </w:t>
      </w:r>
      <w:r w:rsidRPr="00450736">
        <w:rPr>
          <w:rFonts w:ascii="Tahoma" w:eastAsia="Times New Roman" w:hAnsi="Tahoma" w:cs="Tahoma"/>
          <w:color w:val="000000"/>
          <w:spacing w:val="-10"/>
          <w:sz w:val="18"/>
          <w:szCs w:val="18"/>
          <w:lang w:eastAsia="ar-SA"/>
        </w:rPr>
        <w:t>9.5. (Rivalutazione e conguaglio annuale)</w:t>
      </w:r>
      <w:r w:rsidRPr="00450736">
        <w:rPr>
          <w:rFonts w:ascii="Tahoma" w:eastAsia="Times New Roman" w:hAnsi="Tahoma" w:cs="Tahoma"/>
          <w:sz w:val="18"/>
          <w:szCs w:val="18"/>
          <w:lang w:eastAsia="ar-SA"/>
        </w:rPr>
        <w:t>;</w:t>
      </w:r>
    </w:p>
    <w:p w:rsidR="00450736" w:rsidRPr="00450736" w:rsidRDefault="00450736" w:rsidP="005429F1">
      <w:pPr>
        <w:numPr>
          <w:ilvl w:val="1"/>
          <w:numId w:val="46"/>
        </w:numPr>
        <w:tabs>
          <w:tab w:val="left" w:pos="288"/>
          <w:tab w:val="left" w:pos="851"/>
          <w:tab w:val="left" w:pos="2448"/>
          <w:tab w:val="left" w:pos="3168"/>
          <w:tab w:val="left" w:pos="3888"/>
          <w:tab w:val="left" w:pos="4608"/>
          <w:tab w:val="left" w:pos="5328"/>
          <w:tab w:val="left" w:pos="6048"/>
          <w:tab w:val="left" w:pos="6768"/>
        </w:tabs>
        <w:suppressAutoHyphens/>
        <w:spacing w:before="120" w:after="120" w:line="360" w:lineRule="auto"/>
        <w:ind w:left="851" w:right="204" w:hanging="425"/>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Una rata relativa al conguaglio del canone annuale </w:t>
      </w:r>
      <w:r w:rsidRPr="00450736">
        <w:rPr>
          <w:rFonts w:ascii="Tahoma" w:eastAsia="Times New Roman" w:hAnsi="Tahoma" w:cs="Tahoma"/>
          <w:b/>
          <w:sz w:val="18"/>
          <w:szCs w:val="18"/>
          <w:lang w:eastAsia="ar-SA"/>
        </w:rPr>
        <w:t>MAN</w:t>
      </w:r>
      <w:r w:rsidRPr="00450736">
        <w:rPr>
          <w:rFonts w:ascii="Tahoma" w:eastAsia="Times New Roman" w:hAnsi="Tahoma" w:cs="Tahoma"/>
          <w:sz w:val="18"/>
          <w:szCs w:val="18"/>
          <w:lang w:eastAsia="ar-SA"/>
        </w:rPr>
        <w:t xml:space="preserve"> per il per il </w:t>
      </w:r>
      <w:r w:rsidRPr="00450736">
        <w:rPr>
          <w:rFonts w:ascii="Tahoma" w:eastAsia="Times New Roman" w:hAnsi="Tahoma" w:cs="Tahoma"/>
          <w:color w:val="000000"/>
          <w:spacing w:val="2"/>
          <w:sz w:val="18"/>
          <w:szCs w:val="18"/>
          <w:lang w:eastAsia="ar-SA"/>
        </w:rPr>
        <w:t>relativo al Servizio Manutentivo degli impianti di Condizionamento, degli impianti Elevatori e degli Impianti Idrici Sanitari</w:t>
      </w:r>
      <w:r w:rsidRPr="00450736">
        <w:rPr>
          <w:rFonts w:ascii="Tahoma" w:eastAsia="Times New Roman" w:hAnsi="Tahoma" w:cs="Tahoma"/>
          <w:sz w:val="18"/>
          <w:szCs w:val="18"/>
          <w:lang w:eastAsia="ar-SA"/>
        </w:rPr>
        <w:t>, che terrà conto delle variazioni in più e/o in meno del perimetro manutentivo indicato</w:t>
      </w:r>
      <w:r w:rsidRPr="00450736">
        <w:rPr>
          <w:rFonts w:ascii="Tahoma" w:eastAsia="Times New Roman" w:hAnsi="Tahoma" w:cs="Tahoma"/>
          <w:b/>
          <w:sz w:val="18"/>
          <w:szCs w:val="18"/>
          <w:lang w:eastAsia="ar-SA"/>
        </w:rPr>
        <w:t xml:space="preserve"> nella Tabella </w:t>
      </w:r>
      <w:r w:rsidR="00C608C6" w:rsidRPr="00450736">
        <w:rPr>
          <w:rFonts w:ascii="Tahoma" w:eastAsia="Times New Roman" w:hAnsi="Tahoma" w:cs="Tahoma"/>
          <w:b/>
          <w:sz w:val="18"/>
          <w:szCs w:val="18"/>
          <w:lang w:eastAsia="ar-SA"/>
        </w:rPr>
        <w:fldChar w:fldCharType="begin"/>
      </w:r>
      <w:r w:rsidRPr="00450736">
        <w:rPr>
          <w:rFonts w:ascii="Tahoma" w:eastAsia="Times New Roman" w:hAnsi="Tahoma" w:cs="Tahoma"/>
          <w:b/>
          <w:sz w:val="18"/>
          <w:szCs w:val="18"/>
          <w:lang w:eastAsia="ar-SA"/>
        </w:rPr>
        <w:instrText xml:space="preserve"> SEQ Tabella \* ARABIC </w:instrText>
      </w:r>
      <w:r w:rsidR="00C608C6" w:rsidRPr="00450736">
        <w:rPr>
          <w:rFonts w:ascii="Tahoma" w:eastAsia="Times New Roman" w:hAnsi="Tahoma" w:cs="Tahoma"/>
          <w:b/>
          <w:sz w:val="18"/>
          <w:szCs w:val="18"/>
          <w:lang w:eastAsia="ar-SA"/>
        </w:rPr>
        <w:fldChar w:fldCharType="separate"/>
      </w:r>
      <w:r w:rsidR="00880686">
        <w:rPr>
          <w:rFonts w:ascii="Tahoma" w:eastAsia="Times New Roman" w:hAnsi="Tahoma" w:cs="Tahoma"/>
          <w:b/>
          <w:noProof/>
          <w:sz w:val="18"/>
          <w:szCs w:val="18"/>
          <w:lang w:eastAsia="ar-SA"/>
        </w:rPr>
        <w:t>2</w:t>
      </w:r>
      <w:r w:rsidR="00C608C6" w:rsidRPr="00450736">
        <w:rPr>
          <w:rFonts w:ascii="Tahoma" w:eastAsia="Times New Roman" w:hAnsi="Tahoma" w:cs="Tahoma"/>
          <w:b/>
          <w:sz w:val="18"/>
          <w:szCs w:val="18"/>
          <w:lang w:eastAsia="ar-SA"/>
        </w:rPr>
        <w:fldChar w:fldCharType="end"/>
      </w:r>
      <w:r w:rsidRPr="00450736">
        <w:rPr>
          <w:rFonts w:ascii="Tahoma" w:eastAsia="Times New Roman" w:hAnsi="Tahoma" w:cs="Tahoma"/>
          <w:b/>
          <w:sz w:val="18"/>
          <w:szCs w:val="18"/>
          <w:lang w:eastAsia="ar-SA"/>
        </w:rPr>
        <w:t xml:space="preserve"> - Elenco Impianti di Climatizzazione estiva</w:t>
      </w:r>
      <w:r w:rsidRPr="00450736">
        <w:rPr>
          <w:rFonts w:ascii="Tahoma" w:eastAsia="Times New Roman" w:hAnsi="Tahoma" w:cs="Tahoma"/>
          <w:sz w:val="18"/>
          <w:szCs w:val="18"/>
          <w:lang w:eastAsia="ar-SA"/>
        </w:rPr>
        <w:t>“ nella “</w:t>
      </w:r>
      <w:r w:rsidRPr="00450736">
        <w:rPr>
          <w:rFonts w:ascii="Tahoma" w:eastAsia="Times New Roman" w:hAnsi="Tahoma" w:cs="Tahoma"/>
          <w:b/>
          <w:sz w:val="18"/>
          <w:szCs w:val="18"/>
          <w:lang w:eastAsia="ar-SA"/>
        </w:rPr>
        <w:t xml:space="preserve"> Tabella 4 - Elenco Impianti Elevatori</w:t>
      </w:r>
      <w:r w:rsidRPr="00450736">
        <w:rPr>
          <w:rFonts w:ascii="Tahoma" w:eastAsia="Times New Roman" w:hAnsi="Tahoma" w:cs="Tahoma"/>
          <w:sz w:val="18"/>
          <w:szCs w:val="18"/>
          <w:lang w:eastAsia="ar-SA"/>
        </w:rPr>
        <w:t>“  e nella “</w:t>
      </w:r>
      <w:r w:rsidRPr="00450736">
        <w:rPr>
          <w:rFonts w:ascii="Tahoma" w:eastAsia="Times New Roman" w:hAnsi="Tahoma" w:cs="Tahoma"/>
          <w:b/>
          <w:sz w:val="18"/>
          <w:szCs w:val="18"/>
          <w:lang w:eastAsia="ar-SA"/>
        </w:rPr>
        <w:t xml:space="preserve"> Tabella 5 - Elenco Immobili compresi nel Servizio  Manutentivo Ordinario, Correttivo, Straordinario, Pronto Intervento</w:t>
      </w:r>
      <w:r w:rsidRPr="00450736">
        <w:rPr>
          <w:rFonts w:ascii="Tahoma" w:eastAsia="Times New Roman" w:hAnsi="Tahoma" w:cs="Tahoma"/>
          <w:sz w:val="18"/>
          <w:szCs w:val="18"/>
          <w:lang w:eastAsia="ar-SA"/>
        </w:rPr>
        <w:t>“, nella “</w:t>
      </w:r>
      <w:r w:rsidRPr="00450736">
        <w:rPr>
          <w:rFonts w:ascii="Tahoma" w:eastAsia="Times New Roman" w:hAnsi="Tahoma" w:cs="Tahoma"/>
          <w:b/>
          <w:sz w:val="18"/>
          <w:szCs w:val="18"/>
          <w:lang w:eastAsia="ar-SA"/>
        </w:rPr>
        <w:t xml:space="preserve"> Tabella 6 - Elenco strutture edilizie e impianti idrici sanitari negli immobili</w:t>
      </w:r>
      <w:r w:rsidRPr="00450736">
        <w:rPr>
          <w:rFonts w:ascii="Tahoma" w:eastAsia="Times New Roman" w:hAnsi="Tahoma" w:cs="Tahoma"/>
          <w:sz w:val="18"/>
          <w:szCs w:val="18"/>
          <w:lang w:eastAsia="ar-SA"/>
        </w:rPr>
        <w:t xml:space="preserve">“ inserite nella  “Relazione illustrativa”  e della manodopera calcolati secondo quanto stabilito al successivo articolo </w:t>
      </w:r>
      <w:r w:rsidRPr="00450736">
        <w:rPr>
          <w:rFonts w:ascii="Tahoma" w:eastAsia="Times New Roman" w:hAnsi="Tahoma" w:cs="Tahoma"/>
          <w:color w:val="000000"/>
          <w:spacing w:val="-10"/>
          <w:sz w:val="18"/>
          <w:szCs w:val="18"/>
          <w:lang w:eastAsia="ar-SA"/>
        </w:rPr>
        <w:t>9.5. (Rivalutazione e conguaglio annuale)</w:t>
      </w:r>
      <w:r w:rsidRPr="00450736">
        <w:rPr>
          <w:rFonts w:ascii="Tahoma" w:eastAsia="Times New Roman" w:hAnsi="Tahoma" w:cs="Tahoma"/>
          <w:sz w:val="18"/>
          <w:szCs w:val="18"/>
          <w:lang w:eastAsia="ar-SA"/>
        </w:rPr>
        <w:t>;</w:t>
      </w:r>
    </w:p>
    <w:p w:rsidR="00450736" w:rsidRPr="00450736" w:rsidRDefault="00450736" w:rsidP="005429F1">
      <w:pPr>
        <w:numPr>
          <w:ilvl w:val="0"/>
          <w:numId w:val="25"/>
        </w:numPr>
        <w:spacing w:before="120" w:after="120" w:line="360" w:lineRule="auto"/>
        <w:ind w:left="426" w:right="-78" w:hanging="426"/>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 xml:space="preserve">In sede di presa in consegna degli impianti e/o durante l’arco contrattuale, allo scopo di disciplinare eventuali variazioni in più e/o in meno di beni, rispetto alle consistenze indicate nelle tabelle di consistenza della </w:t>
      </w:r>
      <w:r w:rsidRPr="00450736">
        <w:rPr>
          <w:rFonts w:ascii="Tahoma" w:eastAsia="Calibri" w:hAnsi="Tahoma" w:cs="Tahoma"/>
          <w:sz w:val="18"/>
          <w:szCs w:val="18"/>
        </w:rPr>
        <w:t>“Relazione illustrativa”</w:t>
      </w:r>
      <w:r w:rsidRPr="00450736">
        <w:rPr>
          <w:rFonts w:ascii="Tahoma" w:eastAsia="Calibri" w:hAnsi="Tahoma" w:cs="Tahoma"/>
          <w:color w:val="000000"/>
          <w:spacing w:val="3"/>
          <w:sz w:val="18"/>
          <w:szCs w:val="18"/>
        </w:rPr>
        <w:t>, si specifica che la valorizzazione di dette variazioni avverrà secondo i seguenti parametri:</w:t>
      </w:r>
    </w:p>
    <w:p w:rsidR="00450736" w:rsidRPr="00450736" w:rsidRDefault="00450736" w:rsidP="00450736">
      <w:pPr>
        <w:tabs>
          <w:tab w:val="right" w:pos="7810"/>
        </w:tabs>
        <w:spacing w:before="120" w:after="120" w:line="360" w:lineRule="auto"/>
        <w:ind w:left="720"/>
        <w:contextualSpacing/>
        <w:jc w:val="both"/>
        <w:rPr>
          <w:rFonts w:ascii="Tahoma" w:eastAsia="Times New Roman" w:hAnsi="Tahoma" w:cs="Tahoma"/>
          <w:sz w:val="18"/>
          <w:szCs w:val="18"/>
          <w:lang w:eastAsia="ar-SA"/>
        </w:rPr>
      </w:pPr>
    </w:p>
    <w:p w:rsidR="00450736" w:rsidRPr="00450736" w:rsidRDefault="00450736" w:rsidP="005429F1">
      <w:pPr>
        <w:numPr>
          <w:ilvl w:val="2"/>
          <w:numId w:val="27"/>
        </w:numPr>
        <w:tabs>
          <w:tab w:val="right" w:pos="993"/>
        </w:tabs>
        <w:spacing w:before="120" w:after="120" w:line="360" w:lineRule="auto"/>
        <w:ind w:left="993" w:hanging="426"/>
        <w:contextualSpacing/>
        <w:rPr>
          <w:rFonts w:ascii="Tahoma" w:eastAsia="Times New Roman" w:hAnsi="Tahoma" w:cs="Tahoma"/>
          <w:sz w:val="18"/>
          <w:szCs w:val="18"/>
          <w:lang w:eastAsia="ar-SA"/>
        </w:rPr>
      </w:pPr>
      <w:r w:rsidRPr="00450736">
        <w:rPr>
          <w:rFonts w:ascii="Tahoma" w:eastAsia="Times New Roman" w:hAnsi="Tahoma" w:cs="Tahoma"/>
          <w:sz w:val="18"/>
          <w:szCs w:val="18"/>
          <w:u w:val="single"/>
          <w:lang w:eastAsia="ar-SA"/>
        </w:rPr>
        <w:t>CANONE SE CT - Impianti Termici</w:t>
      </w:r>
      <w:r w:rsidRPr="00450736">
        <w:rPr>
          <w:rFonts w:ascii="Tahoma" w:eastAsia="Times New Roman" w:hAnsi="Tahoma" w:cs="Tahoma"/>
          <w:sz w:val="18"/>
          <w:szCs w:val="18"/>
          <w:lang w:eastAsia="ar-SA"/>
        </w:rPr>
        <w:t xml:space="preserve">     </w:t>
      </w:r>
    </w:p>
    <w:p w:rsidR="00450736" w:rsidRPr="00450736" w:rsidRDefault="00450736" w:rsidP="005429F1">
      <w:pPr>
        <w:numPr>
          <w:ilvl w:val="3"/>
          <w:numId w:val="27"/>
        </w:numPr>
        <w:tabs>
          <w:tab w:val="right" w:pos="1560"/>
        </w:tabs>
        <w:spacing w:before="120" w:after="120" w:line="360" w:lineRule="auto"/>
        <w:ind w:left="1560" w:hanging="567"/>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Per tutte le centrali termiche in meno rispetto alla </w:t>
      </w:r>
      <w:r w:rsidRPr="00450736">
        <w:rPr>
          <w:rFonts w:ascii="Tahoma" w:eastAsia="Calibri" w:hAnsi="Tahoma" w:cs="Tahoma"/>
          <w:sz w:val="18"/>
          <w:szCs w:val="18"/>
        </w:rPr>
        <w:t>“</w:t>
      </w:r>
      <w:r w:rsidRPr="00450736">
        <w:rPr>
          <w:rFonts w:ascii="Tahoma" w:eastAsia="Calibri" w:hAnsi="Tahoma" w:cs="Tahoma"/>
          <w:b/>
          <w:sz w:val="18"/>
          <w:szCs w:val="18"/>
        </w:rPr>
        <w:t xml:space="preserve"> Tabella 1 - Elenco Centrali Termiche”</w:t>
      </w:r>
      <w:r w:rsidRPr="00450736">
        <w:rPr>
          <w:rFonts w:ascii="Tahoma" w:eastAsia="Calibri" w:hAnsi="Tahoma" w:cs="Tahoma"/>
          <w:sz w:val="18"/>
          <w:szCs w:val="18"/>
        </w:rPr>
        <w:t xml:space="preserve"> </w:t>
      </w:r>
      <w:r w:rsidRPr="00450736">
        <w:rPr>
          <w:rFonts w:ascii="Tahoma" w:eastAsia="Times New Roman" w:hAnsi="Tahoma" w:cs="Tahoma"/>
          <w:sz w:val="18"/>
          <w:szCs w:val="18"/>
          <w:lang w:eastAsia="ar-SA"/>
        </w:rPr>
        <w:t>il Canone Annuale sarà ridotto nella misura proporzionale alla consistenza di €/Centrale Termica/anno;</w:t>
      </w:r>
    </w:p>
    <w:p w:rsidR="00450736" w:rsidRPr="00450736" w:rsidRDefault="00450736" w:rsidP="005429F1">
      <w:pPr>
        <w:numPr>
          <w:ilvl w:val="3"/>
          <w:numId w:val="27"/>
        </w:numPr>
        <w:tabs>
          <w:tab w:val="right" w:pos="1560"/>
        </w:tabs>
        <w:spacing w:before="120" w:after="120" w:line="360" w:lineRule="auto"/>
        <w:ind w:left="1560" w:hanging="567"/>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Per tutte le centrali termiche in più rispetto alla </w:t>
      </w:r>
      <w:r w:rsidRPr="00450736">
        <w:rPr>
          <w:rFonts w:ascii="Tahoma" w:eastAsia="Calibri" w:hAnsi="Tahoma" w:cs="Tahoma"/>
          <w:sz w:val="18"/>
          <w:szCs w:val="18"/>
        </w:rPr>
        <w:t>“</w:t>
      </w:r>
      <w:r w:rsidRPr="00450736">
        <w:rPr>
          <w:rFonts w:ascii="Tahoma" w:eastAsia="Calibri" w:hAnsi="Tahoma" w:cs="Tahoma"/>
          <w:b/>
          <w:sz w:val="18"/>
          <w:szCs w:val="18"/>
        </w:rPr>
        <w:t xml:space="preserve"> Tabella </w:t>
      </w:r>
      <w:r w:rsidRPr="00450736">
        <w:rPr>
          <w:rFonts w:ascii="Tahoma" w:eastAsia="Calibri" w:hAnsi="Tahoma" w:cs="Tahoma"/>
          <w:b/>
          <w:noProof/>
          <w:sz w:val="18"/>
          <w:szCs w:val="18"/>
        </w:rPr>
        <w:t>1</w:t>
      </w:r>
      <w:r w:rsidRPr="00450736">
        <w:rPr>
          <w:rFonts w:ascii="Tahoma" w:eastAsia="Calibri" w:hAnsi="Tahoma" w:cs="Tahoma"/>
          <w:b/>
          <w:sz w:val="18"/>
          <w:szCs w:val="18"/>
        </w:rPr>
        <w:t xml:space="preserve"> - Elenco Centrali Termiche”</w:t>
      </w:r>
      <w:r w:rsidRPr="00450736">
        <w:rPr>
          <w:rFonts w:ascii="Tahoma" w:eastAsia="Times New Roman" w:hAnsi="Tahoma" w:cs="Tahoma"/>
          <w:sz w:val="18"/>
          <w:szCs w:val="18"/>
          <w:lang w:eastAsia="ar-SA"/>
        </w:rPr>
        <w:t xml:space="preserve"> il Canone Annuale sarà incrementato nella misura proporzionale alla consistenza di €/Centrale Termica/anno;</w:t>
      </w:r>
    </w:p>
    <w:p w:rsidR="00450736" w:rsidRPr="00450736" w:rsidRDefault="00450736" w:rsidP="00450736">
      <w:pPr>
        <w:tabs>
          <w:tab w:val="right" w:pos="7810"/>
        </w:tabs>
        <w:spacing w:before="120" w:after="120" w:line="360" w:lineRule="auto"/>
        <w:ind w:left="993"/>
        <w:jc w:val="both"/>
        <w:rPr>
          <w:rFonts w:ascii="Tahoma" w:eastAsia="Times New Roman" w:hAnsi="Tahoma" w:cs="Tahoma"/>
          <w:sz w:val="18"/>
          <w:szCs w:val="18"/>
          <w:lang w:eastAsia="ar-SA"/>
        </w:rPr>
      </w:pPr>
      <w:bookmarkStart w:id="42" w:name="OLE_LINK1"/>
      <w:bookmarkStart w:id="43" w:name="OLE_LINK2"/>
      <w:r w:rsidRPr="00450736">
        <w:rPr>
          <w:rFonts w:ascii="Tahoma" w:eastAsia="Times New Roman" w:hAnsi="Tahoma" w:cs="Tahoma"/>
          <w:sz w:val="18"/>
          <w:szCs w:val="18"/>
          <w:lang w:eastAsia="ar-SA"/>
        </w:rPr>
        <w:t>In entrambi i casi il calcolo terrà conto:</w:t>
      </w:r>
      <w:bookmarkEnd w:id="42"/>
      <w:bookmarkEnd w:id="43"/>
    </w:p>
    <w:p w:rsidR="00450736" w:rsidRPr="00450736" w:rsidRDefault="00450736" w:rsidP="005429F1">
      <w:pPr>
        <w:numPr>
          <w:ilvl w:val="4"/>
          <w:numId w:val="27"/>
        </w:numPr>
        <w:tabs>
          <w:tab w:val="right" w:pos="2127"/>
        </w:tabs>
        <w:spacing w:before="120" w:after="120" w:line="360" w:lineRule="auto"/>
        <w:ind w:left="2127" w:hanging="567"/>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dei prezzi del combustibile e della manodopera alla data di riferimento indicata al successivo </w:t>
      </w:r>
      <w:r w:rsidRPr="00450736">
        <w:rPr>
          <w:rFonts w:ascii="Tahoma" w:eastAsia="Calibri" w:hAnsi="Tahoma" w:cs="Tahoma"/>
          <w:sz w:val="18"/>
          <w:szCs w:val="18"/>
        </w:rPr>
        <w:t xml:space="preserve">articolo </w:t>
      </w:r>
      <w:r w:rsidRPr="00450736">
        <w:rPr>
          <w:rFonts w:ascii="Tahoma" w:eastAsia="Calibri" w:hAnsi="Tahoma" w:cs="Tahoma"/>
          <w:color w:val="000000"/>
          <w:spacing w:val="-10"/>
          <w:sz w:val="18"/>
          <w:szCs w:val="18"/>
        </w:rPr>
        <w:t xml:space="preserve">9.5. </w:t>
      </w:r>
      <w:r w:rsidRPr="00450736">
        <w:rPr>
          <w:rFonts w:ascii="Tahoma" w:eastAsia="Calibri" w:hAnsi="Tahoma" w:cs="Tahoma"/>
          <w:color w:val="000000"/>
          <w:spacing w:val="-10"/>
          <w:sz w:val="18"/>
          <w:szCs w:val="18"/>
          <w:lang w:val="en-US"/>
        </w:rPr>
        <w:t>(</w:t>
      </w:r>
      <w:proofErr w:type="spellStart"/>
      <w:r w:rsidRPr="00450736">
        <w:rPr>
          <w:rFonts w:ascii="Tahoma" w:eastAsia="Calibri" w:hAnsi="Tahoma" w:cs="Tahoma"/>
          <w:color w:val="000000"/>
          <w:spacing w:val="-10"/>
          <w:sz w:val="18"/>
          <w:szCs w:val="18"/>
          <w:lang w:val="en-US"/>
        </w:rPr>
        <w:t>Rivalutazione</w:t>
      </w:r>
      <w:proofErr w:type="spellEnd"/>
      <w:r w:rsidRPr="00450736">
        <w:rPr>
          <w:rFonts w:ascii="Tahoma" w:eastAsia="Calibri" w:hAnsi="Tahoma" w:cs="Tahoma"/>
          <w:color w:val="000000"/>
          <w:spacing w:val="-10"/>
          <w:sz w:val="18"/>
          <w:szCs w:val="18"/>
          <w:lang w:val="en-US"/>
        </w:rPr>
        <w:t xml:space="preserve"> e </w:t>
      </w:r>
      <w:proofErr w:type="spellStart"/>
      <w:r w:rsidRPr="00450736">
        <w:rPr>
          <w:rFonts w:ascii="Tahoma" w:eastAsia="Calibri" w:hAnsi="Tahoma" w:cs="Tahoma"/>
          <w:color w:val="000000"/>
          <w:spacing w:val="-10"/>
          <w:sz w:val="18"/>
          <w:szCs w:val="18"/>
          <w:lang w:val="en-US"/>
        </w:rPr>
        <w:t>conguaglio</w:t>
      </w:r>
      <w:proofErr w:type="spellEnd"/>
      <w:r w:rsidRPr="00450736">
        <w:rPr>
          <w:rFonts w:ascii="Tahoma" w:eastAsia="Calibri" w:hAnsi="Tahoma" w:cs="Tahoma"/>
          <w:color w:val="000000"/>
          <w:spacing w:val="-10"/>
          <w:sz w:val="18"/>
          <w:szCs w:val="18"/>
          <w:lang w:val="en-US"/>
        </w:rPr>
        <w:t xml:space="preserve"> </w:t>
      </w:r>
      <w:proofErr w:type="spellStart"/>
      <w:r w:rsidRPr="00450736">
        <w:rPr>
          <w:rFonts w:ascii="Tahoma" w:eastAsia="Calibri" w:hAnsi="Tahoma" w:cs="Tahoma"/>
          <w:color w:val="000000"/>
          <w:spacing w:val="-10"/>
          <w:sz w:val="18"/>
          <w:szCs w:val="18"/>
          <w:lang w:val="en-US"/>
        </w:rPr>
        <w:t>annuale</w:t>
      </w:r>
      <w:proofErr w:type="spellEnd"/>
      <w:r w:rsidRPr="00450736">
        <w:rPr>
          <w:rFonts w:ascii="Tahoma" w:eastAsia="Calibri" w:hAnsi="Tahoma" w:cs="Tahoma"/>
          <w:color w:val="000000"/>
          <w:spacing w:val="-10"/>
          <w:sz w:val="18"/>
          <w:szCs w:val="18"/>
          <w:lang w:val="en-US"/>
        </w:rPr>
        <w:t>)</w:t>
      </w:r>
      <w:r w:rsidRPr="00450736">
        <w:rPr>
          <w:rFonts w:ascii="Tahoma" w:eastAsia="Calibri" w:hAnsi="Tahoma" w:cs="Tahoma"/>
          <w:sz w:val="18"/>
          <w:szCs w:val="18"/>
          <w:lang w:val="en-US"/>
        </w:rPr>
        <w:t>;</w:t>
      </w:r>
    </w:p>
    <w:p w:rsidR="00450736" w:rsidRPr="00450736" w:rsidRDefault="00450736" w:rsidP="005429F1">
      <w:pPr>
        <w:numPr>
          <w:ilvl w:val="4"/>
          <w:numId w:val="27"/>
        </w:numPr>
        <w:tabs>
          <w:tab w:val="right" w:pos="2127"/>
        </w:tabs>
        <w:spacing w:before="120" w:after="120" w:line="360" w:lineRule="auto"/>
        <w:ind w:left="2127" w:hanging="567"/>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della potenza complessiva al focolare della Centrale Termica;</w:t>
      </w:r>
    </w:p>
    <w:p w:rsidR="00450736" w:rsidRPr="00450736" w:rsidRDefault="00450736" w:rsidP="005429F1">
      <w:pPr>
        <w:numPr>
          <w:ilvl w:val="4"/>
          <w:numId w:val="27"/>
        </w:numPr>
        <w:tabs>
          <w:tab w:val="right" w:pos="2127"/>
        </w:tabs>
        <w:spacing w:before="120" w:after="120" w:line="360" w:lineRule="auto"/>
        <w:ind w:left="2127" w:hanging="567"/>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del combustibile utilizzato e del suo potere calorifico inferiore;</w:t>
      </w:r>
    </w:p>
    <w:p w:rsidR="00450736" w:rsidRPr="00450736" w:rsidRDefault="00450736" w:rsidP="005429F1">
      <w:pPr>
        <w:numPr>
          <w:ilvl w:val="4"/>
          <w:numId w:val="27"/>
        </w:numPr>
        <w:tabs>
          <w:tab w:val="right" w:pos="2127"/>
        </w:tabs>
        <w:spacing w:before="120" w:after="120" w:line="360" w:lineRule="auto"/>
        <w:ind w:left="2127" w:hanging="567"/>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del rendimento medio stagionale pari al 85%;</w:t>
      </w:r>
    </w:p>
    <w:p w:rsidR="00450736" w:rsidRPr="00450736" w:rsidRDefault="00450736" w:rsidP="005429F1">
      <w:pPr>
        <w:numPr>
          <w:ilvl w:val="4"/>
          <w:numId w:val="27"/>
        </w:numPr>
        <w:tabs>
          <w:tab w:val="right" w:pos="2127"/>
        </w:tabs>
        <w:spacing w:before="120" w:after="120" w:line="360" w:lineRule="auto"/>
        <w:ind w:left="2127" w:hanging="567"/>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delle ore anno di funzionamento della centrale termica;</w:t>
      </w:r>
    </w:p>
    <w:p w:rsidR="00450736" w:rsidRPr="00450736" w:rsidRDefault="00450736" w:rsidP="005429F1">
      <w:pPr>
        <w:numPr>
          <w:ilvl w:val="4"/>
          <w:numId w:val="27"/>
        </w:numPr>
        <w:tabs>
          <w:tab w:val="right" w:pos="2127"/>
        </w:tabs>
        <w:spacing w:before="120" w:after="120" w:line="360" w:lineRule="auto"/>
        <w:ind w:left="2127" w:hanging="567"/>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del coefficiente di contemporaneità pari a 0,65;</w:t>
      </w:r>
    </w:p>
    <w:p w:rsidR="00450736" w:rsidRPr="00450736" w:rsidRDefault="00450736" w:rsidP="005429F1">
      <w:pPr>
        <w:numPr>
          <w:ilvl w:val="4"/>
          <w:numId w:val="27"/>
        </w:numPr>
        <w:tabs>
          <w:tab w:val="right" w:pos="2127"/>
        </w:tabs>
        <w:spacing w:before="120" w:after="120" w:line="360" w:lineRule="auto"/>
        <w:ind w:left="2127" w:hanging="567"/>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dei </w:t>
      </w:r>
      <w:proofErr w:type="spellStart"/>
      <w:r w:rsidRPr="00450736">
        <w:rPr>
          <w:rFonts w:ascii="Tahoma" w:eastAsia="Times New Roman" w:hAnsi="Tahoma" w:cs="Tahoma"/>
          <w:sz w:val="18"/>
          <w:szCs w:val="18"/>
          <w:lang w:eastAsia="ar-SA"/>
        </w:rPr>
        <w:t>GrG</w:t>
      </w:r>
      <w:proofErr w:type="spellEnd"/>
      <w:r w:rsidRPr="00450736">
        <w:rPr>
          <w:rFonts w:ascii="Tahoma" w:eastAsia="Times New Roman" w:hAnsi="Tahoma" w:cs="Tahoma"/>
          <w:sz w:val="18"/>
          <w:szCs w:val="18"/>
          <w:lang w:eastAsia="ar-SA"/>
        </w:rPr>
        <w:t xml:space="preserve"> stagionali rispetto ai </w:t>
      </w:r>
      <w:proofErr w:type="spellStart"/>
      <w:r w:rsidRPr="00450736">
        <w:rPr>
          <w:rFonts w:ascii="Tahoma" w:eastAsia="Times New Roman" w:hAnsi="Tahoma" w:cs="Tahoma"/>
          <w:sz w:val="18"/>
          <w:szCs w:val="18"/>
          <w:lang w:eastAsia="ar-SA"/>
        </w:rPr>
        <w:t>GrG</w:t>
      </w:r>
      <w:proofErr w:type="spellEnd"/>
      <w:r w:rsidRPr="00450736">
        <w:rPr>
          <w:rFonts w:ascii="Tahoma" w:eastAsia="Times New Roman" w:hAnsi="Tahoma" w:cs="Tahoma"/>
          <w:sz w:val="18"/>
          <w:szCs w:val="18"/>
          <w:lang w:eastAsia="ar-SA"/>
        </w:rPr>
        <w:t xml:space="preserve"> di DPR 412 e successivi;</w:t>
      </w:r>
    </w:p>
    <w:p w:rsidR="00450736" w:rsidRPr="00450736" w:rsidRDefault="00450736" w:rsidP="005429F1">
      <w:pPr>
        <w:numPr>
          <w:ilvl w:val="4"/>
          <w:numId w:val="27"/>
        </w:numPr>
        <w:tabs>
          <w:tab w:val="right" w:pos="2127"/>
        </w:tabs>
        <w:spacing w:before="120" w:after="120" w:line="360" w:lineRule="auto"/>
        <w:ind w:left="2127" w:hanging="567"/>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del costo della manodopera relativa all’espletamento delle attività manutentive indicate nella Tabella – Elenco Impianti di Condizionamento;</w:t>
      </w:r>
    </w:p>
    <w:p w:rsidR="00450736" w:rsidRPr="00450736" w:rsidRDefault="00450736" w:rsidP="005429F1">
      <w:pPr>
        <w:numPr>
          <w:ilvl w:val="4"/>
          <w:numId w:val="27"/>
        </w:numPr>
        <w:tabs>
          <w:tab w:val="right" w:pos="2127"/>
        </w:tabs>
        <w:spacing w:before="120" w:after="120" w:line="360" w:lineRule="auto"/>
        <w:ind w:left="2127" w:hanging="567"/>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del prezzo della manodopera alla data di riferimento indicata al successivo </w:t>
      </w:r>
      <w:r w:rsidRPr="00450736">
        <w:rPr>
          <w:rFonts w:ascii="Tahoma" w:eastAsia="Calibri" w:hAnsi="Tahoma" w:cs="Tahoma"/>
          <w:sz w:val="18"/>
          <w:szCs w:val="18"/>
        </w:rPr>
        <w:t xml:space="preserve">articolo </w:t>
      </w:r>
      <w:r w:rsidRPr="00450736">
        <w:rPr>
          <w:rFonts w:ascii="Tahoma" w:eastAsia="Calibri" w:hAnsi="Tahoma" w:cs="Tahoma"/>
          <w:color w:val="000000"/>
          <w:spacing w:val="-10"/>
          <w:sz w:val="18"/>
          <w:szCs w:val="18"/>
        </w:rPr>
        <w:t xml:space="preserve">9.5. </w:t>
      </w:r>
      <w:r w:rsidRPr="00450736">
        <w:rPr>
          <w:rFonts w:ascii="Tahoma" w:eastAsia="Calibri" w:hAnsi="Tahoma" w:cs="Tahoma"/>
          <w:color w:val="000000"/>
          <w:spacing w:val="-10"/>
          <w:sz w:val="18"/>
          <w:szCs w:val="18"/>
          <w:lang w:val="en-US"/>
        </w:rPr>
        <w:t>(</w:t>
      </w:r>
      <w:proofErr w:type="spellStart"/>
      <w:r w:rsidRPr="00450736">
        <w:rPr>
          <w:rFonts w:ascii="Tahoma" w:eastAsia="Calibri" w:hAnsi="Tahoma" w:cs="Tahoma"/>
          <w:color w:val="000000"/>
          <w:spacing w:val="-10"/>
          <w:sz w:val="18"/>
          <w:szCs w:val="18"/>
          <w:lang w:val="en-US"/>
        </w:rPr>
        <w:t>Rivalutazione</w:t>
      </w:r>
      <w:proofErr w:type="spellEnd"/>
      <w:r w:rsidRPr="00450736">
        <w:rPr>
          <w:rFonts w:ascii="Tahoma" w:eastAsia="Calibri" w:hAnsi="Tahoma" w:cs="Tahoma"/>
          <w:color w:val="000000"/>
          <w:spacing w:val="-10"/>
          <w:sz w:val="18"/>
          <w:szCs w:val="18"/>
          <w:lang w:val="en-US"/>
        </w:rPr>
        <w:t xml:space="preserve"> e </w:t>
      </w:r>
      <w:proofErr w:type="spellStart"/>
      <w:r w:rsidRPr="00450736">
        <w:rPr>
          <w:rFonts w:ascii="Tahoma" w:eastAsia="Calibri" w:hAnsi="Tahoma" w:cs="Tahoma"/>
          <w:color w:val="000000"/>
          <w:spacing w:val="-10"/>
          <w:sz w:val="18"/>
          <w:szCs w:val="18"/>
          <w:lang w:val="en-US"/>
        </w:rPr>
        <w:t>conguaglio</w:t>
      </w:r>
      <w:proofErr w:type="spellEnd"/>
      <w:r w:rsidRPr="00450736">
        <w:rPr>
          <w:rFonts w:ascii="Tahoma" w:eastAsia="Calibri" w:hAnsi="Tahoma" w:cs="Tahoma"/>
          <w:color w:val="000000"/>
          <w:spacing w:val="-10"/>
          <w:sz w:val="18"/>
          <w:szCs w:val="18"/>
          <w:lang w:val="en-US"/>
        </w:rPr>
        <w:t xml:space="preserve"> </w:t>
      </w:r>
      <w:proofErr w:type="spellStart"/>
      <w:r w:rsidRPr="00450736">
        <w:rPr>
          <w:rFonts w:ascii="Tahoma" w:eastAsia="Calibri" w:hAnsi="Tahoma" w:cs="Tahoma"/>
          <w:color w:val="000000"/>
          <w:spacing w:val="-10"/>
          <w:sz w:val="18"/>
          <w:szCs w:val="18"/>
          <w:lang w:val="en-US"/>
        </w:rPr>
        <w:t>annuale</w:t>
      </w:r>
      <w:proofErr w:type="spellEnd"/>
      <w:r w:rsidRPr="00450736">
        <w:rPr>
          <w:rFonts w:ascii="Tahoma" w:eastAsia="Calibri" w:hAnsi="Tahoma" w:cs="Tahoma"/>
          <w:color w:val="000000"/>
          <w:spacing w:val="-10"/>
          <w:sz w:val="18"/>
          <w:szCs w:val="18"/>
          <w:lang w:val="en-US"/>
        </w:rPr>
        <w:t>)</w:t>
      </w:r>
      <w:r w:rsidRPr="00450736">
        <w:rPr>
          <w:rFonts w:ascii="Tahoma" w:eastAsia="Calibri" w:hAnsi="Tahoma" w:cs="Tahoma"/>
          <w:sz w:val="18"/>
          <w:szCs w:val="18"/>
          <w:lang w:val="en-US"/>
        </w:rPr>
        <w:t>;</w:t>
      </w:r>
    </w:p>
    <w:p w:rsidR="00450736" w:rsidRPr="00450736" w:rsidRDefault="00450736" w:rsidP="005429F1">
      <w:pPr>
        <w:numPr>
          <w:ilvl w:val="4"/>
          <w:numId w:val="27"/>
        </w:numPr>
        <w:tabs>
          <w:tab w:val="right" w:pos="2127"/>
        </w:tabs>
        <w:spacing w:before="120" w:after="120" w:line="360" w:lineRule="auto"/>
        <w:ind w:left="2127" w:hanging="567"/>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della potenza complessiva del CDZ;</w:t>
      </w:r>
    </w:p>
    <w:p w:rsidR="00450736" w:rsidRPr="00450736" w:rsidRDefault="00450736" w:rsidP="00450736">
      <w:pPr>
        <w:tabs>
          <w:tab w:val="right" w:pos="7810"/>
        </w:tabs>
        <w:spacing w:before="120" w:after="120" w:line="360" w:lineRule="auto"/>
        <w:ind w:left="2127"/>
        <w:contextualSpacing/>
        <w:jc w:val="both"/>
        <w:rPr>
          <w:rFonts w:ascii="Tahoma" w:eastAsia="Times New Roman" w:hAnsi="Tahoma" w:cs="Tahoma"/>
          <w:sz w:val="18"/>
          <w:szCs w:val="18"/>
          <w:lang w:eastAsia="ar-SA"/>
        </w:rPr>
      </w:pPr>
    </w:p>
    <w:p w:rsidR="00450736" w:rsidRPr="00450736" w:rsidRDefault="00450736" w:rsidP="00450736">
      <w:pPr>
        <w:tabs>
          <w:tab w:val="right" w:pos="7810"/>
        </w:tabs>
        <w:spacing w:before="120" w:after="120" w:line="360" w:lineRule="auto"/>
        <w:ind w:left="993"/>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lastRenderedPageBreak/>
        <w:t xml:space="preserve">Resta inoltre inteso che tutte le ore in più o in meno rispetto alla tabella dello </w:t>
      </w:r>
      <w:r w:rsidRPr="00450736">
        <w:rPr>
          <w:rFonts w:ascii="Tahoma" w:eastAsia="Calibri" w:hAnsi="Tahoma" w:cs="Tahoma"/>
          <w:color w:val="000000"/>
          <w:spacing w:val="2"/>
          <w:sz w:val="18"/>
          <w:szCs w:val="18"/>
        </w:rPr>
        <w:t>Progetto di Fattibilità</w:t>
      </w:r>
      <w:r w:rsidRPr="00450736">
        <w:rPr>
          <w:rFonts w:ascii="Tahoma" w:eastAsia="Times New Roman" w:hAnsi="Tahoma" w:cs="Tahoma"/>
          <w:sz w:val="18"/>
          <w:szCs w:val="18"/>
          <w:lang w:eastAsia="ar-SA"/>
        </w:rPr>
        <w:t xml:space="preserve"> saranno riconosciute nella contabilizzazione di fine stagione (conguaglio) secondo le indicazioni del successivo </w:t>
      </w:r>
      <w:r w:rsidRPr="00450736">
        <w:rPr>
          <w:rFonts w:ascii="Tahoma" w:eastAsia="Calibri" w:hAnsi="Tahoma" w:cs="Tahoma"/>
          <w:sz w:val="18"/>
          <w:szCs w:val="18"/>
        </w:rPr>
        <w:t xml:space="preserve">articolo </w:t>
      </w:r>
      <w:r w:rsidRPr="00450736">
        <w:rPr>
          <w:rFonts w:ascii="Tahoma" w:eastAsia="Calibri" w:hAnsi="Tahoma" w:cs="Tahoma"/>
          <w:color w:val="000000"/>
          <w:spacing w:val="-10"/>
          <w:sz w:val="18"/>
          <w:szCs w:val="18"/>
        </w:rPr>
        <w:t>9.5. (Rivalutazione e conguaglio annuale</w:t>
      </w:r>
      <w:r w:rsidR="00996BC1" w:rsidRPr="00996BC1">
        <w:rPr>
          <w:rFonts w:ascii="Tahoma" w:eastAsia="Calibri" w:hAnsi="Tahoma" w:cs="Tahoma"/>
          <w:color w:val="000000"/>
          <w:spacing w:val="-10"/>
          <w:sz w:val="18"/>
          <w:szCs w:val="18"/>
        </w:rPr>
        <w:t>)</w:t>
      </w:r>
      <w:r w:rsidRPr="00450736">
        <w:rPr>
          <w:rFonts w:ascii="Tahoma" w:eastAsia="Times New Roman" w:hAnsi="Tahoma" w:cs="Tahoma"/>
          <w:sz w:val="18"/>
          <w:szCs w:val="18"/>
          <w:lang w:eastAsia="ar-SA"/>
        </w:rPr>
        <w:t>.</w:t>
      </w:r>
    </w:p>
    <w:p w:rsidR="00450736" w:rsidRPr="00450736" w:rsidRDefault="00450736" w:rsidP="00450736">
      <w:pPr>
        <w:tabs>
          <w:tab w:val="right" w:pos="7810"/>
        </w:tabs>
        <w:spacing w:before="120" w:after="120" w:line="360" w:lineRule="auto"/>
        <w:jc w:val="both"/>
        <w:rPr>
          <w:rFonts w:ascii="Tahoma" w:eastAsia="Times New Roman" w:hAnsi="Tahoma" w:cs="Tahoma"/>
          <w:sz w:val="18"/>
          <w:szCs w:val="18"/>
          <w:lang w:eastAsia="ar-SA"/>
        </w:rPr>
      </w:pPr>
    </w:p>
    <w:p w:rsidR="00450736" w:rsidRPr="00450736" w:rsidRDefault="00450736" w:rsidP="005429F1">
      <w:pPr>
        <w:numPr>
          <w:ilvl w:val="2"/>
          <w:numId w:val="27"/>
        </w:numPr>
        <w:tabs>
          <w:tab w:val="right" w:pos="993"/>
        </w:tabs>
        <w:spacing w:before="120" w:after="120" w:line="360" w:lineRule="auto"/>
        <w:ind w:left="993" w:hanging="426"/>
        <w:contextualSpacing/>
        <w:rPr>
          <w:rFonts w:ascii="Tahoma" w:eastAsia="Times New Roman" w:hAnsi="Tahoma" w:cs="Tahoma"/>
          <w:sz w:val="18"/>
          <w:szCs w:val="18"/>
          <w:u w:val="single"/>
          <w:lang w:eastAsia="ar-SA"/>
        </w:rPr>
      </w:pPr>
      <w:r w:rsidRPr="00450736">
        <w:rPr>
          <w:rFonts w:ascii="Tahoma" w:eastAsia="Times New Roman" w:hAnsi="Tahoma" w:cs="Tahoma"/>
          <w:sz w:val="18"/>
          <w:szCs w:val="18"/>
          <w:u w:val="single"/>
          <w:lang w:eastAsia="ar-SA"/>
        </w:rPr>
        <w:t xml:space="preserve">CANONE IMP </w:t>
      </w:r>
      <w:proofErr w:type="spellStart"/>
      <w:r w:rsidRPr="00450736">
        <w:rPr>
          <w:rFonts w:ascii="Tahoma" w:eastAsia="Times New Roman" w:hAnsi="Tahoma" w:cs="Tahoma"/>
          <w:sz w:val="18"/>
          <w:szCs w:val="18"/>
          <w:u w:val="single"/>
          <w:lang w:eastAsia="ar-SA"/>
        </w:rPr>
        <w:t>El</w:t>
      </w:r>
      <w:proofErr w:type="spellEnd"/>
      <w:r w:rsidRPr="00450736">
        <w:rPr>
          <w:rFonts w:ascii="Tahoma" w:eastAsia="Times New Roman" w:hAnsi="Tahoma" w:cs="Tahoma"/>
          <w:sz w:val="18"/>
          <w:szCs w:val="18"/>
          <w:u w:val="single"/>
          <w:lang w:eastAsia="ar-SA"/>
        </w:rPr>
        <w:t xml:space="preserve"> – Impianti Elettrici negli immobili:</w:t>
      </w:r>
    </w:p>
    <w:p w:rsidR="00450736" w:rsidRPr="00450736" w:rsidRDefault="00450736" w:rsidP="00450736">
      <w:pPr>
        <w:tabs>
          <w:tab w:val="right" w:pos="7795"/>
        </w:tabs>
        <w:spacing w:before="120" w:after="120" w:line="360" w:lineRule="auto"/>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Tale canone sarà aggiornato come segue in caso di variazioni rispetto </w:t>
      </w:r>
      <w:r w:rsidRPr="00450736">
        <w:rPr>
          <w:rFonts w:ascii="Tahoma" w:eastAsia="Calibri" w:hAnsi="Tahoma" w:cs="Tahoma"/>
          <w:color w:val="000000"/>
          <w:spacing w:val="3"/>
          <w:sz w:val="18"/>
          <w:szCs w:val="18"/>
        </w:rPr>
        <w:t xml:space="preserve">alle tabelle di consistenza della </w:t>
      </w:r>
      <w:r w:rsidRPr="00450736">
        <w:rPr>
          <w:rFonts w:ascii="Tahoma" w:eastAsia="Calibri" w:hAnsi="Tahoma" w:cs="Tahoma"/>
          <w:sz w:val="18"/>
          <w:szCs w:val="18"/>
        </w:rPr>
        <w:t>“Relazione illustrativa”, nello specifico</w:t>
      </w:r>
      <w:r w:rsidRPr="00450736">
        <w:rPr>
          <w:rFonts w:ascii="Tahoma" w:eastAsia="Times New Roman" w:hAnsi="Tahoma" w:cs="Tahoma"/>
          <w:sz w:val="18"/>
          <w:szCs w:val="18"/>
          <w:lang w:eastAsia="ar-SA"/>
        </w:rPr>
        <w:t>:</w:t>
      </w:r>
    </w:p>
    <w:p w:rsidR="00450736" w:rsidRPr="00450736" w:rsidRDefault="00450736" w:rsidP="005429F1">
      <w:pPr>
        <w:numPr>
          <w:ilvl w:val="3"/>
          <w:numId w:val="27"/>
        </w:numPr>
        <w:tabs>
          <w:tab w:val="right" w:pos="1134"/>
        </w:tabs>
        <w:spacing w:before="120" w:after="120" w:line="360" w:lineRule="auto"/>
        <w:ind w:left="1134" w:hanging="567"/>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Per tutti gli Impianti Elettrici presenti </w:t>
      </w:r>
      <w:r w:rsidRPr="00450736">
        <w:rPr>
          <w:rFonts w:ascii="Tahoma" w:eastAsia="Calibri" w:hAnsi="Tahoma" w:cs="Tahoma"/>
          <w:sz w:val="18"/>
          <w:szCs w:val="18"/>
        </w:rPr>
        <w:t>nella “</w:t>
      </w:r>
      <w:r w:rsidRPr="00450736">
        <w:rPr>
          <w:rFonts w:ascii="Tahoma" w:eastAsia="Calibri" w:hAnsi="Tahoma" w:cs="Tahoma"/>
          <w:b/>
          <w:sz w:val="18"/>
          <w:szCs w:val="18"/>
        </w:rPr>
        <w:t xml:space="preserve"> Tabella 3 - Elenco Impianti Elettrici negli Edifici servizio energia” e </w:t>
      </w:r>
      <w:r w:rsidRPr="00450736">
        <w:rPr>
          <w:rFonts w:ascii="Tahoma" w:eastAsia="Calibri" w:hAnsi="Tahoma" w:cs="Tahoma"/>
          <w:sz w:val="18"/>
          <w:szCs w:val="18"/>
        </w:rPr>
        <w:t>“</w:t>
      </w:r>
      <w:r w:rsidRPr="00450736">
        <w:rPr>
          <w:rFonts w:ascii="Tahoma" w:eastAsia="Calibri" w:hAnsi="Tahoma" w:cs="Tahoma"/>
          <w:b/>
          <w:sz w:val="18"/>
          <w:szCs w:val="18"/>
        </w:rPr>
        <w:t xml:space="preserve"> Tabella 3bis - Elenco Impianti Elettrici negli Edifici servizio gestione e manutenzione”</w:t>
      </w:r>
      <w:r w:rsidRPr="00450736">
        <w:rPr>
          <w:rFonts w:ascii="Tahoma" w:eastAsia="Times New Roman" w:hAnsi="Tahoma" w:cs="Tahoma"/>
          <w:sz w:val="18"/>
          <w:szCs w:val="18"/>
          <w:lang w:eastAsia="ar-SA"/>
        </w:rPr>
        <w:t>, che durante il corso della convenzione dovessero essere disattivati, il Canone Annuale sarà ridotto proporzionalmente come segue:</w:t>
      </w:r>
    </w:p>
    <w:p w:rsidR="00450736" w:rsidRPr="00450736" w:rsidRDefault="00450736" w:rsidP="005429F1">
      <w:pPr>
        <w:numPr>
          <w:ilvl w:val="4"/>
          <w:numId w:val="27"/>
        </w:numPr>
        <w:tabs>
          <w:tab w:val="right" w:pos="1134"/>
        </w:tabs>
        <w:spacing w:before="120" w:after="120" w:line="360" w:lineRule="auto"/>
        <w:ind w:left="1134"/>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Relativamente alla quota energetica del servizio energia (se presente), al valore dell’ultimo conguaglio disponibile (art. 9.5);</w:t>
      </w:r>
    </w:p>
    <w:p w:rsidR="00450736" w:rsidRPr="00450736" w:rsidRDefault="00450736" w:rsidP="005429F1">
      <w:pPr>
        <w:numPr>
          <w:ilvl w:val="4"/>
          <w:numId w:val="27"/>
        </w:numPr>
        <w:tabs>
          <w:tab w:val="right" w:pos="1134"/>
        </w:tabs>
        <w:spacing w:before="120" w:after="120" w:line="360" w:lineRule="auto"/>
        <w:ind w:left="1134"/>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 Relativamente alla quota servizio manutenzione e gestione al valore dell’ultimo conguaglio disponibile (art. 9.5);</w:t>
      </w:r>
    </w:p>
    <w:p w:rsidR="00450736" w:rsidRPr="00450736" w:rsidRDefault="00450736" w:rsidP="005429F1">
      <w:pPr>
        <w:numPr>
          <w:ilvl w:val="3"/>
          <w:numId w:val="27"/>
        </w:numPr>
        <w:tabs>
          <w:tab w:val="right" w:pos="1134"/>
        </w:tabs>
        <w:spacing w:before="120" w:after="120" w:line="360" w:lineRule="auto"/>
        <w:ind w:left="1134" w:hanging="567"/>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Per tutti gli Impianti Elettrici non presenti </w:t>
      </w:r>
      <w:r w:rsidRPr="00450736">
        <w:rPr>
          <w:rFonts w:ascii="Tahoma" w:eastAsia="Calibri" w:hAnsi="Tahoma" w:cs="Tahoma"/>
          <w:sz w:val="18"/>
          <w:szCs w:val="18"/>
        </w:rPr>
        <w:t>nella “</w:t>
      </w:r>
      <w:r w:rsidRPr="00450736">
        <w:rPr>
          <w:rFonts w:ascii="Tahoma" w:eastAsia="Calibri" w:hAnsi="Tahoma" w:cs="Tahoma"/>
          <w:b/>
          <w:sz w:val="18"/>
          <w:szCs w:val="18"/>
        </w:rPr>
        <w:t xml:space="preserve"> Tabella 3 - Elenco Impianti Elettrici negli Edifici servizio energia”</w:t>
      </w:r>
      <w:r w:rsidRPr="00450736">
        <w:rPr>
          <w:rFonts w:ascii="Tahoma" w:eastAsia="Times New Roman" w:hAnsi="Tahoma" w:cs="Tahoma"/>
          <w:sz w:val="18"/>
          <w:szCs w:val="18"/>
          <w:lang w:eastAsia="ar-SA"/>
        </w:rPr>
        <w:t xml:space="preserve"> all’atto di sottoscrizione della convenzione, l’importo di canone aggiuntivo da considerare in aggiunta al canone di aggiudicazione, per eventuali nuovi impianti, sarà calcolato secondo quanto indicato di seguito:</w:t>
      </w:r>
    </w:p>
    <w:p w:rsidR="00450736" w:rsidRPr="00450736" w:rsidRDefault="00450736" w:rsidP="00450736">
      <w:pPr>
        <w:tabs>
          <w:tab w:val="right" w:pos="7810"/>
        </w:tabs>
        <w:spacing w:before="120" w:after="120" w:line="360" w:lineRule="auto"/>
        <w:ind w:left="1134"/>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Co = </w:t>
      </w:r>
      <w:proofErr w:type="spellStart"/>
      <w:r w:rsidRPr="00450736">
        <w:rPr>
          <w:rFonts w:ascii="Tahoma" w:eastAsia="Times New Roman" w:hAnsi="Tahoma" w:cs="Tahoma"/>
          <w:sz w:val="18"/>
          <w:szCs w:val="18"/>
          <w:lang w:eastAsia="ar-SA"/>
        </w:rPr>
        <w:t>Cfix</w:t>
      </w:r>
      <w:proofErr w:type="spellEnd"/>
      <w:r w:rsidRPr="00450736">
        <w:rPr>
          <w:rFonts w:ascii="Tahoma" w:eastAsia="Times New Roman" w:hAnsi="Tahoma" w:cs="Tahoma"/>
          <w:sz w:val="18"/>
          <w:szCs w:val="18"/>
          <w:lang w:eastAsia="ar-SA"/>
        </w:rPr>
        <w:t xml:space="preserve"> + </w:t>
      </w:r>
      <w:proofErr w:type="spellStart"/>
      <w:r w:rsidRPr="00450736">
        <w:rPr>
          <w:rFonts w:ascii="Tahoma" w:eastAsia="Times New Roman" w:hAnsi="Tahoma" w:cs="Tahoma"/>
          <w:sz w:val="18"/>
          <w:szCs w:val="18"/>
          <w:lang w:eastAsia="ar-SA"/>
        </w:rPr>
        <w:t>Cvar</w:t>
      </w:r>
      <w:proofErr w:type="spellEnd"/>
      <w:r w:rsidRPr="00450736">
        <w:rPr>
          <w:rFonts w:ascii="Tahoma" w:eastAsia="Times New Roman" w:hAnsi="Tahoma" w:cs="Tahoma"/>
          <w:sz w:val="18"/>
          <w:szCs w:val="18"/>
          <w:lang w:eastAsia="ar-SA"/>
        </w:rPr>
        <w:t>;</w:t>
      </w:r>
    </w:p>
    <w:p w:rsidR="00450736" w:rsidRPr="00450736" w:rsidRDefault="00450736" w:rsidP="00450736">
      <w:pPr>
        <w:tabs>
          <w:tab w:val="right" w:pos="7810"/>
        </w:tabs>
        <w:spacing w:before="120" w:after="120" w:line="360" w:lineRule="auto"/>
        <w:ind w:left="1134" w:hanging="1899"/>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                                  </w:t>
      </w:r>
      <w:proofErr w:type="spellStart"/>
      <w:r w:rsidRPr="00450736">
        <w:rPr>
          <w:rFonts w:ascii="Tahoma" w:eastAsia="Times New Roman" w:hAnsi="Tahoma" w:cs="Tahoma"/>
          <w:sz w:val="18"/>
          <w:szCs w:val="18"/>
          <w:lang w:eastAsia="ar-SA"/>
        </w:rPr>
        <w:t>Cfix</w:t>
      </w:r>
      <w:proofErr w:type="spellEnd"/>
      <w:r w:rsidRPr="00450736">
        <w:rPr>
          <w:rFonts w:ascii="Tahoma" w:eastAsia="Times New Roman" w:hAnsi="Tahoma" w:cs="Tahoma"/>
          <w:sz w:val="18"/>
          <w:szCs w:val="18"/>
          <w:lang w:eastAsia="ar-SA"/>
        </w:rPr>
        <w:t xml:space="preserve"> = potenza impegnata * oneri di potenza riferiti all’anno </w:t>
      </w:r>
      <w:r w:rsidRPr="00450736">
        <w:rPr>
          <w:rFonts w:ascii="Tahoma" w:eastAsia="Calibri" w:hAnsi="Tahoma" w:cs="Tahoma"/>
          <w:spacing w:val="2"/>
          <w:sz w:val="18"/>
          <w:szCs w:val="18"/>
        </w:rPr>
        <w:t>luglio 2016 – giugno 2017</w:t>
      </w:r>
      <w:r w:rsidRPr="00450736">
        <w:rPr>
          <w:rFonts w:ascii="Tahoma" w:eastAsia="Times New Roman" w:hAnsi="Tahoma" w:cs="Tahoma"/>
          <w:sz w:val="18"/>
          <w:szCs w:val="18"/>
          <w:lang w:eastAsia="ar-SA"/>
        </w:rPr>
        <w:t>, così come pubblicati nella delibera AEEGSI 610/14, + oneri fissi così come pubblicati nella delibera AEEGSI 610/14</w:t>
      </w:r>
    </w:p>
    <w:p w:rsidR="00450736" w:rsidRPr="00450736" w:rsidRDefault="00450736" w:rsidP="00450736">
      <w:pPr>
        <w:tabs>
          <w:tab w:val="right" w:pos="7810"/>
        </w:tabs>
        <w:spacing w:before="120" w:after="120" w:line="360" w:lineRule="auto"/>
        <w:ind w:left="1134"/>
        <w:contextualSpacing/>
        <w:jc w:val="both"/>
        <w:rPr>
          <w:rFonts w:ascii="Tahoma" w:eastAsia="Times New Roman" w:hAnsi="Tahoma" w:cs="Tahoma"/>
          <w:sz w:val="18"/>
          <w:szCs w:val="18"/>
          <w:lang w:eastAsia="ar-SA"/>
        </w:rPr>
      </w:pPr>
      <w:proofErr w:type="spellStart"/>
      <w:r w:rsidRPr="00450736">
        <w:rPr>
          <w:rFonts w:ascii="Tahoma" w:eastAsia="Times New Roman" w:hAnsi="Tahoma" w:cs="Tahoma"/>
          <w:sz w:val="18"/>
          <w:szCs w:val="18"/>
          <w:lang w:eastAsia="ar-SA"/>
        </w:rPr>
        <w:t>Cvar</w:t>
      </w:r>
      <w:proofErr w:type="spellEnd"/>
      <w:r w:rsidRPr="00450736">
        <w:rPr>
          <w:rFonts w:ascii="Tahoma" w:eastAsia="Times New Roman" w:hAnsi="Tahoma" w:cs="Tahoma"/>
          <w:sz w:val="18"/>
          <w:szCs w:val="18"/>
          <w:lang w:eastAsia="ar-SA"/>
        </w:rPr>
        <w:t xml:space="preserve"> = (consumo stimato dell’utenza in F1 * prezzo medio </w:t>
      </w:r>
      <w:r w:rsidRPr="00450736">
        <w:rPr>
          <w:rFonts w:ascii="Tahoma" w:eastAsia="Calibri" w:hAnsi="Tahoma" w:cs="Tahoma"/>
          <w:spacing w:val="2"/>
          <w:sz w:val="18"/>
          <w:szCs w:val="18"/>
        </w:rPr>
        <w:t>luglio 2016 – giugno 2017</w:t>
      </w:r>
      <w:r w:rsidRPr="00450736">
        <w:rPr>
          <w:rFonts w:ascii="Tahoma" w:eastAsia="Times New Roman" w:hAnsi="Tahoma" w:cs="Tahoma"/>
          <w:sz w:val="18"/>
          <w:szCs w:val="18"/>
          <w:lang w:eastAsia="ar-SA"/>
        </w:rPr>
        <w:t xml:space="preserve"> in fascia F1) + (consumo stimato dell’utenza in F2 * prezzo medio </w:t>
      </w:r>
      <w:r w:rsidRPr="00450736">
        <w:rPr>
          <w:rFonts w:ascii="Tahoma" w:eastAsia="Calibri" w:hAnsi="Tahoma" w:cs="Tahoma"/>
          <w:spacing w:val="2"/>
          <w:sz w:val="18"/>
          <w:szCs w:val="18"/>
        </w:rPr>
        <w:t>luglio 2016 – giugno 2017</w:t>
      </w:r>
      <w:r w:rsidRPr="00450736">
        <w:rPr>
          <w:rFonts w:ascii="Tahoma" w:eastAsia="Times New Roman" w:hAnsi="Tahoma" w:cs="Tahoma"/>
          <w:sz w:val="18"/>
          <w:szCs w:val="18"/>
          <w:lang w:eastAsia="ar-SA"/>
        </w:rPr>
        <w:t xml:space="preserve"> in fascia F2) + (consumo stimato dell’utenza in F3 * prezzo medio </w:t>
      </w:r>
      <w:r w:rsidRPr="00450736">
        <w:rPr>
          <w:rFonts w:ascii="Tahoma" w:eastAsia="Calibri" w:hAnsi="Tahoma" w:cs="Tahoma"/>
          <w:spacing w:val="2"/>
          <w:sz w:val="18"/>
          <w:szCs w:val="18"/>
        </w:rPr>
        <w:t>luglio 2016 – giugno 2017</w:t>
      </w:r>
      <w:r w:rsidRPr="00450736">
        <w:rPr>
          <w:rFonts w:ascii="Tahoma" w:eastAsia="Times New Roman" w:hAnsi="Tahoma" w:cs="Tahoma"/>
          <w:sz w:val="18"/>
          <w:szCs w:val="18"/>
          <w:lang w:eastAsia="ar-SA"/>
        </w:rPr>
        <w:t xml:space="preserve"> in fascia F3). Dove il prezzo in fascia F1, F2 e F3 è calcolato come la media aritmetica mensile del prezzo pubblicato dal GME +  </w:t>
      </w:r>
      <w:r w:rsidRPr="00450736">
        <w:rPr>
          <w:rFonts w:ascii="Tahoma" w:eastAsia="Calibri" w:hAnsi="Tahoma" w:cs="Tahoma"/>
          <w:sz w:val="18"/>
          <w:szCs w:val="18"/>
        </w:rPr>
        <w:t>DISPACCIAMENTO</w:t>
      </w:r>
      <w:r w:rsidRPr="00450736">
        <w:rPr>
          <w:rFonts w:ascii="Tahoma" w:eastAsia="Times New Roman" w:hAnsi="Tahoma" w:cs="Tahoma"/>
          <w:sz w:val="18"/>
          <w:szCs w:val="18"/>
          <w:lang w:eastAsia="ar-SA"/>
        </w:rPr>
        <w:t xml:space="preserve"> maggiorati delle perdite di rete + </w:t>
      </w:r>
      <w:r w:rsidRPr="00450736">
        <w:rPr>
          <w:rFonts w:ascii="Tahoma" w:eastAsia="Calibri" w:hAnsi="Tahoma" w:cs="Tahoma"/>
          <w:sz w:val="18"/>
          <w:szCs w:val="18"/>
        </w:rPr>
        <w:t>ONERI + TRASPORTO + IMPOSTE ERARIALI.</w:t>
      </w:r>
      <w:r w:rsidRPr="00450736">
        <w:rPr>
          <w:rFonts w:ascii="Tahoma" w:eastAsia="Times New Roman" w:hAnsi="Tahoma" w:cs="Tahoma"/>
          <w:sz w:val="18"/>
          <w:szCs w:val="18"/>
          <w:lang w:eastAsia="ar-SA"/>
        </w:rPr>
        <w:t xml:space="preserve"> Il consumo stimato utilizzato come base del </w:t>
      </w:r>
      <w:proofErr w:type="spellStart"/>
      <w:r w:rsidRPr="00450736">
        <w:rPr>
          <w:rFonts w:ascii="Tahoma" w:eastAsia="Times New Roman" w:hAnsi="Tahoma" w:cs="Tahoma"/>
          <w:sz w:val="18"/>
          <w:szCs w:val="18"/>
          <w:lang w:eastAsia="ar-SA"/>
        </w:rPr>
        <w:t>Cvar</w:t>
      </w:r>
      <w:proofErr w:type="spellEnd"/>
      <w:r w:rsidRPr="00450736">
        <w:rPr>
          <w:rFonts w:ascii="Tahoma" w:eastAsia="Times New Roman" w:hAnsi="Tahoma" w:cs="Tahoma"/>
          <w:sz w:val="18"/>
          <w:szCs w:val="18"/>
          <w:lang w:eastAsia="ar-SA"/>
        </w:rPr>
        <w:t xml:space="preserve"> verrà aggiornato non appena sarà disponibile il primo consuntivo consumi.</w:t>
      </w:r>
    </w:p>
    <w:p w:rsidR="00450736" w:rsidRPr="00450736" w:rsidRDefault="00450736" w:rsidP="00450736">
      <w:pPr>
        <w:tabs>
          <w:tab w:val="right" w:pos="7810"/>
        </w:tabs>
        <w:spacing w:before="120" w:after="120" w:line="360" w:lineRule="auto"/>
        <w:ind w:left="1134"/>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Tutti i corrispettivi che si riferiscono al </w:t>
      </w:r>
      <w:proofErr w:type="spellStart"/>
      <w:r w:rsidRPr="00450736">
        <w:rPr>
          <w:rFonts w:ascii="Tahoma" w:eastAsia="Times New Roman" w:hAnsi="Tahoma" w:cs="Tahoma"/>
          <w:sz w:val="18"/>
          <w:szCs w:val="18"/>
          <w:lang w:eastAsia="ar-SA"/>
        </w:rPr>
        <w:t>Cfix</w:t>
      </w:r>
      <w:proofErr w:type="spellEnd"/>
      <w:r w:rsidRPr="00450736">
        <w:rPr>
          <w:rFonts w:ascii="Tahoma" w:eastAsia="Times New Roman" w:hAnsi="Tahoma" w:cs="Tahoma"/>
          <w:sz w:val="18"/>
          <w:szCs w:val="18"/>
          <w:lang w:eastAsia="ar-SA"/>
        </w:rPr>
        <w:t xml:space="preserve"> sia il </w:t>
      </w:r>
      <w:proofErr w:type="spellStart"/>
      <w:r w:rsidRPr="00450736">
        <w:rPr>
          <w:rFonts w:ascii="Tahoma" w:eastAsia="Times New Roman" w:hAnsi="Tahoma" w:cs="Tahoma"/>
          <w:sz w:val="18"/>
          <w:szCs w:val="18"/>
          <w:lang w:eastAsia="ar-SA"/>
        </w:rPr>
        <w:t>Cvar</w:t>
      </w:r>
      <w:proofErr w:type="spellEnd"/>
      <w:r w:rsidRPr="00450736">
        <w:rPr>
          <w:rFonts w:ascii="Tahoma" w:eastAsia="Times New Roman" w:hAnsi="Tahoma" w:cs="Tahoma"/>
          <w:sz w:val="18"/>
          <w:szCs w:val="18"/>
          <w:lang w:eastAsia="ar-SA"/>
        </w:rPr>
        <w:t xml:space="preserve"> fanno riferimento alla tipologia di utenza da attivare.</w:t>
      </w:r>
    </w:p>
    <w:p w:rsidR="00450736" w:rsidRPr="00450736" w:rsidRDefault="00450736" w:rsidP="00450736">
      <w:pPr>
        <w:tabs>
          <w:tab w:val="right" w:pos="7810"/>
        </w:tabs>
        <w:spacing w:before="120" w:after="120" w:line="360" w:lineRule="auto"/>
        <w:ind w:left="993"/>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In entrambi i casi il calcolo terrà conto:</w:t>
      </w:r>
    </w:p>
    <w:p w:rsidR="00450736" w:rsidRPr="00450736" w:rsidRDefault="00450736" w:rsidP="005429F1">
      <w:pPr>
        <w:numPr>
          <w:ilvl w:val="4"/>
          <w:numId w:val="27"/>
        </w:numPr>
        <w:tabs>
          <w:tab w:val="right" w:pos="2127"/>
        </w:tabs>
        <w:spacing w:before="120" w:after="120" w:line="360" w:lineRule="auto"/>
        <w:ind w:left="2127" w:hanging="567"/>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del prezzo della manodopera alla data di riferimento indicata al successivo </w:t>
      </w:r>
      <w:r w:rsidRPr="00450736">
        <w:rPr>
          <w:rFonts w:ascii="Tahoma" w:eastAsia="Calibri" w:hAnsi="Tahoma" w:cs="Tahoma"/>
          <w:sz w:val="18"/>
          <w:szCs w:val="18"/>
        </w:rPr>
        <w:t xml:space="preserve">articolo </w:t>
      </w:r>
      <w:r w:rsidRPr="00450736">
        <w:rPr>
          <w:rFonts w:ascii="Tahoma" w:eastAsia="Calibri" w:hAnsi="Tahoma" w:cs="Tahoma"/>
          <w:spacing w:val="-10"/>
          <w:sz w:val="18"/>
          <w:szCs w:val="18"/>
        </w:rPr>
        <w:t xml:space="preserve">9.5. </w:t>
      </w:r>
      <w:r w:rsidRPr="00450736">
        <w:rPr>
          <w:rFonts w:ascii="Tahoma" w:eastAsia="Calibri" w:hAnsi="Tahoma" w:cs="Tahoma"/>
          <w:spacing w:val="-10"/>
          <w:sz w:val="18"/>
          <w:szCs w:val="18"/>
          <w:lang w:val="en-US"/>
        </w:rPr>
        <w:t>(</w:t>
      </w:r>
      <w:proofErr w:type="spellStart"/>
      <w:r w:rsidRPr="00450736">
        <w:rPr>
          <w:rFonts w:ascii="Tahoma" w:eastAsia="Calibri" w:hAnsi="Tahoma" w:cs="Tahoma"/>
          <w:spacing w:val="-10"/>
          <w:sz w:val="18"/>
          <w:szCs w:val="18"/>
          <w:lang w:val="en-US"/>
        </w:rPr>
        <w:t>Rivalutazione</w:t>
      </w:r>
      <w:proofErr w:type="spellEnd"/>
      <w:r w:rsidRPr="00450736">
        <w:rPr>
          <w:rFonts w:ascii="Tahoma" w:eastAsia="Calibri" w:hAnsi="Tahoma" w:cs="Tahoma"/>
          <w:spacing w:val="-10"/>
          <w:sz w:val="18"/>
          <w:szCs w:val="18"/>
          <w:lang w:val="en-US"/>
        </w:rPr>
        <w:t xml:space="preserve"> e </w:t>
      </w:r>
      <w:proofErr w:type="spellStart"/>
      <w:r w:rsidRPr="00450736">
        <w:rPr>
          <w:rFonts w:ascii="Tahoma" w:eastAsia="Calibri" w:hAnsi="Tahoma" w:cs="Tahoma"/>
          <w:spacing w:val="-10"/>
          <w:sz w:val="18"/>
          <w:szCs w:val="18"/>
          <w:lang w:val="en-US"/>
        </w:rPr>
        <w:t>conguaglio</w:t>
      </w:r>
      <w:proofErr w:type="spellEnd"/>
      <w:r w:rsidRPr="00450736">
        <w:rPr>
          <w:rFonts w:ascii="Tahoma" w:eastAsia="Calibri" w:hAnsi="Tahoma" w:cs="Tahoma"/>
          <w:spacing w:val="-10"/>
          <w:sz w:val="18"/>
          <w:szCs w:val="18"/>
          <w:lang w:val="en-US"/>
        </w:rPr>
        <w:t xml:space="preserve"> </w:t>
      </w:r>
      <w:proofErr w:type="spellStart"/>
      <w:r w:rsidRPr="00450736">
        <w:rPr>
          <w:rFonts w:ascii="Tahoma" w:eastAsia="Calibri" w:hAnsi="Tahoma" w:cs="Tahoma"/>
          <w:spacing w:val="-10"/>
          <w:sz w:val="18"/>
          <w:szCs w:val="18"/>
          <w:lang w:val="en-US"/>
        </w:rPr>
        <w:t>annuale</w:t>
      </w:r>
      <w:proofErr w:type="spellEnd"/>
      <w:r w:rsidRPr="00450736">
        <w:rPr>
          <w:rFonts w:ascii="Tahoma" w:eastAsia="Calibri" w:hAnsi="Tahoma" w:cs="Tahoma"/>
          <w:spacing w:val="-10"/>
          <w:sz w:val="18"/>
          <w:szCs w:val="18"/>
          <w:lang w:val="en-US"/>
        </w:rPr>
        <w:t>)</w:t>
      </w:r>
      <w:r w:rsidRPr="00450736">
        <w:rPr>
          <w:rFonts w:ascii="Tahoma" w:eastAsia="Calibri" w:hAnsi="Tahoma" w:cs="Tahoma"/>
          <w:sz w:val="18"/>
          <w:szCs w:val="18"/>
          <w:lang w:val="en-US"/>
        </w:rPr>
        <w:t>;</w:t>
      </w:r>
    </w:p>
    <w:p w:rsidR="00450736" w:rsidRPr="00450736" w:rsidRDefault="00450736" w:rsidP="005429F1">
      <w:pPr>
        <w:numPr>
          <w:ilvl w:val="4"/>
          <w:numId w:val="27"/>
        </w:numPr>
        <w:tabs>
          <w:tab w:val="right" w:pos="2127"/>
        </w:tabs>
        <w:spacing w:before="120" w:after="120" w:line="360" w:lineRule="auto"/>
        <w:ind w:left="2127" w:hanging="567"/>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del costo della manodopera relativa all’espletamento delle attività manutentive indicate nella TABELLA -  Piano Manutenzione degli Impianti elettrici negli immobili;</w:t>
      </w:r>
    </w:p>
    <w:p w:rsidR="00450736" w:rsidRPr="00450736" w:rsidRDefault="00450736" w:rsidP="00450736">
      <w:pPr>
        <w:spacing w:before="120" w:after="120" w:line="360" w:lineRule="auto"/>
        <w:ind w:left="426" w:right="-78"/>
        <w:contextualSpacing/>
        <w:jc w:val="both"/>
        <w:rPr>
          <w:rFonts w:ascii="Tahoma" w:eastAsia="Calibri" w:hAnsi="Tahoma" w:cs="Tahoma"/>
          <w:color w:val="000000"/>
          <w:spacing w:val="3"/>
          <w:sz w:val="18"/>
          <w:szCs w:val="18"/>
        </w:rPr>
      </w:pPr>
    </w:p>
    <w:p w:rsidR="00450736" w:rsidRPr="00450736" w:rsidRDefault="00450736" w:rsidP="005429F1">
      <w:pPr>
        <w:numPr>
          <w:ilvl w:val="0"/>
          <w:numId w:val="25"/>
        </w:numPr>
        <w:spacing w:before="120" w:after="120" w:line="360" w:lineRule="auto"/>
        <w:ind w:left="426" w:right="-78" w:hanging="426"/>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Il Concessionario provvederà a trasmettere al Responsabile del Procedimento, entro 30 giorni dalla scadenza dei relativo bimestre, la richieste di pagamento del Corrispettivo per i Servizi, con indicazione dettagliata degli elementi utili alla determinazione dell'importo. Il Concedente provvederà ai relativi pagamenti entro 30 giorni dal ricevimento della richiesta del Concessionario.</w:t>
      </w:r>
    </w:p>
    <w:p w:rsidR="00450736" w:rsidRPr="00450736" w:rsidRDefault="00450736" w:rsidP="005429F1">
      <w:pPr>
        <w:numPr>
          <w:ilvl w:val="0"/>
          <w:numId w:val="25"/>
        </w:numPr>
        <w:spacing w:before="120" w:after="120" w:line="360" w:lineRule="auto"/>
        <w:ind w:left="426" w:right="-78" w:hanging="426"/>
        <w:contextualSpacing/>
        <w:jc w:val="both"/>
        <w:rPr>
          <w:rFonts w:ascii="Tahoma" w:eastAsia="Calibri" w:hAnsi="Tahoma" w:cs="Tahoma"/>
          <w:color w:val="000000"/>
          <w:spacing w:val="3"/>
          <w:sz w:val="18"/>
          <w:szCs w:val="18"/>
        </w:rPr>
      </w:pPr>
      <w:r w:rsidRPr="00450736">
        <w:rPr>
          <w:rFonts w:ascii="Tahoma" w:eastAsia="Calibri" w:hAnsi="Tahoma" w:cs="Tahoma"/>
          <w:color w:val="000000"/>
          <w:spacing w:val="3"/>
          <w:sz w:val="18"/>
          <w:szCs w:val="18"/>
        </w:rPr>
        <w:t xml:space="preserve">in caso di superamento quantitativo o temporale dei limiti di tolleranza di cui al Progetto di Fattibilità e alle Caratteristiche del servizio e della gestione, il Concedente, anche al fine del trasferimento del rischio effettivo di disponibilità dei Servizi, procede ai sensi del precedente art. </w:t>
      </w:r>
      <w:r w:rsidR="003B4107">
        <w:rPr>
          <w:rFonts w:ascii="Tahoma" w:eastAsia="Calibri" w:hAnsi="Tahoma" w:cs="Tahoma"/>
          <w:color w:val="000000"/>
          <w:spacing w:val="3"/>
          <w:sz w:val="18"/>
          <w:szCs w:val="18"/>
        </w:rPr>
        <w:t>8</w:t>
      </w:r>
      <w:r w:rsidRPr="00450736">
        <w:rPr>
          <w:rFonts w:ascii="Tahoma" w:eastAsia="Calibri" w:hAnsi="Tahoma" w:cs="Tahoma"/>
          <w:color w:val="000000"/>
          <w:spacing w:val="3"/>
          <w:sz w:val="18"/>
          <w:szCs w:val="18"/>
        </w:rPr>
        <w:t>.4, lettera (d) (Obbligazioni Generali e Servizi).</w:t>
      </w:r>
    </w:p>
    <w:p w:rsidR="00450736" w:rsidRPr="00450736" w:rsidRDefault="00450736" w:rsidP="00450736">
      <w:pPr>
        <w:spacing w:before="120" w:after="120" w:line="360" w:lineRule="auto"/>
        <w:ind w:right="-78"/>
        <w:jc w:val="both"/>
        <w:rPr>
          <w:rFonts w:ascii="Tahoma" w:eastAsia="Calibri" w:hAnsi="Tahoma" w:cs="Tahoma"/>
          <w:color w:val="000000"/>
          <w:spacing w:val="3"/>
          <w:sz w:val="18"/>
          <w:szCs w:val="18"/>
        </w:rPr>
      </w:pPr>
    </w:p>
    <w:p w:rsidR="00450736" w:rsidRPr="00450736" w:rsidRDefault="00450736" w:rsidP="005429F1">
      <w:pPr>
        <w:numPr>
          <w:ilvl w:val="2"/>
          <w:numId w:val="27"/>
        </w:numPr>
        <w:tabs>
          <w:tab w:val="right" w:pos="993"/>
        </w:tabs>
        <w:spacing w:before="120" w:after="120" w:line="360" w:lineRule="auto"/>
        <w:ind w:left="993" w:hanging="426"/>
        <w:contextualSpacing/>
        <w:rPr>
          <w:rFonts w:ascii="Tahoma" w:eastAsia="Times New Roman" w:hAnsi="Tahoma" w:cs="Tahoma"/>
          <w:sz w:val="18"/>
          <w:szCs w:val="18"/>
          <w:u w:val="single"/>
          <w:lang w:eastAsia="ar-SA"/>
        </w:rPr>
      </w:pPr>
      <w:r w:rsidRPr="00450736">
        <w:rPr>
          <w:rFonts w:ascii="Tahoma" w:eastAsia="Times New Roman" w:hAnsi="Tahoma" w:cs="Tahoma"/>
          <w:sz w:val="18"/>
          <w:szCs w:val="18"/>
          <w:u w:val="single"/>
          <w:lang w:eastAsia="ar-SA"/>
        </w:rPr>
        <w:t xml:space="preserve">CANONE MAN – Impianti di Condizionamento, Elettrici, Elevatori, idrici sanitari e </w:t>
      </w:r>
      <w:r w:rsidRPr="00450736">
        <w:rPr>
          <w:rFonts w:ascii="Tahoma" w:eastAsia="Calibri" w:hAnsi="Tahoma" w:cs="Tahoma"/>
          <w:color w:val="000000"/>
          <w:spacing w:val="2"/>
          <w:sz w:val="18"/>
          <w:szCs w:val="18"/>
          <w:u w:val="single"/>
        </w:rPr>
        <w:t>del minuto mantenimento edile</w:t>
      </w:r>
      <w:r w:rsidRPr="00450736">
        <w:rPr>
          <w:rFonts w:ascii="Tahoma" w:eastAsia="Times New Roman" w:hAnsi="Tahoma" w:cs="Tahoma"/>
          <w:sz w:val="18"/>
          <w:szCs w:val="18"/>
          <w:u w:val="single"/>
          <w:lang w:eastAsia="ar-SA"/>
        </w:rPr>
        <w:t>:</w:t>
      </w:r>
    </w:p>
    <w:p w:rsidR="00450736" w:rsidRPr="00450736" w:rsidRDefault="00450736" w:rsidP="00450736">
      <w:pPr>
        <w:tabs>
          <w:tab w:val="right" w:pos="7795"/>
        </w:tabs>
        <w:spacing w:before="120" w:after="120" w:line="360" w:lineRule="auto"/>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Tale canone sarà aggiornato come segue in caso di variazioni rispetto </w:t>
      </w:r>
      <w:r w:rsidRPr="00450736">
        <w:rPr>
          <w:rFonts w:ascii="Tahoma" w:eastAsia="Calibri" w:hAnsi="Tahoma" w:cs="Tahoma"/>
          <w:color w:val="000000"/>
          <w:spacing w:val="3"/>
          <w:sz w:val="18"/>
          <w:szCs w:val="18"/>
        </w:rPr>
        <w:t xml:space="preserve">alle tabelle di consistenza della </w:t>
      </w:r>
      <w:r w:rsidRPr="00450736">
        <w:rPr>
          <w:rFonts w:ascii="Tahoma" w:eastAsia="Calibri" w:hAnsi="Tahoma" w:cs="Tahoma"/>
          <w:sz w:val="18"/>
          <w:szCs w:val="18"/>
        </w:rPr>
        <w:t>“Relazione illustrativa”, nello specifico</w:t>
      </w:r>
      <w:r w:rsidRPr="00450736">
        <w:rPr>
          <w:rFonts w:ascii="Tahoma" w:eastAsia="Times New Roman" w:hAnsi="Tahoma" w:cs="Tahoma"/>
          <w:sz w:val="18"/>
          <w:szCs w:val="18"/>
          <w:lang w:eastAsia="ar-SA"/>
        </w:rPr>
        <w:t>:</w:t>
      </w:r>
    </w:p>
    <w:p w:rsidR="00450736" w:rsidRPr="00450736" w:rsidRDefault="00450736" w:rsidP="00450736">
      <w:pPr>
        <w:spacing w:before="120" w:after="120" w:line="360" w:lineRule="auto"/>
        <w:ind w:right="-78"/>
        <w:jc w:val="both"/>
        <w:rPr>
          <w:rFonts w:ascii="Tahoma" w:eastAsia="Calibri" w:hAnsi="Tahoma" w:cs="Tahoma"/>
          <w:color w:val="000000"/>
          <w:spacing w:val="3"/>
          <w:sz w:val="18"/>
          <w:szCs w:val="18"/>
        </w:rPr>
      </w:pPr>
    </w:p>
    <w:p w:rsidR="00450736" w:rsidRPr="00450736" w:rsidRDefault="00450736" w:rsidP="005429F1">
      <w:pPr>
        <w:numPr>
          <w:ilvl w:val="3"/>
          <w:numId w:val="27"/>
        </w:numPr>
        <w:tabs>
          <w:tab w:val="right" w:pos="1134"/>
        </w:tabs>
        <w:spacing w:before="120" w:after="120" w:line="360" w:lineRule="auto"/>
        <w:ind w:left="1134" w:hanging="567"/>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Per tutti gli impianti Di condizionamento, Elettrici e elevatori in più rispetto alla </w:t>
      </w:r>
      <w:r w:rsidRPr="00450736">
        <w:rPr>
          <w:rFonts w:ascii="Tahoma" w:eastAsia="Calibri" w:hAnsi="Tahoma" w:cs="Tahoma"/>
          <w:b/>
          <w:sz w:val="18"/>
          <w:szCs w:val="18"/>
        </w:rPr>
        <w:t xml:space="preserve">Tabella 2 - Elenco Impianti di Climatizzazione estiva alla </w:t>
      </w:r>
      <w:r w:rsidRPr="00450736">
        <w:rPr>
          <w:rFonts w:ascii="Tahoma" w:eastAsia="Calibri" w:hAnsi="Tahoma" w:cs="Tahoma"/>
          <w:sz w:val="18"/>
          <w:szCs w:val="18"/>
        </w:rPr>
        <w:t xml:space="preserve"> “</w:t>
      </w:r>
      <w:r w:rsidRPr="00450736">
        <w:rPr>
          <w:rFonts w:ascii="Tahoma" w:eastAsia="Calibri" w:hAnsi="Tahoma" w:cs="Tahoma"/>
          <w:b/>
          <w:sz w:val="18"/>
          <w:szCs w:val="18"/>
        </w:rPr>
        <w:t xml:space="preserve"> Tabella 4 - Elenco Impianti Elevatori</w:t>
      </w:r>
      <w:r w:rsidRPr="00450736">
        <w:rPr>
          <w:rFonts w:ascii="Tahoma" w:eastAsia="Calibri" w:hAnsi="Tahoma" w:cs="Tahoma"/>
          <w:sz w:val="18"/>
          <w:szCs w:val="18"/>
        </w:rPr>
        <w:t>“, alla “</w:t>
      </w:r>
      <w:r w:rsidRPr="00450736">
        <w:rPr>
          <w:rFonts w:ascii="Tahoma" w:eastAsia="Calibri" w:hAnsi="Tahoma" w:cs="Tahoma"/>
          <w:b/>
          <w:sz w:val="18"/>
          <w:szCs w:val="18"/>
        </w:rPr>
        <w:t xml:space="preserve"> Tabella 5 - Elenco Immobili compresi nel Servizio  Manutentivo Ordinario, Correttivo, Straordinario, Pronto Intervento</w:t>
      </w:r>
      <w:r w:rsidRPr="00450736">
        <w:rPr>
          <w:rFonts w:ascii="Tahoma" w:eastAsia="Calibri" w:hAnsi="Tahoma" w:cs="Tahoma"/>
          <w:sz w:val="18"/>
          <w:szCs w:val="18"/>
        </w:rPr>
        <w:t>“ e alla “</w:t>
      </w:r>
      <w:r w:rsidRPr="00450736">
        <w:rPr>
          <w:rFonts w:ascii="Tahoma" w:eastAsia="Calibri" w:hAnsi="Tahoma" w:cs="Tahoma"/>
          <w:b/>
          <w:sz w:val="18"/>
          <w:szCs w:val="18"/>
        </w:rPr>
        <w:t xml:space="preserve"> Tabella 6 - Elenco strutture edilizie e impianti idrici sanitari negli immobili </w:t>
      </w:r>
      <w:r w:rsidRPr="00450736">
        <w:rPr>
          <w:rFonts w:ascii="Tahoma" w:eastAsia="Calibri" w:hAnsi="Tahoma" w:cs="Tahoma"/>
          <w:sz w:val="18"/>
          <w:szCs w:val="18"/>
        </w:rPr>
        <w:t>“</w:t>
      </w:r>
      <w:r w:rsidRPr="00450736">
        <w:rPr>
          <w:rFonts w:ascii="Tahoma" w:eastAsia="Times New Roman" w:hAnsi="Tahoma" w:cs="Tahoma"/>
          <w:sz w:val="18"/>
          <w:szCs w:val="18"/>
          <w:lang w:eastAsia="ar-SA"/>
        </w:rPr>
        <w:t>il Canone Annuale sarà incrementato nella misura proporzionale alla consistenza di €/Impianto/anno;</w:t>
      </w:r>
    </w:p>
    <w:p w:rsidR="00450736" w:rsidRPr="00450736" w:rsidRDefault="00450736" w:rsidP="005429F1">
      <w:pPr>
        <w:numPr>
          <w:ilvl w:val="3"/>
          <w:numId w:val="27"/>
        </w:numPr>
        <w:tabs>
          <w:tab w:val="right" w:pos="1134"/>
        </w:tabs>
        <w:spacing w:before="120" w:after="120" w:line="360" w:lineRule="auto"/>
        <w:ind w:left="1134" w:hanging="567"/>
        <w:contextualSpacing/>
        <w:jc w:val="both"/>
        <w:rPr>
          <w:rFonts w:ascii="Tahoma" w:eastAsia="Times New Roman" w:hAnsi="Tahoma" w:cs="Tahoma"/>
          <w:sz w:val="18"/>
          <w:szCs w:val="18"/>
          <w:lang w:eastAsia="ar-SA"/>
        </w:rPr>
      </w:pPr>
      <w:r w:rsidRPr="00450736">
        <w:rPr>
          <w:rFonts w:ascii="Tahoma" w:eastAsia="Times New Roman" w:hAnsi="Tahoma" w:cs="Tahoma"/>
          <w:sz w:val="18"/>
          <w:szCs w:val="18"/>
          <w:lang w:eastAsia="ar-SA"/>
        </w:rPr>
        <w:t xml:space="preserve">Per tutti gli impianti Di condizionamento, Elettrici e elevatori in meno alla </w:t>
      </w:r>
      <w:r w:rsidRPr="00450736">
        <w:rPr>
          <w:rFonts w:ascii="Tahoma" w:eastAsia="Calibri" w:hAnsi="Tahoma" w:cs="Tahoma"/>
          <w:b/>
          <w:sz w:val="18"/>
          <w:szCs w:val="18"/>
        </w:rPr>
        <w:t xml:space="preserve">Tabella 2 - Elenco Impianti di Climatizzazione estiva alla </w:t>
      </w:r>
      <w:r w:rsidRPr="00450736">
        <w:rPr>
          <w:rFonts w:ascii="Tahoma" w:eastAsia="Calibri" w:hAnsi="Tahoma" w:cs="Tahoma"/>
          <w:sz w:val="18"/>
          <w:szCs w:val="18"/>
        </w:rPr>
        <w:t xml:space="preserve"> “</w:t>
      </w:r>
      <w:r w:rsidRPr="00450736">
        <w:rPr>
          <w:rFonts w:ascii="Tahoma" w:eastAsia="Calibri" w:hAnsi="Tahoma" w:cs="Tahoma"/>
          <w:b/>
          <w:sz w:val="18"/>
          <w:szCs w:val="18"/>
        </w:rPr>
        <w:t xml:space="preserve"> Tabella 4 - Elenco Impianti Elevatori</w:t>
      </w:r>
      <w:r w:rsidRPr="00450736">
        <w:rPr>
          <w:rFonts w:ascii="Tahoma" w:eastAsia="Calibri" w:hAnsi="Tahoma" w:cs="Tahoma"/>
          <w:sz w:val="18"/>
          <w:szCs w:val="18"/>
        </w:rPr>
        <w:t>“, alla “</w:t>
      </w:r>
      <w:r w:rsidRPr="00450736">
        <w:rPr>
          <w:rFonts w:ascii="Tahoma" w:eastAsia="Calibri" w:hAnsi="Tahoma" w:cs="Tahoma"/>
          <w:b/>
          <w:sz w:val="18"/>
          <w:szCs w:val="18"/>
        </w:rPr>
        <w:t xml:space="preserve"> Tabella 5 - Elenco Immobili compresi nel Servizio  Manutentivo Ordinario, Correttivo, Straordinario, Pronto Intervento</w:t>
      </w:r>
      <w:r w:rsidRPr="00450736">
        <w:rPr>
          <w:rFonts w:ascii="Tahoma" w:eastAsia="Calibri" w:hAnsi="Tahoma" w:cs="Tahoma"/>
          <w:sz w:val="18"/>
          <w:szCs w:val="18"/>
        </w:rPr>
        <w:t>“ e alla “</w:t>
      </w:r>
      <w:r w:rsidRPr="00450736">
        <w:rPr>
          <w:rFonts w:ascii="Tahoma" w:eastAsia="Calibri" w:hAnsi="Tahoma" w:cs="Tahoma"/>
          <w:b/>
          <w:sz w:val="18"/>
          <w:szCs w:val="18"/>
        </w:rPr>
        <w:t xml:space="preserve"> Tabella 6 - Elenco strutture edilizie e impianti idrici sanitari negli immobili </w:t>
      </w:r>
      <w:r w:rsidRPr="00450736">
        <w:rPr>
          <w:rFonts w:ascii="Tahoma" w:eastAsia="Calibri" w:hAnsi="Tahoma" w:cs="Tahoma"/>
          <w:sz w:val="18"/>
          <w:szCs w:val="18"/>
        </w:rPr>
        <w:t xml:space="preserve">“ </w:t>
      </w:r>
      <w:r w:rsidRPr="00450736">
        <w:rPr>
          <w:rFonts w:ascii="Tahoma" w:eastAsia="Times New Roman" w:hAnsi="Tahoma" w:cs="Tahoma"/>
          <w:sz w:val="18"/>
          <w:szCs w:val="18"/>
          <w:lang w:eastAsia="ar-SA"/>
        </w:rPr>
        <w:t>il Canone Annuale sarà ridotto nella misura proporzionale alla consistenza di €/Impianto /anno.</w:t>
      </w:r>
    </w:p>
    <w:p w:rsidR="00450736" w:rsidRPr="00450736" w:rsidRDefault="00450736" w:rsidP="00450736">
      <w:pPr>
        <w:spacing w:before="120" w:after="120" w:line="360" w:lineRule="auto"/>
        <w:ind w:right="-78"/>
        <w:jc w:val="both"/>
        <w:rPr>
          <w:rFonts w:ascii="Tahoma" w:eastAsia="Calibri" w:hAnsi="Tahoma" w:cs="Tahoma"/>
          <w:color w:val="000000"/>
          <w:spacing w:val="3"/>
          <w:sz w:val="18"/>
          <w:szCs w:val="18"/>
        </w:rPr>
      </w:pPr>
    </w:p>
    <w:p w:rsidR="00450736" w:rsidRPr="00450736" w:rsidRDefault="00450736" w:rsidP="00450736">
      <w:pPr>
        <w:keepNext/>
        <w:keepLines/>
        <w:spacing w:before="200" w:after="0" w:line="240" w:lineRule="auto"/>
        <w:outlineLvl w:val="1"/>
        <w:rPr>
          <w:rFonts w:ascii="Tahoma" w:eastAsia="Times New Roman" w:hAnsi="Tahoma" w:cs="Tahoma"/>
          <w:b/>
          <w:bCs/>
          <w:color w:val="000000"/>
          <w:spacing w:val="-10"/>
          <w:sz w:val="18"/>
          <w:szCs w:val="18"/>
        </w:rPr>
      </w:pPr>
      <w:bookmarkStart w:id="44" w:name="_Toc864988"/>
      <w:r w:rsidRPr="00450736">
        <w:rPr>
          <w:rFonts w:ascii="Tahoma" w:eastAsia="Times New Roman" w:hAnsi="Tahoma" w:cs="Tahoma"/>
          <w:b/>
          <w:bCs/>
          <w:color w:val="000000"/>
          <w:spacing w:val="-10"/>
          <w:sz w:val="18"/>
          <w:szCs w:val="18"/>
        </w:rPr>
        <w:t>9.4. Interessi di mora</w:t>
      </w:r>
      <w:bookmarkEnd w:id="44"/>
    </w:p>
    <w:p w:rsidR="00450736" w:rsidRPr="00450736" w:rsidRDefault="00450736" w:rsidP="00450736">
      <w:pPr>
        <w:spacing w:before="120" w:after="120" w:line="360" w:lineRule="auto"/>
        <w:ind w:left="215" w:right="-78"/>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 xml:space="preserve">In caso di ritardo nel pagamento dei Corrispettivi dovuti ai sensi della presente Convenzione, saranno dovuti al Concessionario interessi di mora nella misura del saggio determinato ai sensi del D.Lgs. 9 ottobre 2002, n. 231, così come successivamente modificato ed integrato dal D.Lgs. n. 192/2012 (per i ritardi nel pagamento dei Corrispettivi) fino alla data dell'effettivo pagamento. Il </w:t>
      </w:r>
      <w:r w:rsidRPr="003B4107">
        <w:rPr>
          <w:rFonts w:ascii="Tahoma" w:eastAsia="Calibri" w:hAnsi="Tahoma" w:cs="Tahoma"/>
          <w:color w:val="000000"/>
          <w:spacing w:val="2"/>
          <w:sz w:val="18"/>
          <w:szCs w:val="18"/>
        </w:rPr>
        <w:t>Concessionario, trascorsi 30 giorni dalla data di costituzione in mora del Concedente, potrà promuovere ai sensi del successivo art. 1</w:t>
      </w:r>
      <w:r w:rsidR="003B4107" w:rsidRPr="003B4107">
        <w:rPr>
          <w:rFonts w:ascii="Tahoma" w:eastAsia="Calibri" w:hAnsi="Tahoma" w:cs="Tahoma"/>
          <w:color w:val="000000"/>
          <w:spacing w:val="2"/>
          <w:sz w:val="18"/>
          <w:szCs w:val="18"/>
        </w:rPr>
        <w:t>4</w:t>
      </w:r>
      <w:r w:rsidRPr="003B4107">
        <w:rPr>
          <w:rFonts w:ascii="Tahoma" w:eastAsia="Calibri" w:hAnsi="Tahoma" w:cs="Tahoma"/>
          <w:color w:val="000000"/>
          <w:spacing w:val="2"/>
          <w:sz w:val="18"/>
          <w:szCs w:val="18"/>
        </w:rPr>
        <w:t xml:space="preserve"> (</w:t>
      </w:r>
      <w:r w:rsidRPr="00450736">
        <w:rPr>
          <w:rFonts w:ascii="Tahoma" w:eastAsia="Calibri" w:hAnsi="Tahoma" w:cs="Tahoma"/>
          <w:color w:val="000000"/>
          <w:spacing w:val="2"/>
          <w:sz w:val="18"/>
          <w:szCs w:val="18"/>
        </w:rPr>
        <w:t xml:space="preserve">Risoluzione delle controversie) il tentativo di accordo bonario e, in caso di esito negativo, il giudizio ordinario, fermi restando i Decreti del Ministero </w:t>
      </w:r>
      <w:r w:rsidRPr="00450736">
        <w:rPr>
          <w:rFonts w:ascii="Tahoma" w:eastAsia="Calibri" w:hAnsi="Tahoma" w:cs="Tahoma"/>
          <w:color w:val="000000"/>
          <w:spacing w:val="-1"/>
          <w:sz w:val="18"/>
          <w:szCs w:val="18"/>
        </w:rPr>
        <w:t xml:space="preserve">dell'Economia e delle Finanze con riferimento ai crediti non prescritti, certi, liquidi ed esigibili maturati </w:t>
      </w:r>
      <w:r w:rsidRPr="00450736">
        <w:rPr>
          <w:rFonts w:ascii="Tahoma" w:eastAsia="Calibri" w:hAnsi="Tahoma" w:cs="Tahoma"/>
          <w:color w:val="000000"/>
          <w:sz w:val="18"/>
          <w:szCs w:val="18"/>
        </w:rPr>
        <w:t xml:space="preserve">nei confronti dello Stato, degli enti pubblici nazionali, delle Regioni, degli Enti Locali e degli Enti del </w:t>
      </w:r>
      <w:r w:rsidRPr="00450736">
        <w:rPr>
          <w:rFonts w:ascii="Tahoma" w:eastAsia="Calibri" w:hAnsi="Tahoma" w:cs="Tahoma"/>
          <w:color w:val="000000"/>
          <w:spacing w:val="2"/>
          <w:sz w:val="18"/>
          <w:szCs w:val="18"/>
        </w:rPr>
        <w:t>Servizio Sanitario Nazionale</w:t>
      </w:r>
    </w:p>
    <w:p w:rsidR="00450736" w:rsidRPr="00450736" w:rsidRDefault="00450736" w:rsidP="00450736">
      <w:pPr>
        <w:spacing w:before="120" w:after="120" w:line="360" w:lineRule="auto"/>
        <w:ind w:left="215" w:right="-78"/>
        <w:jc w:val="both"/>
        <w:rPr>
          <w:rFonts w:ascii="Tahoma" w:eastAsia="Calibri" w:hAnsi="Tahoma" w:cs="Tahoma"/>
          <w:color w:val="000000"/>
          <w:spacing w:val="2"/>
          <w:sz w:val="18"/>
          <w:szCs w:val="18"/>
        </w:rPr>
      </w:pPr>
      <w:r w:rsidRPr="00450736">
        <w:rPr>
          <w:rFonts w:ascii="Tahoma" w:eastAsia="Calibri" w:hAnsi="Tahoma" w:cs="Tahoma"/>
          <w:spacing w:val="2"/>
          <w:sz w:val="18"/>
          <w:szCs w:val="18"/>
        </w:rPr>
        <w:t xml:space="preserve">Ai sensi dell’art.106, comma 13, </w:t>
      </w:r>
      <w:proofErr w:type="spellStart"/>
      <w:r w:rsidRPr="00450736">
        <w:rPr>
          <w:rFonts w:ascii="Tahoma" w:eastAsia="Calibri" w:hAnsi="Tahoma" w:cs="Tahoma"/>
          <w:spacing w:val="2"/>
          <w:sz w:val="18"/>
          <w:szCs w:val="18"/>
        </w:rPr>
        <w:t>D.Lgs</w:t>
      </w:r>
      <w:proofErr w:type="spellEnd"/>
      <w:r w:rsidRPr="00450736">
        <w:rPr>
          <w:rFonts w:ascii="Tahoma" w:eastAsia="Calibri" w:hAnsi="Tahoma" w:cs="Tahoma"/>
          <w:spacing w:val="2"/>
          <w:sz w:val="18"/>
          <w:szCs w:val="18"/>
        </w:rPr>
        <w:t xml:space="preserve"> 50/2016 è consentita la cessione del credito presso banche o intermediari finanziari disciplinati dalle leggi in materia bancarie e creditizia, il cui oggetto sociale preveda l’esercizio dell’attività di acquisto dei crediti d’impresa.</w:t>
      </w:r>
    </w:p>
    <w:p w:rsidR="00450736" w:rsidRPr="00450736" w:rsidRDefault="00450736" w:rsidP="00450736">
      <w:pPr>
        <w:keepNext/>
        <w:keepLines/>
        <w:spacing w:before="200" w:after="0" w:line="240" w:lineRule="auto"/>
        <w:outlineLvl w:val="1"/>
        <w:rPr>
          <w:rFonts w:ascii="Tahoma" w:eastAsia="Times New Roman" w:hAnsi="Tahoma" w:cs="Tahoma"/>
          <w:b/>
          <w:bCs/>
          <w:color w:val="000000"/>
          <w:spacing w:val="-10"/>
          <w:sz w:val="18"/>
          <w:szCs w:val="18"/>
        </w:rPr>
      </w:pPr>
      <w:bookmarkStart w:id="45" w:name="_Toc864989"/>
      <w:r w:rsidRPr="00450736">
        <w:rPr>
          <w:rFonts w:ascii="Tahoma" w:eastAsia="Times New Roman" w:hAnsi="Tahoma" w:cs="Tahoma"/>
          <w:b/>
          <w:bCs/>
          <w:color w:val="000000"/>
          <w:spacing w:val="-10"/>
          <w:sz w:val="18"/>
          <w:szCs w:val="18"/>
        </w:rPr>
        <w:t>9.5 Rivalutazione e conguaglio annuale</w:t>
      </w:r>
      <w:bookmarkEnd w:id="45"/>
    </w:p>
    <w:p w:rsidR="00450736" w:rsidRPr="00450736" w:rsidRDefault="00450736" w:rsidP="00450736">
      <w:pPr>
        <w:spacing w:before="216" w:after="0" w:line="252" w:lineRule="exact"/>
        <w:ind w:left="216"/>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La revisione prezzi avverrà all'atto della elaborazione della contabilità consuntiva di ciascun anno gestionale e secondo le modalità ed i termini riportati nei seguenti capoversi.</w:t>
      </w:r>
    </w:p>
    <w:p w:rsidR="00450736" w:rsidRPr="00450736" w:rsidRDefault="00450736" w:rsidP="00450736">
      <w:pPr>
        <w:spacing w:before="216" w:after="0" w:line="252" w:lineRule="exact"/>
        <w:ind w:left="216"/>
        <w:rPr>
          <w:rFonts w:ascii="Tahoma" w:eastAsia="Calibri" w:hAnsi="Tahoma" w:cs="Tahoma"/>
          <w:color w:val="000000"/>
          <w:spacing w:val="1"/>
          <w:sz w:val="18"/>
          <w:szCs w:val="18"/>
        </w:rPr>
      </w:pPr>
      <w:r w:rsidRPr="00450736">
        <w:rPr>
          <w:rFonts w:ascii="Tahoma" w:eastAsia="Calibri" w:hAnsi="Tahoma" w:cs="Tahoma"/>
          <w:color w:val="000000"/>
          <w:spacing w:val="1"/>
          <w:sz w:val="18"/>
          <w:szCs w:val="18"/>
        </w:rPr>
        <w:t>Per eventuali immobili/impianti consegnati non in coincidenza dell'inizio di un'annata contrattuale, la revisione prezzi avverrà comunque con i coefficienti revisionali determinati sull'intera annualità.</w:t>
      </w:r>
    </w:p>
    <w:p w:rsidR="00450736" w:rsidRPr="00450736" w:rsidRDefault="00450736" w:rsidP="00450736">
      <w:pPr>
        <w:spacing w:before="216" w:after="0" w:line="252" w:lineRule="exact"/>
        <w:ind w:left="216"/>
        <w:rPr>
          <w:rFonts w:ascii="Tahoma" w:eastAsia="Calibri" w:hAnsi="Tahoma" w:cs="Tahoma"/>
          <w:color w:val="000000"/>
          <w:sz w:val="18"/>
          <w:szCs w:val="18"/>
        </w:rPr>
      </w:pPr>
      <w:r w:rsidRPr="00450736">
        <w:rPr>
          <w:rFonts w:ascii="Tahoma" w:eastAsia="Calibri" w:hAnsi="Tahoma" w:cs="Tahoma"/>
          <w:color w:val="000000"/>
          <w:spacing w:val="2"/>
          <w:sz w:val="18"/>
          <w:szCs w:val="18"/>
        </w:rPr>
        <w:t xml:space="preserve">Il Concessionario è tenuto a fornire, su richiesta del Concedente, tutti i dati necessari ai fini </w:t>
      </w:r>
      <w:r w:rsidRPr="00450736">
        <w:rPr>
          <w:rFonts w:ascii="Tahoma" w:eastAsia="Calibri" w:hAnsi="Tahoma" w:cs="Tahoma"/>
          <w:color w:val="000000"/>
          <w:spacing w:val="1"/>
          <w:sz w:val="18"/>
          <w:szCs w:val="18"/>
        </w:rPr>
        <w:t>dell'applicazione del presente articolo.</w:t>
      </w:r>
    </w:p>
    <w:p w:rsidR="00450736" w:rsidRPr="00450736" w:rsidRDefault="00450736" w:rsidP="00450736">
      <w:pPr>
        <w:spacing w:before="216" w:after="0" w:line="252" w:lineRule="exact"/>
        <w:ind w:left="216"/>
        <w:rPr>
          <w:rFonts w:ascii="Tahoma" w:eastAsia="Calibri" w:hAnsi="Tahoma" w:cs="Tahoma"/>
          <w:sz w:val="18"/>
          <w:szCs w:val="18"/>
        </w:rPr>
      </w:pPr>
      <w:r w:rsidRPr="00450736">
        <w:rPr>
          <w:rFonts w:ascii="Tahoma" w:eastAsia="Calibri" w:hAnsi="Tahoma" w:cs="Tahoma"/>
          <w:sz w:val="18"/>
          <w:szCs w:val="18"/>
        </w:rPr>
        <w:t>La rata di conguaglio annuale sarà la sommatoria di tre componenti di conguaglio e precisamente:</w:t>
      </w:r>
    </w:p>
    <w:p w:rsidR="00450736" w:rsidRPr="00450736" w:rsidRDefault="00450736" w:rsidP="005429F1">
      <w:pPr>
        <w:numPr>
          <w:ilvl w:val="2"/>
          <w:numId w:val="27"/>
        </w:numPr>
        <w:tabs>
          <w:tab w:val="right" w:pos="993"/>
        </w:tabs>
        <w:spacing w:before="120" w:after="120" w:line="360" w:lineRule="auto"/>
        <w:ind w:left="993" w:hanging="426"/>
        <w:contextualSpacing/>
        <w:rPr>
          <w:rFonts w:ascii="Tahoma" w:eastAsia="Times New Roman" w:hAnsi="Tahoma" w:cs="Tahoma"/>
          <w:sz w:val="18"/>
          <w:szCs w:val="18"/>
          <w:u w:val="single"/>
          <w:lang w:eastAsia="ar-SA"/>
        </w:rPr>
      </w:pPr>
      <w:r w:rsidRPr="00450736">
        <w:rPr>
          <w:rFonts w:ascii="Tahoma" w:eastAsia="Times New Roman" w:hAnsi="Tahoma" w:cs="Tahoma"/>
          <w:sz w:val="18"/>
          <w:szCs w:val="18"/>
          <w:u w:val="single"/>
          <w:lang w:eastAsia="ar-SA"/>
        </w:rPr>
        <w:t>La rata di Conguaglio annuale del Servizio SE CT;</w:t>
      </w:r>
    </w:p>
    <w:p w:rsidR="00450736" w:rsidRPr="00450736" w:rsidRDefault="00450736" w:rsidP="005429F1">
      <w:pPr>
        <w:numPr>
          <w:ilvl w:val="2"/>
          <w:numId w:val="27"/>
        </w:numPr>
        <w:tabs>
          <w:tab w:val="right" w:pos="993"/>
        </w:tabs>
        <w:spacing w:before="120" w:after="120" w:line="360" w:lineRule="auto"/>
        <w:ind w:left="993" w:hanging="426"/>
        <w:contextualSpacing/>
        <w:rPr>
          <w:rFonts w:ascii="Tahoma" w:eastAsia="Times New Roman" w:hAnsi="Tahoma" w:cs="Tahoma"/>
          <w:sz w:val="18"/>
          <w:szCs w:val="18"/>
          <w:u w:val="single"/>
          <w:lang w:eastAsia="ar-SA"/>
        </w:rPr>
      </w:pPr>
      <w:r w:rsidRPr="00450736">
        <w:rPr>
          <w:rFonts w:ascii="Tahoma" w:eastAsia="Times New Roman" w:hAnsi="Tahoma" w:cs="Tahoma"/>
          <w:sz w:val="18"/>
          <w:szCs w:val="18"/>
          <w:u w:val="single"/>
          <w:lang w:eastAsia="ar-SA"/>
        </w:rPr>
        <w:t xml:space="preserve">La rata di Conguaglio annuale del Servizio IMP </w:t>
      </w:r>
      <w:proofErr w:type="spellStart"/>
      <w:r w:rsidRPr="00450736">
        <w:rPr>
          <w:rFonts w:ascii="Tahoma" w:eastAsia="Times New Roman" w:hAnsi="Tahoma" w:cs="Tahoma"/>
          <w:sz w:val="18"/>
          <w:szCs w:val="18"/>
          <w:u w:val="single"/>
          <w:lang w:eastAsia="ar-SA"/>
        </w:rPr>
        <w:t>El</w:t>
      </w:r>
      <w:proofErr w:type="spellEnd"/>
      <w:r w:rsidRPr="00450736">
        <w:rPr>
          <w:rFonts w:ascii="Tahoma" w:eastAsia="Times New Roman" w:hAnsi="Tahoma" w:cs="Tahoma"/>
          <w:sz w:val="18"/>
          <w:szCs w:val="18"/>
          <w:u w:val="single"/>
          <w:lang w:eastAsia="ar-SA"/>
        </w:rPr>
        <w:t>;</w:t>
      </w:r>
    </w:p>
    <w:p w:rsidR="00450736" w:rsidRPr="00450736" w:rsidRDefault="00450736" w:rsidP="005429F1">
      <w:pPr>
        <w:numPr>
          <w:ilvl w:val="2"/>
          <w:numId w:val="27"/>
        </w:numPr>
        <w:tabs>
          <w:tab w:val="right" w:pos="993"/>
        </w:tabs>
        <w:spacing w:before="120" w:after="120" w:line="360" w:lineRule="auto"/>
        <w:ind w:left="993" w:hanging="426"/>
        <w:contextualSpacing/>
        <w:rPr>
          <w:rFonts w:ascii="Tahoma" w:eastAsia="Times New Roman" w:hAnsi="Tahoma" w:cs="Tahoma"/>
          <w:sz w:val="18"/>
          <w:szCs w:val="18"/>
          <w:u w:val="single"/>
          <w:lang w:eastAsia="ar-SA"/>
        </w:rPr>
      </w:pPr>
      <w:r w:rsidRPr="00450736">
        <w:rPr>
          <w:rFonts w:ascii="Tahoma" w:eastAsia="Times New Roman" w:hAnsi="Tahoma" w:cs="Tahoma"/>
          <w:sz w:val="18"/>
          <w:szCs w:val="18"/>
          <w:u w:val="single"/>
          <w:lang w:eastAsia="ar-SA"/>
        </w:rPr>
        <w:t>La rata di Conguaglio annuale del Servizio MAN.</w:t>
      </w:r>
    </w:p>
    <w:p w:rsidR="00450736" w:rsidRPr="00450736" w:rsidRDefault="00450736" w:rsidP="00ED4AB6">
      <w:pPr>
        <w:spacing w:before="216" w:after="0" w:line="252" w:lineRule="exact"/>
        <w:ind w:left="284"/>
        <w:rPr>
          <w:rFonts w:ascii="Tahoma" w:eastAsia="Calibri" w:hAnsi="Tahoma" w:cs="Tahoma"/>
          <w:sz w:val="18"/>
          <w:szCs w:val="18"/>
        </w:rPr>
      </w:pPr>
      <w:r w:rsidRPr="00450736">
        <w:rPr>
          <w:rFonts w:ascii="Tahoma" w:eastAsia="Calibri" w:hAnsi="Tahoma" w:cs="Tahoma"/>
          <w:b/>
          <w:sz w:val="18"/>
          <w:szCs w:val="18"/>
        </w:rPr>
        <w:lastRenderedPageBreak/>
        <w:t xml:space="preserve">9.5.1   </w:t>
      </w:r>
      <w:r w:rsidRPr="00450736">
        <w:rPr>
          <w:rFonts w:ascii="Tahoma" w:eastAsia="Calibri" w:hAnsi="Tahoma" w:cs="Tahoma"/>
          <w:b/>
          <w:bCs/>
          <w:spacing w:val="-10"/>
          <w:sz w:val="18"/>
          <w:szCs w:val="18"/>
        </w:rPr>
        <w:t>Rivalutazione e conguaglio annuale servizio SE CT</w:t>
      </w:r>
    </w:p>
    <w:p w:rsidR="00450736" w:rsidRPr="00450736" w:rsidRDefault="00450736" w:rsidP="00450736">
      <w:pPr>
        <w:spacing w:before="216" w:after="0" w:line="252" w:lineRule="exact"/>
        <w:jc w:val="both"/>
        <w:rPr>
          <w:rFonts w:ascii="Tahoma" w:eastAsia="Calibri" w:hAnsi="Tahoma" w:cs="Tahoma"/>
          <w:spacing w:val="2"/>
          <w:sz w:val="18"/>
          <w:szCs w:val="18"/>
        </w:rPr>
      </w:pPr>
      <w:r w:rsidRPr="00450736">
        <w:rPr>
          <w:rFonts w:ascii="Tahoma" w:eastAsia="Calibri" w:hAnsi="Tahoma" w:cs="Tahoma"/>
          <w:spacing w:val="2"/>
          <w:sz w:val="18"/>
          <w:szCs w:val="18"/>
        </w:rPr>
        <w:t>Per la quota del “Servizio Energia degli Impianti Termici” l’adeguamento del prezzo unitario verrà operato annualmente, secondo la formula di seguito specificata, che tiene conto singolarmente dei pesi del prodotto combustibile gasolio, del prodotto combustibile gas e della manodopera:</w:t>
      </w:r>
    </w:p>
    <w:p w:rsidR="00450736" w:rsidRPr="00450736" w:rsidRDefault="00450736" w:rsidP="00450736">
      <w:pPr>
        <w:spacing w:before="120" w:after="0" w:line="240" w:lineRule="auto"/>
        <w:jc w:val="center"/>
        <w:rPr>
          <w:rFonts w:ascii="Tahoma" w:eastAsia="Calibri" w:hAnsi="Tahoma" w:cs="Tahoma"/>
          <w:sz w:val="24"/>
          <w:szCs w:val="28"/>
        </w:rPr>
      </w:pPr>
      <w:proofErr w:type="spellStart"/>
      <w:r w:rsidRPr="00450736">
        <w:rPr>
          <w:rFonts w:ascii="Tahoma" w:eastAsia="Calibri" w:hAnsi="Tahoma" w:cs="Tahoma"/>
          <w:szCs w:val="28"/>
        </w:rPr>
        <w:t>CSECt</w:t>
      </w:r>
      <w:proofErr w:type="spellEnd"/>
      <w:r w:rsidRPr="00450736">
        <w:rPr>
          <w:rFonts w:ascii="Tahoma" w:eastAsia="Calibri" w:hAnsi="Tahoma" w:cs="Tahoma"/>
          <w:szCs w:val="28"/>
        </w:rPr>
        <w:t xml:space="preserve"> =</w:t>
      </w:r>
      <w:r w:rsidRPr="00450736">
        <w:rPr>
          <w:rFonts w:ascii="Tahoma" w:eastAsia="Calibri" w:hAnsi="Tahoma" w:cs="Tahoma"/>
          <w:sz w:val="24"/>
          <w:szCs w:val="28"/>
        </w:rPr>
        <w:t xml:space="preserve"> </w:t>
      </w:r>
      <m:oMath>
        <m:nary>
          <m:naryPr>
            <m:chr m:val="∑"/>
            <m:grow m:val="on"/>
            <m:ctrlPr>
              <w:rPr>
                <w:rFonts w:ascii="Cambria Math" w:hAnsi="Cambria Math" w:cs="Tahoma"/>
                <w:sz w:val="24"/>
                <w:szCs w:val="28"/>
              </w:rPr>
            </m:ctrlPr>
          </m:naryPr>
          <m:sub>
            <m:r>
              <w:rPr>
                <w:rFonts w:ascii="Cambria Math" w:hAnsi="Cambria Math" w:cs="Tahoma"/>
                <w:sz w:val="24"/>
                <w:szCs w:val="28"/>
              </w:rPr>
              <m:t>i=1</m:t>
            </m:r>
          </m:sub>
          <m:sup>
            <m:r>
              <w:rPr>
                <w:rFonts w:ascii="Cambria Math" w:hAnsi="Cambria Math" w:cs="Tahoma"/>
                <w:sz w:val="24"/>
                <w:szCs w:val="28"/>
              </w:rPr>
              <m:t>n</m:t>
            </m:r>
          </m:sup>
          <m:e>
            <m:d>
              <m:dPr>
                <m:ctrlPr>
                  <w:rPr>
                    <w:rFonts w:ascii="Cambria Math" w:hAnsi="Cambria Math" w:cs="Tahoma"/>
                    <w:sz w:val="24"/>
                    <w:szCs w:val="28"/>
                  </w:rPr>
                </m:ctrlPr>
              </m:dPr>
              <m:e>
                <m:r>
                  <m:rPr>
                    <m:sty m:val="p"/>
                  </m:rPr>
                  <w:rPr>
                    <w:rFonts w:ascii="Cambria Math" w:eastAsia="Times New Roman" w:hAnsi="Cambria Math" w:cs="Arial"/>
                    <w:sz w:val="24"/>
                    <w:szCs w:val="16"/>
                    <w:lang w:eastAsia="it-IT"/>
                  </w:rPr>
                  <m:t>CSE0i</m:t>
                </m:r>
                <m:r>
                  <m:rPr>
                    <m:sty m:val="p"/>
                  </m:rPr>
                  <w:rPr>
                    <w:rFonts w:ascii="Cambria Math" w:eastAsia="Times New Roman" w:hAnsi="Cambria Math" w:cs="Tahoma"/>
                    <w:spacing w:val="2"/>
                    <w:sz w:val="32"/>
                    <w:szCs w:val="36"/>
                  </w:rPr>
                  <m:t>*</m:t>
                </m:r>
                <m:f>
                  <m:fPr>
                    <m:ctrlPr>
                      <w:rPr>
                        <w:rFonts w:ascii="Cambria Math" w:eastAsia="Times New Roman" w:hAnsi="Cambria Math" w:cs="Tahoma"/>
                        <w:spacing w:val="2"/>
                        <w:sz w:val="32"/>
                        <w:szCs w:val="36"/>
                      </w:rPr>
                    </m:ctrlPr>
                  </m:fPr>
                  <m:num>
                    <m:r>
                      <m:rPr>
                        <m:sty m:val="p"/>
                      </m:rPr>
                      <w:rPr>
                        <w:rFonts w:ascii="Cambria Math" w:eastAsia="Times New Roman" w:hAnsi="Cambria Math" w:cs="Tahoma"/>
                        <w:spacing w:val="2"/>
                        <w:sz w:val="32"/>
                        <w:szCs w:val="36"/>
                      </w:rPr>
                      <m:t>GGri</m:t>
                    </m:r>
                  </m:num>
                  <m:den>
                    <m:r>
                      <m:rPr>
                        <m:sty m:val="p"/>
                      </m:rPr>
                      <w:rPr>
                        <w:rFonts w:ascii="Cambria Math" w:eastAsia="Times New Roman" w:hAnsi="Cambria Math" w:cs="Tahoma"/>
                        <w:spacing w:val="2"/>
                        <w:sz w:val="32"/>
                        <w:szCs w:val="36"/>
                      </w:rPr>
                      <m:t>GGoi</m:t>
                    </m:r>
                  </m:den>
                </m:f>
                <m:r>
                  <m:rPr>
                    <m:sty m:val="p"/>
                  </m:rPr>
                  <w:rPr>
                    <w:rFonts w:ascii="Cambria Math" w:eastAsia="Times New Roman" w:hAnsi="Cambria Math" w:cs="Tahoma"/>
                    <w:spacing w:val="2"/>
                    <w:sz w:val="32"/>
                    <w:szCs w:val="36"/>
                  </w:rPr>
                  <m:t>*</m:t>
                </m:r>
                <m:f>
                  <m:fPr>
                    <m:ctrlPr>
                      <w:rPr>
                        <w:rFonts w:ascii="Cambria Math" w:eastAsia="Times New Roman" w:hAnsi="Cambria Math" w:cs="Tahoma"/>
                        <w:spacing w:val="2"/>
                        <w:sz w:val="32"/>
                        <w:szCs w:val="36"/>
                      </w:rPr>
                    </m:ctrlPr>
                  </m:fPr>
                  <m:num>
                    <m:r>
                      <m:rPr>
                        <m:sty m:val="p"/>
                      </m:rPr>
                      <w:rPr>
                        <w:rFonts w:ascii="Cambria Math" w:eastAsia="Times New Roman" w:hAnsi="Cambria Math" w:cs="Tahoma"/>
                        <w:spacing w:val="2"/>
                        <w:sz w:val="32"/>
                        <w:szCs w:val="36"/>
                      </w:rPr>
                      <m:t>hri</m:t>
                    </m:r>
                  </m:num>
                  <m:den>
                    <m:r>
                      <m:rPr>
                        <m:sty m:val="p"/>
                      </m:rPr>
                      <w:rPr>
                        <w:rFonts w:ascii="Cambria Math" w:eastAsia="Times New Roman" w:hAnsi="Cambria Math" w:cs="Tahoma"/>
                        <w:spacing w:val="2"/>
                        <w:sz w:val="32"/>
                        <w:szCs w:val="36"/>
                      </w:rPr>
                      <m:t>hoi</m:t>
                    </m:r>
                  </m:den>
                </m:f>
              </m:e>
            </m:d>
          </m:e>
        </m:nary>
      </m:oMath>
      <w:r w:rsidRPr="00450736">
        <w:rPr>
          <w:rFonts w:ascii="Tahoma" w:eastAsia="Calibri" w:hAnsi="Tahoma" w:cs="Tahoma"/>
          <w:sz w:val="24"/>
          <w:szCs w:val="28"/>
        </w:rPr>
        <w:t xml:space="preserve"> * (0,75 I1tg+0,15* I1ta + 0,10 * I2t)</w:t>
      </w:r>
    </w:p>
    <w:p w:rsidR="00450736" w:rsidRPr="00450736" w:rsidRDefault="00450736" w:rsidP="00450736">
      <w:pPr>
        <w:spacing w:before="120" w:after="0" w:line="240" w:lineRule="auto"/>
        <w:ind w:left="1134"/>
        <w:jc w:val="center"/>
        <w:rPr>
          <w:rFonts w:ascii="Tahoma" w:eastAsia="Calibri" w:hAnsi="Tahoma" w:cs="Tahoma"/>
          <w:sz w:val="28"/>
          <w:szCs w:val="28"/>
        </w:rPr>
      </w:pPr>
    </w:p>
    <w:p w:rsidR="00450736" w:rsidRPr="00450736" w:rsidRDefault="00450736" w:rsidP="00450736">
      <w:pPr>
        <w:spacing w:before="216" w:after="0" w:line="252" w:lineRule="exact"/>
        <w:ind w:left="216"/>
        <w:rPr>
          <w:rFonts w:ascii="Tahoma" w:eastAsia="Calibri" w:hAnsi="Tahoma" w:cs="Tahoma"/>
          <w:spacing w:val="2"/>
          <w:sz w:val="18"/>
          <w:szCs w:val="18"/>
        </w:rPr>
      </w:pPr>
      <w:r w:rsidRPr="00450736">
        <w:rPr>
          <w:rFonts w:ascii="Tahoma" w:eastAsia="Calibri" w:hAnsi="Tahoma" w:cs="Tahoma"/>
          <w:spacing w:val="2"/>
          <w:sz w:val="18"/>
          <w:szCs w:val="18"/>
        </w:rPr>
        <w:t xml:space="preserve">dove: </w:t>
      </w:r>
    </w:p>
    <w:p w:rsidR="00450736" w:rsidRPr="00450736" w:rsidRDefault="00450736" w:rsidP="005429F1">
      <w:pPr>
        <w:numPr>
          <w:ilvl w:val="0"/>
          <w:numId w:val="42"/>
        </w:numPr>
        <w:tabs>
          <w:tab w:val="left" w:pos="709"/>
        </w:tabs>
        <w:spacing w:before="120" w:after="120" w:line="360" w:lineRule="auto"/>
        <w:ind w:left="709" w:hanging="425"/>
        <w:contextualSpacing/>
        <w:jc w:val="both"/>
        <w:rPr>
          <w:rFonts w:ascii="Tahoma" w:eastAsia="Calibri" w:hAnsi="Tahoma" w:cs="Tahoma"/>
          <w:sz w:val="18"/>
          <w:szCs w:val="18"/>
        </w:rPr>
      </w:pPr>
      <w:proofErr w:type="spellStart"/>
      <w:r w:rsidRPr="00450736">
        <w:rPr>
          <w:rFonts w:ascii="Tahoma" w:eastAsia="Calibri" w:hAnsi="Tahoma" w:cs="Tahoma"/>
          <w:sz w:val="18"/>
          <w:szCs w:val="18"/>
        </w:rPr>
        <w:t>CSETt</w:t>
      </w:r>
      <w:proofErr w:type="spellEnd"/>
      <w:r w:rsidRPr="00450736">
        <w:rPr>
          <w:rFonts w:ascii="Tahoma" w:eastAsia="Calibri" w:hAnsi="Tahoma" w:cs="Tahoma"/>
          <w:sz w:val="18"/>
          <w:szCs w:val="18"/>
        </w:rPr>
        <w:t xml:space="preserve"> = Canone annuo totale Servizio Energia Termico all’anno “t”, arrotondato alla seconda cifra decimale, espresso in €; </w:t>
      </w:r>
    </w:p>
    <w:p w:rsidR="00450736" w:rsidRPr="00450736" w:rsidRDefault="00450736" w:rsidP="005429F1">
      <w:pPr>
        <w:numPr>
          <w:ilvl w:val="0"/>
          <w:numId w:val="42"/>
        </w:numPr>
        <w:tabs>
          <w:tab w:val="left" w:pos="709"/>
        </w:tabs>
        <w:spacing w:before="120" w:after="120" w:line="360" w:lineRule="auto"/>
        <w:ind w:left="709" w:hanging="425"/>
        <w:contextualSpacing/>
        <w:jc w:val="both"/>
        <w:rPr>
          <w:rFonts w:ascii="Tahoma" w:eastAsia="Calibri" w:hAnsi="Tahoma" w:cs="Tahoma"/>
          <w:sz w:val="18"/>
          <w:szCs w:val="18"/>
        </w:rPr>
      </w:pPr>
      <w:r w:rsidRPr="00450736">
        <w:rPr>
          <w:rFonts w:ascii="Tahoma" w:eastAsia="Calibri" w:hAnsi="Tahoma" w:cs="Tahoma"/>
          <w:sz w:val="18"/>
          <w:szCs w:val="18"/>
        </w:rPr>
        <w:t>CSE0i = Canone annuo Servizio Energia Termico offerto nel Progetto di Gara, relativi all’i-esimo impianto, arrotondato alla seconda cifra decimale, espresso in €, relativo agli immobili;</w:t>
      </w:r>
    </w:p>
    <w:p w:rsidR="00450736" w:rsidRPr="00450736" w:rsidRDefault="00450736" w:rsidP="005429F1">
      <w:pPr>
        <w:numPr>
          <w:ilvl w:val="0"/>
          <w:numId w:val="42"/>
        </w:numPr>
        <w:tabs>
          <w:tab w:val="left" w:pos="709"/>
        </w:tabs>
        <w:spacing w:before="120" w:after="120" w:line="360" w:lineRule="auto"/>
        <w:ind w:left="709" w:hanging="425"/>
        <w:contextualSpacing/>
        <w:jc w:val="both"/>
        <w:rPr>
          <w:rFonts w:ascii="Tahoma" w:eastAsia="Calibri" w:hAnsi="Tahoma" w:cs="Tahoma"/>
          <w:sz w:val="18"/>
          <w:szCs w:val="18"/>
        </w:rPr>
      </w:pPr>
      <w:r w:rsidRPr="00450736">
        <w:rPr>
          <w:rFonts w:ascii="Tahoma" w:eastAsia="Calibri" w:hAnsi="Tahoma" w:cs="Tahoma"/>
          <w:sz w:val="18"/>
          <w:szCs w:val="18"/>
        </w:rPr>
        <w:t>Importo Orario = Scaturisce dividendo il CSE0i “Canone annuo Servizio Energia Termico offerto nel Progetto di Gara” per il numero di ore anno relative all’i-esimo impianto, arrotondato alla seconda cifra decimale, espresso in €/h;</w:t>
      </w:r>
    </w:p>
    <w:p w:rsidR="00450736" w:rsidRPr="00450736" w:rsidRDefault="00450736" w:rsidP="005429F1">
      <w:pPr>
        <w:numPr>
          <w:ilvl w:val="0"/>
          <w:numId w:val="42"/>
        </w:numPr>
        <w:tabs>
          <w:tab w:val="left" w:pos="709"/>
        </w:tabs>
        <w:spacing w:before="120" w:after="120" w:line="360" w:lineRule="auto"/>
        <w:ind w:left="709" w:hanging="425"/>
        <w:contextualSpacing/>
        <w:jc w:val="both"/>
        <w:rPr>
          <w:rFonts w:ascii="Tahoma" w:eastAsia="Calibri" w:hAnsi="Tahoma" w:cs="Tahoma"/>
          <w:sz w:val="18"/>
          <w:szCs w:val="18"/>
        </w:rPr>
      </w:pPr>
      <w:proofErr w:type="spellStart"/>
      <w:r w:rsidRPr="00450736">
        <w:rPr>
          <w:rFonts w:ascii="Tahoma" w:eastAsia="Calibri" w:hAnsi="Tahoma" w:cs="Tahoma"/>
          <w:sz w:val="18"/>
          <w:szCs w:val="18"/>
        </w:rPr>
        <w:t>GGri</w:t>
      </w:r>
      <w:proofErr w:type="spellEnd"/>
      <w:r w:rsidRPr="00450736">
        <w:rPr>
          <w:rFonts w:ascii="Tahoma" w:eastAsia="Calibri" w:hAnsi="Tahoma" w:cs="Tahoma"/>
          <w:sz w:val="18"/>
          <w:szCs w:val="18"/>
        </w:rPr>
        <w:t xml:space="preserve"> = Gradi Giorno Reali nel periodo di riscaldamento dell’anno t, relativi all’i-esimo impianto;</w:t>
      </w:r>
    </w:p>
    <w:p w:rsidR="00450736" w:rsidRPr="00450736" w:rsidRDefault="00450736" w:rsidP="005429F1">
      <w:pPr>
        <w:numPr>
          <w:ilvl w:val="0"/>
          <w:numId w:val="42"/>
        </w:numPr>
        <w:tabs>
          <w:tab w:val="left" w:pos="709"/>
        </w:tabs>
        <w:spacing w:before="120" w:after="120" w:line="360" w:lineRule="auto"/>
        <w:ind w:left="709" w:hanging="425"/>
        <w:contextualSpacing/>
        <w:jc w:val="both"/>
        <w:rPr>
          <w:rFonts w:ascii="Tahoma" w:eastAsia="Calibri" w:hAnsi="Tahoma" w:cs="Tahoma"/>
          <w:sz w:val="18"/>
          <w:szCs w:val="18"/>
        </w:rPr>
      </w:pPr>
      <w:r w:rsidRPr="00450736">
        <w:rPr>
          <w:rFonts w:ascii="Tahoma" w:eastAsia="Calibri" w:hAnsi="Tahoma" w:cs="Tahoma"/>
          <w:sz w:val="18"/>
          <w:szCs w:val="18"/>
        </w:rPr>
        <w:t>GG0i = Gradi Giorno Caso Base secondo DPR 412 località Sassari, (secondo articolo 9.6.1 della presente Bozza di Convenzione), nel periodo di riscaldamento, relative all’i-esimo impianto;</w:t>
      </w:r>
    </w:p>
    <w:p w:rsidR="00450736" w:rsidRPr="00450736" w:rsidRDefault="00450736" w:rsidP="005429F1">
      <w:pPr>
        <w:numPr>
          <w:ilvl w:val="0"/>
          <w:numId w:val="42"/>
        </w:numPr>
        <w:tabs>
          <w:tab w:val="left" w:pos="709"/>
        </w:tabs>
        <w:spacing w:before="120" w:after="120" w:line="360" w:lineRule="auto"/>
        <w:ind w:left="709" w:hanging="425"/>
        <w:contextualSpacing/>
        <w:jc w:val="both"/>
        <w:rPr>
          <w:rFonts w:ascii="Tahoma" w:eastAsia="Calibri" w:hAnsi="Tahoma" w:cs="Tahoma"/>
          <w:sz w:val="18"/>
          <w:szCs w:val="18"/>
        </w:rPr>
      </w:pPr>
      <w:proofErr w:type="spellStart"/>
      <w:r w:rsidRPr="00450736">
        <w:rPr>
          <w:rFonts w:ascii="Tahoma" w:eastAsia="Calibri" w:hAnsi="Tahoma" w:cs="Tahoma"/>
          <w:sz w:val="18"/>
          <w:szCs w:val="18"/>
        </w:rPr>
        <w:t>hri</w:t>
      </w:r>
      <w:proofErr w:type="spellEnd"/>
      <w:r w:rsidRPr="00450736">
        <w:rPr>
          <w:rFonts w:ascii="Tahoma" w:eastAsia="Calibri" w:hAnsi="Tahoma" w:cs="Tahoma"/>
          <w:sz w:val="18"/>
          <w:szCs w:val="18"/>
        </w:rPr>
        <w:t xml:space="preserve"> = Totale ore reali, nel periodo di riscaldamento dell’anno t, relative all’i-esimo impianto;</w:t>
      </w:r>
    </w:p>
    <w:p w:rsidR="00450736" w:rsidRPr="00450736" w:rsidRDefault="00450736" w:rsidP="005429F1">
      <w:pPr>
        <w:numPr>
          <w:ilvl w:val="0"/>
          <w:numId w:val="42"/>
        </w:numPr>
        <w:tabs>
          <w:tab w:val="left" w:pos="709"/>
        </w:tabs>
        <w:spacing w:before="120" w:after="120" w:line="360" w:lineRule="auto"/>
        <w:ind w:left="709" w:hanging="425"/>
        <w:contextualSpacing/>
        <w:jc w:val="both"/>
        <w:rPr>
          <w:rFonts w:ascii="Tahoma" w:eastAsia="Calibri" w:hAnsi="Tahoma" w:cs="Tahoma"/>
          <w:sz w:val="18"/>
          <w:szCs w:val="18"/>
        </w:rPr>
      </w:pPr>
      <w:r w:rsidRPr="00450736">
        <w:rPr>
          <w:rFonts w:ascii="Tahoma" w:eastAsia="Calibri" w:hAnsi="Tahoma" w:cs="Tahoma"/>
          <w:sz w:val="18"/>
          <w:szCs w:val="18"/>
        </w:rPr>
        <w:t>h0i = Totale ore Caso Base (secondo articolo 9.6.1 della presente Bozza di Convenzione) nel periodo di riscaldamento, relative all’i-esimo impianto;</w:t>
      </w:r>
    </w:p>
    <w:p w:rsidR="00450736" w:rsidRPr="00450736" w:rsidRDefault="00450736" w:rsidP="005429F1">
      <w:pPr>
        <w:numPr>
          <w:ilvl w:val="0"/>
          <w:numId w:val="42"/>
        </w:numPr>
        <w:tabs>
          <w:tab w:val="left" w:pos="709"/>
        </w:tabs>
        <w:spacing w:before="120" w:after="120" w:line="360" w:lineRule="auto"/>
        <w:ind w:left="709" w:hanging="425"/>
        <w:contextualSpacing/>
        <w:jc w:val="both"/>
        <w:rPr>
          <w:rFonts w:ascii="Tahoma" w:eastAsia="Calibri" w:hAnsi="Tahoma" w:cs="Tahoma"/>
          <w:sz w:val="18"/>
          <w:szCs w:val="18"/>
        </w:rPr>
      </w:pPr>
      <w:r w:rsidRPr="00450736">
        <w:rPr>
          <w:rFonts w:ascii="Tahoma" w:eastAsia="Calibri" w:hAnsi="Tahoma" w:cs="Tahoma"/>
          <w:sz w:val="18"/>
          <w:szCs w:val="18"/>
        </w:rPr>
        <w:t xml:space="preserve">I1tg = indice di riferimento adimensionale per l’aggiornamento della quota di energia termica a gasolio, arrotondato alla seconda cifra decimale, da applicare nell’anno “t” ; </w:t>
      </w:r>
    </w:p>
    <w:p w:rsidR="00450736" w:rsidRPr="00450736" w:rsidRDefault="00450736" w:rsidP="005429F1">
      <w:pPr>
        <w:numPr>
          <w:ilvl w:val="0"/>
          <w:numId w:val="42"/>
        </w:numPr>
        <w:tabs>
          <w:tab w:val="left" w:pos="709"/>
        </w:tabs>
        <w:spacing w:before="120" w:after="120" w:line="360" w:lineRule="auto"/>
        <w:ind w:left="709" w:hanging="425"/>
        <w:contextualSpacing/>
        <w:jc w:val="both"/>
        <w:rPr>
          <w:rFonts w:ascii="Tahoma" w:eastAsia="Calibri" w:hAnsi="Tahoma" w:cs="Tahoma"/>
          <w:sz w:val="18"/>
          <w:szCs w:val="18"/>
        </w:rPr>
      </w:pPr>
      <w:r w:rsidRPr="00450736">
        <w:rPr>
          <w:rFonts w:ascii="Tahoma" w:eastAsia="Calibri" w:hAnsi="Tahoma" w:cs="Tahoma"/>
          <w:sz w:val="18"/>
          <w:szCs w:val="18"/>
        </w:rPr>
        <w:t xml:space="preserve">I1ta = indice di riferimento adimensionale per l’aggiornamento della quota di energia termica aria </w:t>
      </w:r>
      <w:proofErr w:type="spellStart"/>
      <w:r w:rsidRPr="00450736">
        <w:rPr>
          <w:rFonts w:ascii="Tahoma" w:eastAsia="Calibri" w:hAnsi="Tahoma" w:cs="Tahoma"/>
          <w:sz w:val="18"/>
          <w:szCs w:val="18"/>
        </w:rPr>
        <w:t>propanata</w:t>
      </w:r>
      <w:proofErr w:type="spellEnd"/>
      <w:r w:rsidRPr="00450736">
        <w:rPr>
          <w:rFonts w:ascii="Tahoma" w:eastAsia="Calibri" w:hAnsi="Tahoma" w:cs="Tahoma"/>
          <w:sz w:val="18"/>
          <w:szCs w:val="18"/>
        </w:rPr>
        <w:t>, arrotondato alla seconda cifra decimale, da applicare nell’anno “t” ;</w:t>
      </w:r>
    </w:p>
    <w:p w:rsidR="00450736" w:rsidRPr="00450736" w:rsidRDefault="00450736" w:rsidP="005429F1">
      <w:pPr>
        <w:numPr>
          <w:ilvl w:val="0"/>
          <w:numId w:val="42"/>
        </w:numPr>
        <w:tabs>
          <w:tab w:val="left" w:pos="709"/>
        </w:tabs>
        <w:spacing w:before="120" w:after="120" w:line="360" w:lineRule="auto"/>
        <w:ind w:left="709" w:hanging="425"/>
        <w:contextualSpacing/>
        <w:jc w:val="both"/>
        <w:rPr>
          <w:rFonts w:ascii="Tahoma" w:eastAsia="Calibri" w:hAnsi="Tahoma" w:cs="Tahoma"/>
          <w:sz w:val="18"/>
          <w:szCs w:val="18"/>
        </w:rPr>
      </w:pPr>
      <w:r w:rsidRPr="00450736">
        <w:rPr>
          <w:rFonts w:ascii="Tahoma" w:eastAsia="Calibri" w:hAnsi="Tahoma" w:cs="Tahoma"/>
          <w:sz w:val="18"/>
          <w:szCs w:val="18"/>
        </w:rPr>
        <w:t>I2t = indice di riferimento adimensionale per l’aggiornamento della quota di manutenzione delle centrali termiche, arrotondato alla seconda cifra decimale, da applicare nell’anno “t”;</w:t>
      </w:r>
    </w:p>
    <w:p w:rsidR="00450736" w:rsidRPr="00450736" w:rsidRDefault="00450736" w:rsidP="00450736">
      <w:pPr>
        <w:spacing w:before="120" w:after="0" w:line="240" w:lineRule="auto"/>
        <w:ind w:left="1134"/>
        <w:jc w:val="center"/>
        <w:rPr>
          <w:rFonts w:ascii="Arial" w:eastAsia="Calibri" w:hAnsi="Arial" w:cs="Arial"/>
        </w:rPr>
      </w:pPr>
    </w:p>
    <w:p w:rsidR="00450736" w:rsidRPr="00450736" w:rsidRDefault="00450736" w:rsidP="00450736">
      <w:pPr>
        <w:spacing w:before="120" w:after="0" w:line="240" w:lineRule="auto"/>
        <w:jc w:val="center"/>
        <w:rPr>
          <w:rFonts w:ascii="Tahoma" w:eastAsia="Calibri" w:hAnsi="Tahoma" w:cs="Tahoma"/>
          <w:sz w:val="28"/>
          <w:szCs w:val="28"/>
        </w:rPr>
      </w:pPr>
      <w:r w:rsidRPr="00450736">
        <w:rPr>
          <w:rFonts w:ascii="Tahoma" w:eastAsia="Calibri" w:hAnsi="Tahoma" w:cs="Tahoma"/>
          <w:sz w:val="28"/>
          <w:szCs w:val="28"/>
        </w:rPr>
        <w:t>Indice I1t – aggiornamento quota energia termica</w:t>
      </w:r>
    </w:p>
    <w:p w:rsidR="00450736" w:rsidRPr="00450736" w:rsidRDefault="00450736" w:rsidP="00450736">
      <w:pPr>
        <w:spacing w:before="120" w:after="0" w:line="240" w:lineRule="auto"/>
        <w:ind w:left="1134"/>
        <w:jc w:val="both"/>
        <w:rPr>
          <w:rFonts w:ascii="Arial" w:eastAsia="Calibri" w:hAnsi="Arial" w:cs="Arial"/>
        </w:rPr>
      </w:pPr>
    </w:p>
    <w:p w:rsidR="00450736" w:rsidRPr="00450736" w:rsidRDefault="00450736" w:rsidP="00450736">
      <w:pPr>
        <w:spacing w:before="216" w:after="0" w:line="252" w:lineRule="exact"/>
        <w:jc w:val="both"/>
        <w:rPr>
          <w:rFonts w:ascii="Tahoma" w:eastAsia="Calibri" w:hAnsi="Tahoma" w:cs="Tahoma"/>
          <w:spacing w:val="2"/>
          <w:sz w:val="18"/>
          <w:szCs w:val="18"/>
        </w:rPr>
      </w:pPr>
      <w:r w:rsidRPr="00450736">
        <w:rPr>
          <w:rFonts w:ascii="Tahoma" w:eastAsia="Calibri" w:hAnsi="Tahoma" w:cs="Tahoma"/>
          <w:spacing w:val="2"/>
          <w:sz w:val="18"/>
          <w:szCs w:val="18"/>
        </w:rPr>
        <w:t xml:space="preserve">L’indice di riferimento per l’aggiornamento della quota di energia termica, da applicare nell’anno solare “t”, si calcola ogni anno, nel mese di Gennaio dell’anno t+1: </w:t>
      </w:r>
    </w:p>
    <w:p w:rsidR="00450736" w:rsidRPr="00450736" w:rsidRDefault="00450736" w:rsidP="00450736">
      <w:pPr>
        <w:spacing w:before="216" w:after="0" w:line="252" w:lineRule="exact"/>
        <w:jc w:val="center"/>
        <w:rPr>
          <w:rFonts w:ascii="Calibri" w:eastAsia="Calibri" w:hAnsi="Calibri" w:cs="Times New Roman"/>
          <w:spacing w:val="2"/>
          <w:sz w:val="28"/>
          <w:szCs w:val="28"/>
          <w:vertAlign w:val="subscript"/>
        </w:rPr>
      </w:pPr>
      <w:r w:rsidRPr="00450736">
        <w:rPr>
          <w:rFonts w:ascii="Calibri" w:eastAsia="Calibri" w:hAnsi="Calibri" w:cs="Times New Roman"/>
          <w:spacing w:val="2"/>
        </w:rPr>
        <w:t xml:space="preserve">I1tg = </w:t>
      </w:r>
      <w:proofErr w:type="spellStart"/>
      <w:r w:rsidRPr="00450736">
        <w:rPr>
          <w:rFonts w:ascii="Calibri" w:eastAsia="Calibri" w:hAnsi="Calibri" w:cs="Times New Roman"/>
          <w:spacing w:val="2"/>
          <w:sz w:val="28"/>
          <w:szCs w:val="28"/>
        </w:rPr>
        <w:t>Gasolio</w:t>
      </w:r>
      <w:r w:rsidRPr="00450736">
        <w:rPr>
          <w:rFonts w:ascii="Calibri" w:eastAsia="Calibri" w:hAnsi="Calibri" w:cs="Times New Roman"/>
          <w:spacing w:val="2"/>
          <w:sz w:val="28"/>
          <w:szCs w:val="28"/>
          <w:vertAlign w:val="subscript"/>
        </w:rPr>
        <w:t>t</w:t>
      </w:r>
      <w:proofErr w:type="spellEnd"/>
      <w:r w:rsidRPr="00450736">
        <w:rPr>
          <w:rFonts w:ascii="Calibri" w:eastAsia="Calibri" w:hAnsi="Calibri" w:cs="Times New Roman"/>
          <w:spacing w:val="2"/>
          <w:sz w:val="28"/>
          <w:szCs w:val="28"/>
          <w:vertAlign w:val="subscript"/>
        </w:rPr>
        <w:t xml:space="preserve"> </w:t>
      </w:r>
      <w:r w:rsidRPr="00450736">
        <w:rPr>
          <w:rFonts w:ascii="Calibri" w:eastAsia="Calibri" w:hAnsi="Calibri" w:cs="Times New Roman"/>
          <w:spacing w:val="2"/>
          <w:sz w:val="28"/>
          <w:szCs w:val="28"/>
        </w:rPr>
        <w:t xml:space="preserve">/ </w:t>
      </w:r>
      <w:proofErr w:type="spellStart"/>
      <w:r w:rsidRPr="00450736">
        <w:rPr>
          <w:rFonts w:ascii="Calibri" w:eastAsia="Calibri" w:hAnsi="Calibri" w:cs="Times New Roman"/>
          <w:spacing w:val="2"/>
          <w:sz w:val="28"/>
          <w:szCs w:val="28"/>
        </w:rPr>
        <w:t>Gasolio</w:t>
      </w:r>
      <w:r w:rsidRPr="00450736">
        <w:rPr>
          <w:rFonts w:ascii="Calibri" w:eastAsia="Calibri" w:hAnsi="Calibri" w:cs="Times New Roman"/>
          <w:spacing w:val="2"/>
          <w:sz w:val="28"/>
          <w:szCs w:val="28"/>
          <w:vertAlign w:val="subscript"/>
        </w:rPr>
        <w:t>rif</w:t>
      </w:r>
      <w:proofErr w:type="spellEnd"/>
    </w:p>
    <w:p w:rsidR="00450736" w:rsidRPr="00450736" w:rsidRDefault="00450736" w:rsidP="00450736">
      <w:pPr>
        <w:spacing w:before="216" w:after="0" w:line="252" w:lineRule="exact"/>
        <w:jc w:val="center"/>
        <w:rPr>
          <w:rFonts w:ascii="Calibri" w:eastAsia="Calibri" w:hAnsi="Calibri" w:cs="Times New Roman"/>
          <w:spacing w:val="2"/>
        </w:rPr>
      </w:pPr>
      <w:r w:rsidRPr="00450736">
        <w:rPr>
          <w:rFonts w:ascii="Calibri" w:eastAsia="Calibri" w:hAnsi="Calibri" w:cs="Times New Roman"/>
          <w:spacing w:val="2"/>
        </w:rPr>
        <w:t xml:space="preserve">I1ta = </w:t>
      </w:r>
      <w:r w:rsidRPr="00450736">
        <w:rPr>
          <w:rFonts w:ascii="Calibri" w:eastAsia="Calibri" w:hAnsi="Calibri" w:cs="Times New Roman"/>
          <w:spacing w:val="2"/>
          <w:sz w:val="28"/>
          <w:szCs w:val="28"/>
        </w:rPr>
        <w:t xml:space="preserve">Aria </w:t>
      </w:r>
      <w:proofErr w:type="spellStart"/>
      <w:r w:rsidRPr="00450736">
        <w:rPr>
          <w:rFonts w:ascii="Calibri" w:eastAsia="Calibri" w:hAnsi="Calibri" w:cs="Times New Roman"/>
          <w:spacing w:val="2"/>
          <w:sz w:val="28"/>
          <w:szCs w:val="28"/>
        </w:rPr>
        <w:t>Propanata</w:t>
      </w:r>
      <w:r w:rsidRPr="00450736">
        <w:rPr>
          <w:rFonts w:ascii="Calibri" w:eastAsia="Calibri" w:hAnsi="Calibri" w:cs="Times New Roman"/>
          <w:spacing w:val="2"/>
          <w:sz w:val="28"/>
          <w:szCs w:val="28"/>
          <w:vertAlign w:val="subscript"/>
        </w:rPr>
        <w:t>t</w:t>
      </w:r>
      <w:proofErr w:type="spellEnd"/>
      <w:r w:rsidRPr="00450736">
        <w:rPr>
          <w:rFonts w:ascii="Calibri" w:eastAsia="Calibri" w:hAnsi="Calibri" w:cs="Times New Roman"/>
          <w:spacing w:val="2"/>
          <w:sz w:val="28"/>
          <w:szCs w:val="28"/>
          <w:vertAlign w:val="subscript"/>
        </w:rPr>
        <w:t xml:space="preserve"> </w:t>
      </w:r>
      <w:r w:rsidRPr="00450736">
        <w:rPr>
          <w:rFonts w:ascii="Calibri" w:eastAsia="Calibri" w:hAnsi="Calibri" w:cs="Times New Roman"/>
          <w:spacing w:val="2"/>
          <w:sz w:val="28"/>
          <w:szCs w:val="28"/>
        </w:rPr>
        <w:t xml:space="preserve">/ Aria </w:t>
      </w:r>
      <w:proofErr w:type="spellStart"/>
      <w:r w:rsidRPr="00450736">
        <w:rPr>
          <w:rFonts w:ascii="Calibri" w:eastAsia="Calibri" w:hAnsi="Calibri" w:cs="Times New Roman"/>
          <w:spacing w:val="2"/>
          <w:sz w:val="28"/>
          <w:szCs w:val="28"/>
        </w:rPr>
        <w:t>Propanata</w:t>
      </w:r>
      <w:r w:rsidRPr="00450736">
        <w:rPr>
          <w:rFonts w:ascii="Calibri" w:eastAsia="Calibri" w:hAnsi="Calibri" w:cs="Times New Roman"/>
          <w:spacing w:val="2"/>
          <w:sz w:val="28"/>
          <w:szCs w:val="28"/>
          <w:vertAlign w:val="subscript"/>
        </w:rPr>
        <w:t>rif</w:t>
      </w:r>
      <w:proofErr w:type="spellEnd"/>
    </w:p>
    <w:p w:rsidR="00450736" w:rsidRPr="00450736" w:rsidRDefault="00450736" w:rsidP="00450736">
      <w:pPr>
        <w:spacing w:before="216" w:after="0" w:line="252" w:lineRule="exact"/>
        <w:jc w:val="center"/>
        <w:rPr>
          <w:rFonts w:ascii="Calibri" w:eastAsia="Calibri" w:hAnsi="Calibri" w:cs="Times New Roman"/>
          <w:spacing w:val="2"/>
        </w:rPr>
      </w:pPr>
    </w:p>
    <w:p w:rsidR="00450736" w:rsidRPr="00450736" w:rsidRDefault="00450736" w:rsidP="00450736">
      <w:pPr>
        <w:spacing w:before="216" w:after="0" w:line="252" w:lineRule="exact"/>
        <w:jc w:val="both"/>
        <w:rPr>
          <w:rFonts w:ascii="Calibri" w:eastAsia="Calibri" w:hAnsi="Calibri" w:cs="Times New Roman"/>
          <w:spacing w:val="2"/>
        </w:rPr>
      </w:pPr>
      <w:r w:rsidRPr="00450736">
        <w:rPr>
          <w:rFonts w:ascii="Calibri" w:eastAsia="Calibri" w:hAnsi="Calibri" w:cs="Times New Roman"/>
          <w:spacing w:val="2"/>
        </w:rPr>
        <w:t>dove:</w:t>
      </w:r>
    </w:p>
    <w:p w:rsidR="00450736" w:rsidRPr="00450736" w:rsidRDefault="00450736" w:rsidP="00450736">
      <w:pPr>
        <w:spacing w:before="216" w:after="0" w:line="252" w:lineRule="exact"/>
        <w:jc w:val="both"/>
        <w:rPr>
          <w:rFonts w:ascii="Calibri" w:eastAsia="Calibri" w:hAnsi="Calibri" w:cs="Times New Roman"/>
          <w:spacing w:val="2"/>
        </w:rPr>
      </w:pPr>
      <w:proofErr w:type="spellStart"/>
      <w:r w:rsidRPr="00450736">
        <w:rPr>
          <w:rFonts w:ascii="Calibri" w:eastAsia="Calibri" w:hAnsi="Calibri" w:cs="Times New Roman"/>
          <w:spacing w:val="2"/>
        </w:rPr>
        <w:t>Gasolio</w:t>
      </w:r>
      <w:r w:rsidRPr="00450736">
        <w:rPr>
          <w:rFonts w:ascii="Calibri" w:eastAsia="Calibri" w:hAnsi="Calibri" w:cs="Times New Roman"/>
          <w:spacing w:val="2"/>
          <w:vertAlign w:val="subscript"/>
        </w:rPr>
        <w:t>t</w:t>
      </w:r>
      <w:proofErr w:type="spellEnd"/>
      <w:r w:rsidRPr="00450736">
        <w:rPr>
          <w:rFonts w:ascii="Calibri" w:eastAsia="Calibri" w:hAnsi="Calibri" w:cs="Times New Roman"/>
          <w:spacing w:val="2"/>
        </w:rPr>
        <w:t xml:space="preserve"> è riferito alla media ponderata del prezzo  sui giorni dei periodi di riscaldamento (gennaio-marzo e novembre-dicembre) dell’anno solare da revisionare delle quotazioni del Gasolio uso riscaldamento (0,1 % S) pagamento contanti e consegna tra 2001 e 5000 litri, riportati sui listini della Camera di Commercio di Sassari;</w:t>
      </w:r>
    </w:p>
    <w:p w:rsidR="00450736" w:rsidRPr="00450736" w:rsidRDefault="00450736" w:rsidP="00450736">
      <w:pPr>
        <w:spacing w:before="216" w:after="0" w:line="252" w:lineRule="exact"/>
        <w:jc w:val="both"/>
        <w:rPr>
          <w:rFonts w:ascii="Tahoma" w:eastAsia="Calibri" w:hAnsi="Tahoma" w:cs="Tahoma"/>
          <w:spacing w:val="2"/>
          <w:sz w:val="18"/>
          <w:szCs w:val="18"/>
        </w:rPr>
      </w:pPr>
      <w:proofErr w:type="spellStart"/>
      <w:r w:rsidRPr="00450736">
        <w:rPr>
          <w:rFonts w:ascii="Calibri" w:eastAsia="Calibri" w:hAnsi="Calibri" w:cs="Times New Roman"/>
          <w:spacing w:val="2"/>
        </w:rPr>
        <w:lastRenderedPageBreak/>
        <w:t>Gasolio</w:t>
      </w:r>
      <w:r w:rsidRPr="00450736">
        <w:rPr>
          <w:rFonts w:ascii="Calibri" w:eastAsia="Calibri" w:hAnsi="Calibri" w:cs="Times New Roman"/>
          <w:spacing w:val="2"/>
          <w:vertAlign w:val="subscript"/>
        </w:rPr>
        <w:t>rif</w:t>
      </w:r>
      <w:proofErr w:type="spellEnd"/>
      <w:r w:rsidRPr="00450736">
        <w:rPr>
          <w:rFonts w:ascii="Calibri" w:eastAsia="Calibri" w:hAnsi="Calibri" w:cs="Times New Roman"/>
          <w:spacing w:val="2"/>
          <w:vertAlign w:val="subscript"/>
        </w:rPr>
        <w:t xml:space="preserve"> </w:t>
      </w:r>
      <w:r w:rsidRPr="00450736">
        <w:rPr>
          <w:rFonts w:ascii="Calibri" w:eastAsia="Calibri" w:hAnsi="Calibri" w:cs="Times New Roman"/>
          <w:spacing w:val="2"/>
        </w:rPr>
        <w:t>è riferito alla media ponderata dei prezzi sui giorni dei periodi di riscaldamento (gennaio-marzo e novembre-dicembre) dell’anno solare 2016, delle quotazioni del Gasolio uso riscaldamento (0,1 % S) pagamento contanti e consegna tra 2001 e 5000 litri, riportati sui listini della Camera di Commercio di Sassari;</w:t>
      </w:r>
    </w:p>
    <w:p w:rsidR="00450736" w:rsidRPr="00450736" w:rsidRDefault="00450736" w:rsidP="00450736">
      <w:pPr>
        <w:spacing w:before="216" w:after="0" w:line="252" w:lineRule="exact"/>
        <w:jc w:val="both"/>
        <w:rPr>
          <w:rFonts w:ascii="Calibri" w:eastAsia="Calibri" w:hAnsi="Calibri" w:cs="Times New Roman"/>
          <w:spacing w:val="2"/>
        </w:rPr>
      </w:pPr>
      <w:r w:rsidRPr="00450736">
        <w:rPr>
          <w:rFonts w:ascii="Calibri" w:eastAsia="Calibri" w:hAnsi="Calibri" w:cs="Times New Roman"/>
          <w:spacing w:val="2"/>
        </w:rPr>
        <w:t>In alternativa per il gasolio si potrà fare riferimento a:</w:t>
      </w:r>
    </w:p>
    <w:p w:rsidR="00450736" w:rsidRPr="00450736" w:rsidRDefault="00450736" w:rsidP="00450736">
      <w:pPr>
        <w:widowControl w:val="0"/>
        <w:spacing w:before="40" w:after="0" w:line="240" w:lineRule="auto"/>
        <w:jc w:val="both"/>
        <w:rPr>
          <w:rFonts w:ascii="Calibri" w:eastAsia="Calibri" w:hAnsi="Calibri" w:cs="Times New Roman"/>
        </w:rPr>
      </w:pPr>
      <w:r w:rsidRPr="00450736">
        <w:rPr>
          <w:rFonts w:ascii="Calibri" w:eastAsia="Calibri" w:hAnsi="Calibri" w:cs="Times New Roman"/>
          <w:b/>
        </w:rPr>
        <w:t>Gasolio t</w:t>
      </w:r>
      <w:r w:rsidRPr="00450736">
        <w:rPr>
          <w:rFonts w:ascii="Calibri" w:eastAsia="Calibri" w:hAnsi="Calibri" w:cs="Times New Roman"/>
        </w:rPr>
        <w:t xml:space="preserve"> è riferito ai Prezzi Medi Nazionali Mensili del Ministero dello Sviluppo Economico Statistiche dell’Energia (</w:t>
      </w:r>
      <w:r w:rsidRPr="00450736">
        <w:rPr>
          <w:rFonts w:ascii="Calibri" w:eastAsia="Calibri" w:hAnsi="Calibri" w:cs="Times New Roman"/>
          <w:color w:val="0000FF"/>
          <w:u w:val="single"/>
        </w:rPr>
        <w:t>http://dgsaie.mise.gov.it/dgerm/cercabphitalia.asp</w:t>
      </w:r>
      <w:r w:rsidRPr="00450736">
        <w:rPr>
          <w:rFonts w:ascii="Calibri" w:eastAsia="Calibri" w:hAnsi="Calibri" w:cs="Times New Roman"/>
        </w:rPr>
        <w:t>) nei periodi di riscaldamento (gennaio-aprile e ottobre-dicembre) dell’anno solare da revisionare, delle quotazioni del Gasolio uso riscaldamento;</w:t>
      </w:r>
    </w:p>
    <w:p w:rsidR="00450736" w:rsidRPr="00450736" w:rsidRDefault="00450736" w:rsidP="00450736">
      <w:pPr>
        <w:spacing w:before="216" w:after="0" w:line="252" w:lineRule="exact"/>
        <w:jc w:val="both"/>
        <w:rPr>
          <w:rFonts w:ascii="Calibri" w:eastAsia="Calibri" w:hAnsi="Calibri" w:cs="Times New Roman"/>
          <w:spacing w:val="2"/>
        </w:rPr>
      </w:pPr>
      <w:r w:rsidRPr="00450736">
        <w:rPr>
          <w:rFonts w:ascii="Calibri" w:eastAsia="Calibri" w:hAnsi="Calibri" w:cs="Times New Roman"/>
          <w:b/>
        </w:rPr>
        <w:t xml:space="preserve">Gasolio </w:t>
      </w:r>
      <w:proofErr w:type="spellStart"/>
      <w:r w:rsidRPr="00450736">
        <w:rPr>
          <w:rFonts w:ascii="Calibri" w:eastAsia="Calibri" w:hAnsi="Calibri" w:cs="Times New Roman"/>
          <w:b/>
        </w:rPr>
        <w:t>rif</w:t>
      </w:r>
      <w:proofErr w:type="spellEnd"/>
      <w:r w:rsidRPr="00450736">
        <w:rPr>
          <w:rFonts w:ascii="Calibri" w:eastAsia="Calibri" w:hAnsi="Calibri" w:cs="Times New Roman"/>
          <w:b/>
        </w:rPr>
        <w:t xml:space="preserve"> </w:t>
      </w:r>
      <w:r w:rsidRPr="00450736">
        <w:rPr>
          <w:rFonts w:ascii="Calibri" w:eastAsia="Calibri" w:hAnsi="Calibri" w:cs="Times New Roman"/>
        </w:rPr>
        <w:t>è riferito ai Prezzi Medi Nazionali Mensili del Ministero dello Sviluppo Economico Statistiche dell’Energia (</w:t>
      </w:r>
      <w:hyperlink r:id="rId11" w:history="1">
        <w:r w:rsidRPr="00450736">
          <w:rPr>
            <w:rFonts w:ascii="Calibri" w:eastAsia="Calibri" w:hAnsi="Calibri" w:cs="Times New Roman"/>
          </w:rPr>
          <w:t>http://dgsaie.mise.gov.it/dgerm/cercabphitalia.asp</w:t>
        </w:r>
      </w:hyperlink>
      <w:r w:rsidRPr="00450736">
        <w:rPr>
          <w:rFonts w:ascii="Calibri" w:eastAsia="Calibri" w:hAnsi="Calibri" w:cs="Times New Roman"/>
        </w:rPr>
        <w:t>) relativamente alla media del mese della presente offerta, quotazioni del Gasolio uso riscaldamento;</w:t>
      </w:r>
    </w:p>
    <w:p w:rsidR="00450736" w:rsidRPr="00450736" w:rsidRDefault="00450736" w:rsidP="00450736">
      <w:pPr>
        <w:spacing w:before="216" w:after="0" w:line="252" w:lineRule="exact"/>
        <w:jc w:val="both"/>
        <w:rPr>
          <w:rFonts w:ascii="Calibri" w:eastAsia="Calibri" w:hAnsi="Calibri" w:cs="Times New Roman"/>
          <w:spacing w:val="2"/>
        </w:rPr>
      </w:pPr>
      <w:r w:rsidRPr="00450736">
        <w:rPr>
          <w:rFonts w:ascii="Calibri" w:eastAsia="Calibri" w:hAnsi="Calibri" w:cs="Times New Roman"/>
          <w:spacing w:val="2"/>
        </w:rPr>
        <w:t xml:space="preserve">Aria </w:t>
      </w:r>
      <w:proofErr w:type="spellStart"/>
      <w:r w:rsidRPr="00450736">
        <w:rPr>
          <w:rFonts w:ascii="Calibri" w:eastAsia="Calibri" w:hAnsi="Calibri" w:cs="Times New Roman"/>
          <w:spacing w:val="2"/>
        </w:rPr>
        <w:t>Propanata</w:t>
      </w:r>
      <w:r w:rsidRPr="00450736">
        <w:rPr>
          <w:rFonts w:ascii="Calibri" w:eastAsia="Calibri" w:hAnsi="Calibri" w:cs="Times New Roman"/>
          <w:spacing w:val="2"/>
          <w:vertAlign w:val="subscript"/>
        </w:rPr>
        <w:t>t</w:t>
      </w:r>
      <w:proofErr w:type="spellEnd"/>
      <w:r w:rsidRPr="00450736">
        <w:rPr>
          <w:rFonts w:ascii="Calibri" w:eastAsia="Calibri" w:hAnsi="Calibri" w:cs="Times New Roman"/>
          <w:spacing w:val="2"/>
        </w:rPr>
        <w:t xml:space="preserve"> è riferito alla media ponderata sui giorni dei periodi di riscaldamento (gennaio-marzo e novembre-dicembre) dell’anno solare da revisionare delle quotazioni dell’Aria </w:t>
      </w:r>
      <w:proofErr w:type="spellStart"/>
      <w:r w:rsidRPr="00450736">
        <w:rPr>
          <w:rFonts w:ascii="Calibri" w:eastAsia="Calibri" w:hAnsi="Calibri" w:cs="Times New Roman"/>
          <w:spacing w:val="2"/>
        </w:rPr>
        <w:t>Propanata</w:t>
      </w:r>
      <w:proofErr w:type="spellEnd"/>
      <w:r w:rsidRPr="00450736">
        <w:rPr>
          <w:rFonts w:ascii="Calibri" w:eastAsia="Calibri" w:hAnsi="Calibri" w:cs="Times New Roman"/>
          <w:spacing w:val="2"/>
        </w:rPr>
        <w:t xml:space="preserve"> del Concessionario MEDEA, riportati sui listini;</w:t>
      </w:r>
    </w:p>
    <w:p w:rsidR="00450736" w:rsidRPr="00450736" w:rsidRDefault="00450736" w:rsidP="00450736">
      <w:pPr>
        <w:spacing w:before="216" w:after="0" w:line="252" w:lineRule="exact"/>
        <w:jc w:val="both"/>
        <w:rPr>
          <w:rFonts w:ascii="Tahoma" w:eastAsia="Calibri" w:hAnsi="Tahoma" w:cs="Tahoma"/>
          <w:spacing w:val="2"/>
          <w:sz w:val="18"/>
          <w:szCs w:val="18"/>
        </w:rPr>
      </w:pPr>
      <w:r w:rsidRPr="00450736">
        <w:rPr>
          <w:rFonts w:ascii="Calibri" w:eastAsia="Calibri" w:hAnsi="Calibri" w:cs="Times New Roman"/>
          <w:spacing w:val="2"/>
        </w:rPr>
        <w:t xml:space="preserve">Aria </w:t>
      </w:r>
      <w:proofErr w:type="spellStart"/>
      <w:r w:rsidRPr="00450736">
        <w:rPr>
          <w:rFonts w:ascii="Calibri" w:eastAsia="Calibri" w:hAnsi="Calibri" w:cs="Times New Roman"/>
          <w:spacing w:val="2"/>
        </w:rPr>
        <w:t>Propanata</w:t>
      </w:r>
      <w:r w:rsidRPr="00450736">
        <w:rPr>
          <w:rFonts w:ascii="Calibri" w:eastAsia="Calibri" w:hAnsi="Calibri" w:cs="Times New Roman"/>
          <w:spacing w:val="2"/>
          <w:vertAlign w:val="subscript"/>
        </w:rPr>
        <w:t>rif</w:t>
      </w:r>
      <w:proofErr w:type="spellEnd"/>
      <w:r w:rsidRPr="00450736">
        <w:rPr>
          <w:rFonts w:ascii="Calibri" w:eastAsia="Calibri" w:hAnsi="Calibri" w:cs="Times New Roman"/>
          <w:spacing w:val="2"/>
          <w:vertAlign w:val="subscript"/>
        </w:rPr>
        <w:t xml:space="preserve"> </w:t>
      </w:r>
      <w:r w:rsidRPr="00450736">
        <w:rPr>
          <w:rFonts w:ascii="Calibri" w:eastAsia="Calibri" w:hAnsi="Calibri" w:cs="Times New Roman"/>
          <w:spacing w:val="2"/>
        </w:rPr>
        <w:t xml:space="preserve">è riferito alla media ponderata sui giorni dei periodi di riscaldamento (gennaio-marzo e novembre-dicembre) dell’anno solare 2016, delle quotazioni dell’Aria </w:t>
      </w:r>
      <w:proofErr w:type="spellStart"/>
      <w:r w:rsidRPr="00450736">
        <w:rPr>
          <w:rFonts w:ascii="Calibri" w:eastAsia="Calibri" w:hAnsi="Calibri" w:cs="Times New Roman"/>
          <w:spacing w:val="2"/>
        </w:rPr>
        <w:t>Propanata</w:t>
      </w:r>
      <w:proofErr w:type="spellEnd"/>
      <w:r w:rsidRPr="00450736">
        <w:rPr>
          <w:rFonts w:ascii="Calibri" w:eastAsia="Calibri" w:hAnsi="Calibri" w:cs="Times New Roman"/>
          <w:spacing w:val="2"/>
        </w:rPr>
        <w:t xml:space="preserve"> del Concessionario MEDEA, riportati sui listini;</w:t>
      </w:r>
    </w:p>
    <w:p w:rsidR="00450736" w:rsidRPr="00450736" w:rsidRDefault="00450736" w:rsidP="00450736">
      <w:pPr>
        <w:spacing w:before="216" w:after="0" w:line="252" w:lineRule="exact"/>
        <w:jc w:val="both"/>
        <w:rPr>
          <w:rFonts w:ascii="Tahoma" w:eastAsia="Calibri" w:hAnsi="Tahoma" w:cs="Tahoma"/>
          <w:spacing w:val="2"/>
          <w:sz w:val="18"/>
          <w:szCs w:val="18"/>
        </w:rPr>
      </w:pPr>
      <w:r w:rsidRPr="00450736">
        <w:rPr>
          <w:rFonts w:ascii="Tahoma" w:eastAsia="Calibri" w:hAnsi="Tahoma" w:cs="Tahoma"/>
          <w:spacing w:val="2"/>
          <w:sz w:val="18"/>
          <w:szCs w:val="18"/>
        </w:rPr>
        <w:t xml:space="preserve">Il riferimento della quota energia è la consistenza impiantistica riportata nella Relazione illustrativa </w:t>
      </w:r>
      <w:r w:rsidRPr="00450736">
        <w:rPr>
          <w:rFonts w:ascii="Tahoma" w:eastAsia="Calibri" w:hAnsi="Tahoma" w:cs="Tahoma"/>
          <w:sz w:val="18"/>
          <w:szCs w:val="18"/>
        </w:rPr>
        <w:t>“</w:t>
      </w:r>
      <w:r w:rsidRPr="00450736">
        <w:rPr>
          <w:rFonts w:ascii="Tahoma" w:eastAsia="Calibri" w:hAnsi="Tahoma" w:cs="Tahoma"/>
          <w:b/>
          <w:sz w:val="18"/>
          <w:szCs w:val="18"/>
        </w:rPr>
        <w:t xml:space="preserve"> Tabella </w:t>
      </w:r>
      <w:r w:rsidR="0006700C">
        <w:rPr>
          <w:rFonts w:ascii="Tahoma" w:eastAsia="Calibri" w:hAnsi="Tahoma" w:cs="Tahoma"/>
          <w:b/>
          <w:sz w:val="18"/>
          <w:szCs w:val="18"/>
        </w:rPr>
        <w:t>1</w:t>
      </w:r>
      <w:r w:rsidRPr="00450736">
        <w:rPr>
          <w:rFonts w:ascii="Tahoma" w:eastAsia="Calibri" w:hAnsi="Tahoma" w:cs="Tahoma"/>
          <w:b/>
          <w:sz w:val="18"/>
          <w:szCs w:val="18"/>
        </w:rPr>
        <w:t xml:space="preserve"> Elenco Centrali Termiche</w:t>
      </w:r>
      <w:r w:rsidR="0006700C">
        <w:rPr>
          <w:rFonts w:ascii="Tahoma" w:eastAsia="Calibri" w:hAnsi="Tahoma" w:cs="Tahoma"/>
          <w:b/>
          <w:sz w:val="18"/>
          <w:szCs w:val="18"/>
        </w:rPr>
        <w:t>”.</w:t>
      </w:r>
    </w:p>
    <w:p w:rsidR="00450736" w:rsidRPr="00450736" w:rsidRDefault="00450736" w:rsidP="00450736">
      <w:pPr>
        <w:spacing w:before="216" w:after="0" w:line="252" w:lineRule="exact"/>
        <w:jc w:val="both"/>
        <w:rPr>
          <w:rFonts w:ascii="Tahoma" w:eastAsia="Calibri" w:hAnsi="Tahoma" w:cs="Tahoma"/>
          <w:spacing w:val="2"/>
          <w:sz w:val="18"/>
          <w:szCs w:val="18"/>
        </w:rPr>
      </w:pPr>
    </w:p>
    <w:p w:rsidR="00450736" w:rsidRPr="00450736" w:rsidRDefault="00450736" w:rsidP="00450736">
      <w:pPr>
        <w:spacing w:before="120" w:after="0" w:line="240" w:lineRule="auto"/>
        <w:jc w:val="center"/>
        <w:rPr>
          <w:rFonts w:ascii="Tahoma" w:eastAsia="Calibri" w:hAnsi="Tahoma" w:cs="Tahoma"/>
          <w:sz w:val="28"/>
          <w:szCs w:val="28"/>
        </w:rPr>
      </w:pPr>
      <w:r w:rsidRPr="00450736">
        <w:rPr>
          <w:rFonts w:ascii="Tahoma" w:eastAsia="Calibri" w:hAnsi="Tahoma" w:cs="Tahoma"/>
          <w:sz w:val="28"/>
          <w:szCs w:val="28"/>
        </w:rPr>
        <w:t>Indice I2t – aggiornamento quota manutenzione centrali termiche</w:t>
      </w:r>
    </w:p>
    <w:p w:rsidR="00450736" w:rsidRPr="00450736" w:rsidRDefault="00450736" w:rsidP="00450736">
      <w:pPr>
        <w:spacing w:before="120" w:after="0" w:line="240" w:lineRule="auto"/>
        <w:ind w:left="1134"/>
        <w:jc w:val="both"/>
        <w:rPr>
          <w:rFonts w:ascii="Arial" w:eastAsia="Calibri" w:hAnsi="Arial" w:cs="Arial"/>
        </w:rPr>
      </w:pPr>
    </w:p>
    <w:p w:rsidR="00450736" w:rsidRPr="00450736" w:rsidRDefault="00450736" w:rsidP="00450736">
      <w:pPr>
        <w:spacing w:before="216" w:after="0" w:line="252" w:lineRule="exact"/>
        <w:jc w:val="both"/>
        <w:rPr>
          <w:rFonts w:ascii="Tahoma" w:eastAsia="Calibri" w:hAnsi="Tahoma" w:cs="Tahoma"/>
          <w:spacing w:val="2"/>
          <w:sz w:val="18"/>
          <w:szCs w:val="18"/>
        </w:rPr>
      </w:pPr>
      <w:r w:rsidRPr="00450736">
        <w:rPr>
          <w:rFonts w:ascii="Tahoma" w:eastAsia="Calibri" w:hAnsi="Tahoma" w:cs="Tahoma"/>
          <w:spacing w:val="2"/>
          <w:sz w:val="18"/>
          <w:szCs w:val="18"/>
        </w:rPr>
        <w:t>L’indice di riferimento per l’aggiornamento della quota di manutenzione, da applicare nell’anno solare “t”, si calcola nei mesi di Gennaio dell’anno t+1 come segue:</w:t>
      </w:r>
    </w:p>
    <w:p w:rsidR="00450736" w:rsidRPr="00450736" w:rsidRDefault="00450736" w:rsidP="00450736">
      <w:pPr>
        <w:spacing w:before="120" w:after="0" w:line="240" w:lineRule="auto"/>
        <w:ind w:left="1134"/>
        <w:jc w:val="center"/>
        <w:rPr>
          <w:rFonts w:ascii="Tahoma" w:eastAsia="Calibri" w:hAnsi="Tahoma" w:cs="Tahoma"/>
          <w:spacing w:val="2"/>
          <w:sz w:val="28"/>
          <w:szCs w:val="28"/>
        </w:rPr>
      </w:pPr>
      <w:r w:rsidRPr="00450736">
        <w:rPr>
          <w:rFonts w:ascii="Tahoma" w:eastAsia="Calibri" w:hAnsi="Tahoma" w:cs="Tahoma"/>
          <w:spacing w:val="2"/>
          <w:sz w:val="28"/>
          <w:szCs w:val="28"/>
        </w:rPr>
        <w:t xml:space="preserve">I2t = </w:t>
      </w:r>
      <w:proofErr w:type="spellStart"/>
      <w:r w:rsidRPr="00450736">
        <w:rPr>
          <w:rFonts w:ascii="Tahoma" w:eastAsia="Calibri" w:hAnsi="Tahoma" w:cs="Tahoma"/>
          <w:spacing w:val="2"/>
          <w:sz w:val="28"/>
          <w:szCs w:val="28"/>
        </w:rPr>
        <w:t>IGt</w:t>
      </w:r>
      <w:proofErr w:type="spellEnd"/>
      <w:r w:rsidRPr="00450736">
        <w:rPr>
          <w:rFonts w:ascii="Tahoma" w:eastAsia="Calibri" w:hAnsi="Tahoma" w:cs="Tahoma"/>
          <w:spacing w:val="2"/>
          <w:sz w:val="28"/>
          <w:szCs w:val="28"/>
        </w:rPr>
        <w:t>/IG0</w:t>
      </w:r>
    </w:p>
    <w:p w:rsidR="00450736" w:rsidRPr="00450736" w:rsidRDefault="00450736" w:rsidP="00450736">
      <w:pPr>
        <w:spacing w:before="216" w:after="0" w:line="252" w:lineRule="exact"/>
        <w:jc w:val="both"/>
        <w:rPr>
          <w:rFonts w:ascii="Tahoma" w:eastAsia="Calibri" w:hAnsi="Tahoma" w:cs="Tahoma"/>
          <w:spacing w:val="2"/>
          <w:sz w:val="18"/>
          <w:szCs w:val="18"/>
        </w:rPr>
      </w:pPr>
      <w:r w:rsidRPr="00450736">
        <w:rPr>
          <w:rFonts w:ascii="Tahoma" w:eastAsia="Calibri" w:hAnsi="Tahoma" w:cs="Tahoma"/>
          <w:spacing w:val="2"/>
          <w:sz w:val="18"/>
          <w:szCs w:val="18"/>
        </w:rPr>
        <w:t>dove:</w:t>
      </w:r>
    </w:p>
    <w:p w:rsidR="00450736" w:rsidRPr="00450736" w:rsidRDefault="00450736" w:rsidP="005429F1">
      <w:pPr>
        <w:numPr>
          <w:ilvl w:val="0"/>
          <w:numId w:val="42"/>
        </w:numPr>
        <w:tabs>
          <w:tab w:val="left" w:pos="709"/>
        </w:tabs>
        <w:spacing w:before="120" w:after="120" w:line="360" w:lineRule="auto"/>
        <w:ind w:left="709" w:hanging="425"/>
        <w:contextualSpacing/>
        <w:jc w:val="both"/>
        <w:rPr>
          <w:rFonts w:ascii="Tahoma" w:eastAsia="Calibri" w:hAnsi="Tahoma" w:cs="Tahoma"/>
          <w:sz w:val="18"/>
          <w:szCs w:val="18"/>
        </w:rPr>
      </w:pPr>
      <w:proofErr w:type="spellStart"/>
      <w:r w:rsidRPr="00450736">
        <w:rPr>
          <w:rFonts w:ascii="Tahoma" w:eastAsia="Calibri" w:hAnsi="Tahoma" w:cs="Tahoma"/>
          <w:sz w:val="18"/>
          <w:szCs w:val="18"/>
        </w:rPr>
        <w:t>IGt</w:t>
      </w:r>
      <w:proofErr w:type="spellEnd"/>
      <w:r w:rsidRPr="00450736">
        <w:rPr>
          <w:rFonts w:ascii="Tahoma" w:eastAsia="Calibri" w:hAnsi="Tahoma" w:cs="Tahoma"/>
          <w:sz w:val="18"/>
          <w:szCs w:val="18"/>
        </w:rPr>
        <w:t xml:space="preserve"> = costo per la retribuzione oraria dell’operaio del 5° livello, desunta dai listini </w:t>
      </w:r>
      <w:proofErr w:type="spellStart"/>
      <w:r w:rsidRPr="00450736">
        <w:rPr>
          <w:rFonts w:ascii="Tahoma" w:eastAsia="Calibri" w:hAnsi="Tahoma" w:cs="Tahoma"/>
          <w:sz w:val="18"/>
          <w:szCs w:val="18"/>
        </w:rPr>
        <w:t>Assistal</w:t>
      </w:r>
      <w:proofErr w:type="spellEnd"/>
      <w:r w:rsidRPr="00450736">
        <w:rPr>
          <w:rFonts w:ascii="Tahoma" w:eastAsia="Calibri" w:hAnsi="Tahoma" w:cs="Tahoma"/>
          <w:sz w:val="18"/>
          <w:szCs w:val="18"/>
        </w:rPr>
        <w:t xml:space="preserve"> dell’anno “t”;</w:t>
      </w:r>
    </w:p>
    <w:p w:rsidR="00450736" w:rsidRPr="00450736" w:rsidRDefault="00450736" w:rsidP="005429F1">
      <w:pPr>
        <w:numPr>
          <w:ilvl w:val="0"/>
          <w:numId w:val="42"/>
        </w:numPr>
        <w:tabs>
          <w:tab w:val="left" w:pos="709"/>
        </w:tabs>
        <w:spacing w:before="120" w:after="120" w:line="360" w:lineRule="auto"/>
        <w:ind w:left="709" w:hanging="425"/>
        <w:contextualSpacing/>
        <w:jc w:val="both"/>
        <w:rPr>
          <w:rFonts w:ascii="Tahoma" w:eastAsia="Calibri" w:hAnsi="Tahoma" w:cs="Tahoma"/>
          <w:sz w:val="18"/>
          <w:szCs w:val="18"/>
        </w:rPr>
      </w:pPr>
      <w:r w:rsidRPr="00450736">
        <w:rPr>
          <w:rFonts w:ascii="Tahoma" w:eastAsia="Calibri" w:hAnsi="Tahoma" w:cs="Tahoma"/>
          <w:sz w:val="18"/>
          <w:szCs w:val="18"/>
        </w:rPr>
        <w:t xml:space="preserve">IG0 = costo per la retribuzione oraria dell’operaio del 5° livello, desunta dai listini </w:t>
      </w:r>
      <w:proofErr w:type="spellStart"/>
      <w:r w:rsidRPr="00450736">
        <w:rPr>
          <w:rFonts w:ascii="Tahoma" w:eastAsia="Calibri" w:hAnsi="Tahoma" w:cs="Tahoma"/>
          <w:sz w:val="18"/>
          <w:szCs w:val="18"/>
        </w:rPr>
        <w:t>Assistal</w:t>
      </w:r>
      <w:proofErr w:type="spellEnd"/>
      <w:r w:rsidRPr="00450736">
        <w:rPr>
          <w:rFonts w:ascii="Tahoma" w:eastAsia="Calibri" w:hAnsi="Tahoma" w:cs="Tahoma"/>
          <w:sz w:val="18"/>
          <w:szCs w:val="18"/>
        </w:rPr>
        <w:t xml:space="preserve"> del’anno 2017;</w:t>
      </w:r>
    </w:p>
    <w:p w:rsidR="00450736" w:rsidRPr="00450736" w:rsidRDefault="00450736" w:rsidP="00450736">
      <w:pPr>
        <w:spacing w:before="216" w:after="0" w:line="252" w:lineRule="exact"/>
        <w:jc w:val="both"/>
        <w:rPr>
          <w:rFonts w:ascii="Tahoma" w:eastAsia="Calibri" w:hAnsi="Tahoma" w:cs="Tahoma"/>
          <w:spacing w:val="2"/>
          <w:sz w:val="18"/>
          <w:szCs w:val="18"/>
        </w:rPr>
      </w:pPr>
      <w:r w:rsidRPr="00450736">
        <w:rPr>
          <w:rFonts w:ascii="Tahoma" w:eastAsia="Calibri" w:hAnsi="Tahoma" w:cs="Tahoma"/>
          <w:spacing w:val="2"/>
          <w:sz w:val="18"/>
          <w:szCs w:val="18"/>
        </w:rPr>
        <w:t xml:space="preserve">Il riferimento della quota manutentiva è la consistenza impiantistica riportata nella Relazione illustrativa </w:t>
      </w:r>
      <w:r w:rsidRPr="00450736">
        <w:rPr>
          <w:rFonts w:ascii="Tahoma" w:eastAsia="Calibri" w:hAnsi="Tahoma" w:cs="Tahoma"/>
          <w:sz w:val="18"/>
          <w:szCs w:val="18"/>
        </w:rPr>
        <w:t>“</w:t>
      </w:r>
      <w:r w:rsidRPr="00450736">
        <w:rPr>
          <w:rFonts w:ascii="Tahoma" w:eastAsia="Calibri" w:hAnsi="Tahoma" w:cs="Tahoma"/>
          <w:b/>
          <w:sz w:val="18"/>
          <w:szCs w:val="18"/>
        </w:rPr>
        <w:t xml:space="preserve">Tabella </w:t>
      </w:r>
      <w:r w:rsidR="00C608C6" w:rsidRPr="00450736">
        <w:rPr>
          <w:rFonts w:ascii="Tahoma" w:eastAsia="Calibri" w:hAnsi="Tahoma" w:cs="Tahoma"/>
          <w:b/>
          <w:sz w:val="18"/>
          <w:szCs w:val="18"/>
          <w:lang w:val="en-US"/>
        </w:rPr>
        <w:fldChar w:fldCharType="begin"/>
      </w:r>
      <w:r w:rsidRPr="00450736">
        <w:rPr>
          <w:rFonts w:ascii="Tahoma" w:eastAsia="Calibri" w:hAnsi="Tahoma" w:cs="Tahoma"/>
          <w:b/>
          <w:sz w:val="18"/>
          <w:szCs w:val="18"/>
        </w:rPr>
        <w:instrText xml:space="preserve"> SEQ Tabella \* ARABIC </w:instrText>
      </w:r>
      <w:r w:rsidR="00C608C6" w:rsidRPr="00450736">
        <w:rPr>
          <w:rFonts w:ascii="Tahoma" w:eastAsia="Calibri" w:hAnsi="Tahoma" w:cs="Tahoma"/>
          <w:b/>
          <w:sz w:val="18"/>
          <w:szCs w:val="18"/>
          <w:lang w:val="en-US"/>
        </w:rPr>
        <w:fldChar w:fldCharType="separate"/>
      </w:r>
      <w:r w:rsidR="00880686">
        <w:rPr>
          <w:rFonts w:ascii="Tahoma" w:eastAsia="Calibri" w:hAnsi="Tahoma" w:cs="Tahoma"/>
          <w:b/>
          <w:noProof/>
          <w:sz w:val="18"/>
          <w:szCs w:val="18"/>
        </w:rPr>
        <w:t>3</w:t>
      </w:r>
      <w:r w:rsidR="00C608C6" w:rsidRPr="00450736">
        <w:rPr>
          <w:rFonts w:ascii="Tahoma" w:eastAsia="Calibri" w:hAnsi="Tahoma" w:cs="Tahoma"/>
          <w:b/>
          <w:sz w:val="18"/>
          <w:szCs w:val="18"/>
          <w:lang w:val="en-US"/>
        </w:rPr>
        <w:fldChar w:fldCharType="end"/>
      </w:r>
      <w:r w:rsidR="0006700C">
        <w:rPr>
          <w:rFonts w:ascii="Tahoma" w:eastAsia="Calibri" w:hAnsi="Tahoma" w:cs="Tahoma"/>
          <w:b/>
          <w:sz w:val="18"/>
          <w:szCs w:val="18"/>
        </w:rPr>
        <w:t xml:space="preserve"> - Elenco Centrali Termiche</w:t>
      </w:r>
      <w:r w:rsidRPr="00450736">
        <w:rPr>
          <w:rFonts w:ascii="Tahoma" w:eastAsia="Calibri" w:hAnsi="Tahoma" w:cs="Tahoma"/>
          <w:b/>
          <w:sz w:val="18"/>
          <w:szCs w:val="18"/>
        </w:rPr>
        <w:t>”</w:t>
      </w:r>
      <w:r w:rsidRPr="00450736">
        <w:rPr>
          <w:rFonts w:ascii="Tahoma" w:eastAsia="Calibri" w:hAnsi="Tahoma" w:cs="Tahoma"/>
          <w:spacing w:val="2"/>
          <w:sz w:val="18"/>
          <w:szCs w:val="18"/>
        </w:rPr>
        <w:t xml:space="preserve">; ogni variazione in più e in meno comporterà aumento o diminuzione della quota in proporzione alle attività manutentive previste nel piano di manutenzione programmata valorizzate al costo </w:t>
      </w:r>
      <w:proofErr w:type="spellStart"/>
      <w:r w:rsidRPr="00450736">
        <w:rPr>
          <w:rFonts w:ascii="Tahoma" w:eastAsia="Calibri" w:hAnsi="Tahoma" w:cs="Tahoma"/>
          <w:spacing w:val="2"/>
          <w:sz w:val="18"/>
          <w:szCs w:val="18"/>
        </w:rPr>
        <w:t>Assistal</w:t>
      </w:r>
      <w:proofErr w:type="spellEnd"/>
      <w:r w:rsidRPr="00450736">
        <w:rPr>
          <w:rFonts w:ascii="Tahoma" w:eastAsia="Calibri" w:hAnsi="Tahoma" w:cs="Tahoma"/>
          <w:spacing w:val="2"/>
          <w:sz w:val="18"/>
          <w:szCs w:val="18"/>
        </w:rPr>
        <w:t xml:space="preserve"> del momento.</w:t>
      </w:r>
    </w:p>
    <w:p w:rsidR="00450736" w:rsidRPr="00450736" w:rsidRDefault="00450736" w:rsidP="00450736">
      <w:pPr>
        <w:tabs>
          <w:tab w:val="left" w:pos="426"/>
        </w:tabs>
        <w:spacing w:before="120" w:after="0" w:line="360" w:lineRule="auto"/>
        <w:ind w:left="425"/>
        <w:contextualSpacing/>
        <w:jc w:val="both"/>
        <w:rPr>
          <w:rFonts w:ascii="Arial" w:eastAsia="Calibri" w:hAnsi="Arial" w:cs="Arial"/>
          <w:sz w:val="18"/>
          <w:szCs w:val="18"/>
        </w:rPr>
      </w:pPr>
      <w:bookmarkStart w:id="46" w:name="_Toc442264683"/>
      <w:bookmarkStart w:id="47" w:name="_Toc442264790"/>
      <w:bookmarkStart w:id="48" w:name="_Toc442264850"/>
      <w:bookmarkStart w:id="49" w:name="_Toc442264906"/>
      <w:bookmarkStart w:id="50" w:name="_Toc442877596"/>
      <w:bookmarkStart w:id="51" w:name="_Toc444185728"/>
      <w:bookmarkStart w:id="52" w:name="_Toc444186116"/>
      <w:bookmarkStart w:id="53" w:name="_Toc453835318"/>
      <w:bookmarkStart w:id="54" w:name="_Toc453837491"/>
      <w:bookmarkStart w:id="55" w:name="_Toc454272040"/>
      <w:bookmarkStart w:id="56" w:name="_Toc458767059"/>
      <w:bookmarkStart w:id="57" w:name="_Toc462902056"/>
      <w:bookmarkStart w:id="58" w:name="_Toc475105893"/>
      <w:bookmarkStart w:id="59" w:name="_Toc475108393"/>
      <w:bookmarkStart w:id="60" w:name="_Toc475108450"/>
      <w:bookmarkStart w:id="61" w:name="_Toc476912440"/>
      <w:bookmarkStart w:id="62" w:name="_Toc482635744"/>
      <w:bookmarkStart w:id="63" w:name="_Toc482635800"/>
      <w:bookmarkStart w:id="64" w:name="_Toc493767550"/>
      <w:bookmarkStart w:id="65" w:name="_Toc495066123"/>
      <w:bookmarkStart w:id="66" w:name="_Toc495397784"/>
      <w:bookmarkStart w:id="67" w:name="_Toc495398309"/>
      <w:bookmarkStart w:id="68" w:name="_Toc495398369"/>
      <w:bookmarkStart w:id="69" w:name="_Toc495423657"/>
      <w:bookmarkStart w:id="70" w:name="_Toc495425195"/>
      <w:bookmarkStart w:id="71" w:name="_Toc495564189"/>
      <w:bookmarkStart w:id="72" w:name="_Toc495564999"/>
      <w:bookmarkStart w:id="73" w:name="_Toc442264684"/>
      <w:bookmarkStart w:id="74" w:name="_Toc442264791"/>
      <w:bookmarkStart w:id="75" w:name="_Toc442264851"/>
      <w:bookmarkStart w:id="76" w:name="_Toc442264907"/>
      <w:bookmarkStart w:id="77" w:name="_Toc442877597"/>
      <w:bookmarkStart w:id="78" w:name="_Toc444185729"/>
      <w:bookmarkStart w:id="79" w:name="_Toc444186117"/>
      <w:bookmarkStart w:id="80" w:name="_Toc453835319"/>
      <w:bookmarkStart w:id="81" w:name="_Toc453837492"/>
      <w:bookmarkStart w:id="82" w:name="_Toc454272041"/>
      <w:bookmarkStart w:id="83" w:name="_Toc458767060"/>
      <w:bookmarkStart w:id="84" w:name="_Toc462902057"/>
      <w:bookmarkStart w:id="85" w:name="_Toc475105894"/>
      <w:bookmarkStart w:id="86" w:name="_Toc475108394"/>
      <w:bookmarkStart w:id="87" w:name="_Toc475108451"/>
      <w:bookmarkStart w:id="88" w:name="_Toc476912441"/>
      <w:bookmarkStart w:id="89" w:name="_Toc482635745"/>
      <w:bookmarkStart w:id="90" w:name="_Toc482635801"/>
      <w:bookmarkStart w:id="91" w:name="_Toc493767551"/>
      <w:bookmarkStart w:id="92" w:name="_Toc495066124"/>
      <w:bookmarkStart w:id="93" w:name="_Toc495397785"/>
      <w:bookmarkStart w:id="94" w:name="_Toc495398310"/>
      <w:bookmarkStart w:id="95" w:name="_Toc495398370"/>
      <w:bookmarkStart w:id="96" w:name="_Toc495423658"/>
      <w:bookmarkStart w:id="97" w:name="_Toc495425196"/>
      <w:bookmarkStart w:id="98" w:name="_Toc495564190"/>
      <w:bookmarkStart w:id="99" w:name="_Toc495565000"/>
      <w:bookmarkStart w:id="100" w:name="_Toc442264685"/>
      <w:bookmarkStart w:id="101" w:name="_Toc442264792"/>
      <w:bookmarkStart w:id="102" w:name="_Toc442264852"/>
      <w:bookmarkStart w:id="103" w:name="_Toc442264908"/>
      <w:bookmarkStart w:id="104" w:name="_Toc442877598"/>
      <w:bookmarkStart w:id="105" w:name="_Toc444185730"/>
      <w:bookmarkStart w:id="106" w:name="_Toc444186118"/>
      <w:bookmarkStart w:id="107" w:name="_Toc453835320"/>
      <w:bookmarkStart w:id="108" w:name="_Toc453837493"/>
      <w:bookmarkStart w:id="109" w:name="_Toc454272042"/>
      <w:bookmarkStart w:id="110" w:name="_Toc458767061"/>
      <w:bookmarkStart w:id="111" w:name="_Toc462902058"/>
      <w:bookmarkStart w:id="112" w:name="_Toc475105895"/>
      <w:bookmarkStart w:id="113" w:name="_Toc475108395"/>
      <w:bookmarkStart w:id="114" w:name="_Toc475108452"/>
      <w:bookmarkStart w:id="115" w:name="_Toc476912442"/>
      <w:bookmarkStart w:id="116" w:name="_Toc482635746"/>
      <w:bookmarkStart w:id="117" w:name="_Toc482635802"/>
      <w:bookmarkStart w:id="118" w:name="_Toc493767552"/>
      <w:bookmarkStart w:id="119" w:name="_Toc495066125"/>
      <w:bookmarkStart w:id="120" w:name="_Toc495397786"/>
      <w:bookmarkStart w:id="121" w:name="_Toc495398311"/>
      <w:bookmarkStart w:id="122" w:name="_Toc495398371"/>
      <w:bookmarkStart w:id="123" w:name="_Toc495423659"/>
      <w:bookmarkStart w:id="124" w:name="_Toc495425197"/>
      <w:bookmarkStart w:id="125" w:name="_Toc495564191"/>
      <w:bookmarkStart w:id="126" w:name="_Toc495565001"/>
      <w:bookmarkStart w:id="127" w:name="_Toc442264686"/>
      <w:bookmarkStart w:id="128" w:name="_Toc442264793"/>
      <w:bookmarkStart w:id="129" w:name="_Toc442264853"/>
      <w:bookmarkStart w:id="130" w:name="_Toc442264909"/>
      <w:bookmarkStart w:id="131" w:name="_Toc442877599"/>
      <w:bookmarkStart w:id="132" w:name="_Toc444185731"/>
      <w:bookmarkStart w:id="133" w:name="_Toc444186119"/>
      <w:bookmarkStart w:id="134" w:name="_Toc453835321"/>
      <w:bookmarkStart w:id="135" w:name="_Toc453837494"/>
      <w:bookmarkStart w:id="136" w:name="_Toc454272043"/>
      <w:bookmarkStart w:id="137" w:name="_Toc458767062"/>
      <w:bookmarkStart w:id="138" w:name="_Toc462902059"/>
      <w:bookmarkStart w:id="139" w:name="_Toc475105896"/>
      <w:bookmarkStart w:id="140" w:name="_Toc475108396"/>
      <w:bookmarkStart w:id="141" w:name="_Toc475108453"/>
      <w:bookmarkStart w:id="142" w:name="_Toc476912443"/>
      <w:bookmarkStart w:id="143" w:name="_Toc482635747"/>
      <w:bookmarkStart w:id="144" w:name="_Toc482635803"/>
      <w:bookmarkStart w:id="145" w:name="_Toc493767553"/>
      <w:bookmarkStart w:id="146" w:name="_Toc495066126"/>
      <w:bookmarkStart w:id="147" w:name="_Toc495397787"/>
      <w:bookmarkStart w:id="148" w:name="_Toc495398312"/>
      <w:bookmarkStart w:id="149" w:name="_Toc495398372"/>
      <w:bookmarkStart w:id="150" w:name="_Toc495423660"/>
      <w:bookmarkStart w:id="151" w:name="_Toc495425198"/>
      <w:bookmarkStart w:id="152" w:name="_Toc495564192"/>
      <w:bookmarkStart w:id="153" w:name="_Toc49556500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450736" w:rsidRPr="00450736" w:rsidRDefault="00450736" w:rsidP="00450736">
      <w:pPr>
        <w:tabs>
          <w:tab w:val="left" w:pos="993"/>
        </w:tabs>
        <w:spacing w:before="120" w:after="0" w:line="240" w:lineRule="auto"/>
        <w:jc w:val="both"/>
        <w:rPr>
          <w:rFonts w:ascii="Tahoma" w:eastAsia="Calibri" w:hAnsi="Tahoma" w:cs="Tahoma"/>
          <w:spacing w:val="2"/>
          <w:sz w:val="18"/>
          <w:szCs w:val="18"/>
        </w:rPr>
      </w:pPr>
      <w:r w:rsidRPr="00450736">
        <w:rPr>
          <w:rFonts w:ascii="Tahoma" w:eastAsia="Calibri" w:hAnsi="Tahoma" w:cs="Tahoma"/>
          <w:color w:val="000000"/>
          <w:spacing w:val="2"/>
          <w:sz w:val="18"/>
          <w:szCs w:val="18"/>
        </w:rPr>
        <w:t xml:space="preserve">Per il conteggio dei </w:t>
      </w:r>
      <w:proofErr w:type="spellStart"/>
      <w:r w:rsidRPr="00450736">
        <w:rPr>
          <w:rFonts w:ascii="Tahoma" w:eastAsia="Calibri" w:hAnsi="Tahoma" w:cs="Tahoma"/>
          <w:color w:val="000000"/>
          <w:spacing w:val="2"/>
          <w:sz w:val="18"/>
          <w:szCs w:val="18"/>
        </w:rPr>
        <w:t>GrG</w:t>
      </w:r>
      <w:proofErr w:type="spellEnd"/>
      <w:r w:rsidRPr="00450736">
        <w:rPr>
          <w:rFonts w:ascii="Tahoma" w:eastAsia="Calibri" w:hAnsi="Tahoma" w:cs="Tahoma"/>
          <w:color w:val="000000"/>
          <w:spacing w:val="2"/>
          <w:sz w:val="18"/>
          <w:szCs w:val="18"/>
        </w:rPr>
        <w:t xml:space="preserve"> reali, si farà riferimento a due </w:t>
      </w:r>
      <w:proofErr w:type="spellStart"/>
      <w:r w:rsidRPr="00450736">
        <w:rPr>
          <w:rFonts w:ascii="Tahoma" w:eastAsia="Calibri" w:hAnsi="Tahoma" w:cs="Tahoma"/>
          <w:color w:val="000000"/>
          <w:spacing w:val="2"/>
          <w:sz w:val="18"/>
          <w:szCs w:val="18"/>
        </w:rPr>
        <w:t>contabilizzatori</w:t>
      </w:r>
      <w:proofErr w:type="spellEnd"/>
      <w:r w:rsidRPr="00450736">
        <w:rPr>
          <w:rFonts w:ascii="Tahoma" w:eastAsia="Calibri" w:hAnsi="Tahoma" w:cs="Tahoma"/>
          <w:color w:val="000000"/>
          <w:spacing w:val="2"/>
          <w:sz w:val="18"/>
          <w:szCs w:val="18"/>
        </w:rPr>
        <w:t xml:space="preserve"> certificati, uno di riserva all’altro, da installare in idonei punti scelti di concerto (UNI EN 15927-6:2008). In ogni caso si individua quale ulteriore riferimento, da utilizzarsi in caso di avaria totale degli strumenti previsti, la centralina di rilevamento </w:t>
      </w:r>
      <w:proofErr w:type="spellStart"/>
      <w:r w:rsidRPr="00450736">
        <w:rPr>
          <w:rFonts w:ascii="Tahoma" w:eastAsia="Calibri" w:hAnsi="Tahoma" w:cs="Tahoma"/>
          <w:color w:val="000000"/>
          <w:spacing w:val="2"/>
          <w:sz w:val="18"/>
          <w:szCs w:val="18"/>
        </w:rPr>
        <w:t>GrG</w:t>
      </w:r>
      <w:proofErr w:type="spellEnd"/>
      <w:r w:rsidRPr="00450736">
        <w:rPr>
          <w:rFonts w:ascii="Tahoma" w:eastAsia="Calibri" w:hAnsi="Tahoma" w:cs="Tahoma"/>
          <w:color w:val="000000"/>
          <w:spacing w:val="2"/>
          <w:sz w:val="18"/>
          <w:szCs w:val="18"/>
        </w:rPr>
        <w:t xml:space="preserve"> situata ad Alghero, di proprietà aeronautica militare.</w:t>
      </w:r>
    </w:p>
    <w:p w:rsidR="00450736" w:rsidRPr="00450736" w:rsidRDefault="00450736" w:rsidP="00450736">
      <w:pPr>
        <w:tabs>
          <w:tab w:val="left" w:pos="993"/>
        </w:tabs>
        <w:spacing w:before="120" w:after="0" w:line="240" w:lineRule="auto"/>
        <w:jc w:val="both"/>
        <w:rPr>
          <w:rFonts w:ascii="Tahoma" w:eastAsia="Calibri" w:hAnsi="Tahoma" w:cs="Tahoma"/>
          <w:spacing w:val="2"/>
          <w:sz w:val="18"/>
          <w:szCs w:val="18"/>
        </w:rPr>
      </w:pPr>
      <w:r w:rsidRPr="00450736">
        <w:rPr>
          <w:rFonts w:ascii="Tahoma" w:eastAsia="Calibri" w:hAnsi="Tahoma" w:cs="Tahoma"/>
          <w:spacing w:val="2"/>
          <w:sz w:val="18"/>
          <w:szCs w:val="18"/>
        </w:rPr>
        <w:t xml:space="preserve">Resta inteso che in sede di contabilizzazione finale di conguaglio, la differenza tra le ore reali del periodo di riscaldamento e le ore offerte </w:t>
      </w:r>
      <w:r w:rsidRPr="00450736">
        <w:rPr>
          <w:rFonts w:ascii="Tahoma" w:eastAsia="Calibri" w:hAnsi="Tahoma" w:cs="Tahoma"/>
          <w:sz w:val="18"/>
          <w:szCs w:val="18"/>
        </w:rPr>
        <w:t>nel Progetto</w:t>
      </w:r>
      <w:r w:rsidRPr="00450736">
        <w:rPr>
          <w:rFonts w:ascii="Tahoma" w:eastAsia="Calibri" w:hAnsi="Tahoma" w:cs="Tahoma"/>
          <w:spacing w:val="2"/>
          <w:sz w:val="18"/>
          <w:szCs w:val="18"/>
        </w:rPr>
        <w:t xml:space="preserve"> di fattibilità, verrà contabilizzata come segue:</w:t>
      </w:r>
    </w:p>
    <w:p w:rsidR="00450736" w:rsidRPr="00450736" w:rsidRDefault="00450736" w:rsidP="005429F1">
      <w:pPr>
        <w:numPr>
          <w:ilvl w:val="0"/>
          <w:numId w:val="42"/>
        </w:numPr>
        <w:tabs>
          <w:tab w:val="left" w:pos="993"/>
        </w:tabs>
        <w:spacing w:before="120" w:after="0" w:line="360" w:lineRule="auto"/>
        <w:ind w:left="425" w:hanging="425"/>
        <w:contextualSpacing/>
        <w:jc w:val="both"/>
        <w:rPr>
          <w:rFonts w:ascii="Tahoma" w:eastAsia="Calibri" w:hAnsi="Tahoma" w:cs="Tahoma"/>
          <w:spacing w:val="2"/>
          <w:sz w:val="18"/>
          <w:szCs w:val="18"/>
        </w:rPr>
      </w:pPr>
      <w:r w:rsidRPr="00450736">
        <w:rPr>
          <w:rFonts w:ascii="Tahoma" w:eastAsia="Calibri" w:hAnsi="Tahoma" w:cs="Tahoma"/>
          <w:spacing w:val="2"/>
          <w:sz w:val="18"/>
          <w:szCs w:val="18"/>
        </w:rPr>
        <w:t xml:space="preserve">In caso di difetto delle ore reali rispetto alle ore offerte nel Progetto Tecnico, il concedente riconoscerà al concessionario la differenza  al 25% dell’importo Orario </w:t>
      </w:r>
      <w:proofErr w:type="spellStart"/>
      <w:r w:rsidRPr="00450736">
        <w:rPr>
          <w:rFonts w:ascii="Tahoma" w:eastAsia="Calibri" w:hAnsi="Tahoma" w:cs="Tahoma"/>
          <w:spacing w:val="2"/>
          <w:sz w:val="18"/>
          <w:szCs w:val="18"/>
        </w:rPr>
        <w:t>Pti</w:t>
      </w:r>
      <w:proofErr w:type="spellEnd"/>
      <w:r w:rsidRPr="00450736">
        <w:rPr>
          <w:rFonts w:ascii="Tahoma" w:eastAsia="Calibri" w:hAnsi="Tahoma" w:cs="Tahoma"/>
          <w:spacing w:val="2"/>
          <w:sz w:val="18"/>
          <w:szCs w:val="18"/>
        </w:rPr>
        <w:t>, relativo all’i-esimo impianto, arrotondato alla seconda cifra decimale, espresso in €/h;</w:t>
      </w:r>
    </w:p>
    <w:p w:rsidR="00ED4AB6" w:rsidRDefault="00450736" w:rsidP="00ED4AB6">
      <w:pPr>
        <w:numPr>
          <w:ilvl w:val="0"/>
          <w:numId w:val="42"/>
        </w:numPr>
        <w:tabs>
          <w:tab w:val="left" w:pos="993"/>
        </w:tabs>
        <w:spacing w:before="120" w:after="0" w:line="360" w:lineRule="auto"/>
        <w:ind w:left="425" w:hanging="425"/>
        <w:contextualSpacing/>
        <w:jc w:val="both"/>
        <w:rPr>
          <w:rFonts w:ascii="Tahoma" w:eastAsia="Calibri" w:hAnsi="Tahoma" w:cs="Tahoma"/>
          <w:spacing w:val="2"/>
          <w:sz w:val="18"/>
          <w:szCs w:val="18"/>
        </w:rPr>
      </w:pPr>
      <w:r w:rsidRPr="00450736">
        <w:rPr>
          <w:rFonts w:ascii="Tahoma" w:eastAsia="Calibri" w:hAnsi="Tahoma" w:cs="Tahoma"/>
          <w:spacing w:val="2"/>
          <w:sz w:val="18"/>
          <w:szCs w:val="18"/>
        </w:rPr>
        <w:t xml:space="preserve">In caso di superamento delle ore reali rispetto alle ore offerte nel Progetto Tecnico, il concedente riconoscerà al concessionario la differenza  al 75% dell’importo Orario </w:t>
      </w:r>
      <w:proofErr w:type="spellStart"/>
      <w:r w:rsidRPr="00450736">
        <w:rPr>
          <w:rFonts w:ascii="Tahoma" w:eastAsia="Calibri" w:hAnsi="Tahoma" w:cs="Tahoma"/>
          <w:spacing w:val="2"/>
          <w:sz w:val="18"/>
          <w:szCs w:val="18"/>
        </w:rPr>
        <w:t>Pti</w:t>
      </w:r>
      <w:proofErr w:type="spellEnd"/>
      <w:r w:rsidRPr="00450736">
        <w:rPr>
          <w:rFonts w:ascii="Tahoma" w:eastAsia="Calibri" w:hAnsi="Tahoma" w:cs="Tahoma"/>
          <w:spacing w:val="2"/>
          <w:sz w:val="18"/>
          <w:szCs w:val="18"/>
        </w:rPr>
        <w:t>, relativo all’i-esimo impianto, arrotondato alla seconda cifra decimale, espresso in €/h.</w:t>
      </w:r>
    </w:p>
    <w:p w:rsidR="00ED4AB6" w:rsidRDefault="00ED4AB6" w:rsidP="00ED4AB6">
      <w:pPr>
        <w:tabs>
          <w:tab w:val="left" w:pos="993"/>
        </w:tabs>
        <w:spacing w:before="120" w:after="0" w:line="360" w:lineRule="auto"/>
        <w:ind w:left="425"/>
        <w:contextualSpacing/>
        <w:jc w:val="both"/>
        <w:rPr>
          <w:rFonts w:ascii="Tahoma" w:eastAsia="Times New Roman" w:hAnsi="Tahoma" w:cs="Tahoma"/>
          <w:b/>
          <w:bCs/>
          <w:color w:val="000000"/>
          <w:spacing w:val="-10"/>
          <w:sz w:val="18"/>
          <w:szCs w:val="18"/>
        </w:rPr>
      </w:pPr>
    </w:p>
    <w:p w:rsidR="00450736" w:rsidRPr="00ED4AB6" w:rsidRDefault="00450736" w:rsidP="00ED4AB6">
      <w:pPr>
        <w:tabs>
          <w:tab w:val="left" w:pos="993"/>
        </w:tabs>
        <w:spacing w:before="120" w:after="0" w:line="360" w:lineRule="auto"/>
        <w:ind w:left="284"/>
        <w:contextualSpacing/>
        <w:jc w:val="both"/>
        <w:rPr>
          <w:rFonts w:ascii="Tahoma" w:eastAsia="Calibri" w:hAnsi="Tahoma" w:cs="Tahoma"/>
          <w:spacing w:val="2"/>
          <w:sz w:val="18"/>
          <w:szCs w:val="18"/>
        </w:rPr>
      </w:pPr>
      <w:r w:rsidRPr="00ED4AB6">
        <w:rPr>
          <w:rFonts w:ascii="Tahoma" w:eastAsia="Times New Roman" w:hAnsi="Tahoma" w:cs="Tahoma"/>
          <w:b/>
          <w:bCs/>
          <w:color w:val="000000"/>
          <w:spacing w:val="-10"/>
          <w:sz w:val="18"/>
          <w:szCs w:val="18"/>
        </w:rPr>
        <w:t>9.5.2</w:t>
      </w:r>
      <w:r w:rsidRPr="00ED4AB6">
        <w:rPr>
          <w:rFonts w:ascii="Tahoma" w:eastAsia="Times New Roman" w:hAnsi="Tahoma" w:cs="Tahoma"/>
          <w:b/>
          <w:bCs/>
          <w:color w:val="000000"/>
          <w:spacing w:val="-10"/>
          <w:sz w:val="18"/>
          <w:szCs w:val="18"/>
        </w:rPr>
        <w:tab/>
        <w:t xml:space="preserve">Rivalutazione e conguaglio annuale servizio IMP </w:t>
      </w:r>
      <w:proofErr w:type="spellStart"/>
      <w:r w:rsidRPr="00ED4AB6">
        <w:rPr>
          <w:rFonts w:ascii="Tahoma" w:eastAsia="Times New Roman" w:hAnsi="Tahoma" w:cs="Tahoma"/>
          <w:b/>
          <w:bCs/>
          <w:color w:val="000000"/>
          <w:spacing w:val="-10"/>
          <w:sz w:val="18"/>
          <w:szCs w:val="18"/>
        </w:rPr>
        <w:t>El</w:t>
      </w:r>
      <w:proofErr w:type="spellEnd"/>
    </w:p>
    <w:p w:rsidR="00450736" w:rsidRPr="00450736" w:rsidRDefault="00450736" w:rsidP="00450736">
      <w:pPr>
        <w:spacing w:after="0" w:line="240" w:lineRule="auto"/>
        <w:rPr>
          <w:rFonts w:ascii="Calibri" w:eastAsia="Calibri" w:hAnsi="Calibri" w:cs="Times New Roman"/>
        </w:rPr>
      </w:pPr>
    </w:p>
    <w:p w:rsidR="00450736" w:rsidRPr="00450736" w:rsidRDefault="00450736" w:rsidP="00450736">
      <w:pPr>
        <w:spacing w:before="216" w:after="0" w:line="252" w:lineRule="exact"/>
        <w:jc w:val="both"/>
        <w:rPr>
          <w:rFonts w:ascii="Tahoma" w:eastAsia="Calibri" w:hAnsi="Tahoma" w:cs="Tahoma"/>
          <w:spacing w:val="2"/>
          <w:sz w:val="18"/>
          <w:szCs w:val="18"/>
        </w:rPr>
      </w:pPr>
      <w:r w:rsidRPr="00450736">
        <w:rPr>
          <w:rFonts w:ascii="Tahoma" w:eastAsia="Calibri" w:hAnsi="Tahoma" w:cs="Tahoma"/>
          <w:spacing w:val="2"/>
          <w:sz w:val="18"/>
          <w:szCs w:val="18"/>
        </w:rPr>
        <w:t xml:space="preserve">Per la quota del “Servizio IMP </w:t>
      </w:r>
      <w:proofErr w:type="spellStart"/>
      <w:r w:rsidRPr="00450736">
        <w:rPr>
          <w:rFonts w:ascii="Tahoma" w:eastAsia="Calibri" w:hAnsi="Tahoma" w:cs="Tahoma"/>
          <w:spacing w:val="2"/>
          <w:sz w:val="18"/>
          <w:szCs w:val="18"/>
        </w:rPr>
        <w:t>El</w:t>
      </w:r>
      <w:proofErr w:type="spellEnd"/>
      <w:r w:rsidRPr="00450736">
        <w:rPr>
          <w:rFonts w:ascii="Tahoma" w:eastAsia="Calibri" w:hAnsi="Tahoma" w:cs="Tahoma"/>
          <w:spacing w:val="2"/>
          <w:sz w:val="18"/>
          <w:szCs w:val="18"/>
        </w:rPr>
        <w:t>” l’adeguamento del canone verrà operato annualmente, secondo le formule di seguito specificate:</w:t>
      </w:r>
    </w:p>
    <w:p w:rsidR="00450736" w:rsidRPr="00450736" w:rsidRDefault="00450736" w:rsidP="00450736">
      <w:pPr>
        <w:spacing w:before="120" w:after="0" w:line="240" w:lineRule="auto"/>
        <w:ind w:left="1134"/>
        <w:rPr>
          <w:rFonts w:ascii="Tahoma" w:eastAsia="Calibri" w:hAnsi="Tahoma" w:cs="Tahoma"/>
          <w:spacing w:val="2"/>
          <w:sz w:val="18"/>
          <w:szCs w:val="18"/>
        </w:rPr>
      </w:pPr>
      <w:r w:rsidRPr="00450736">
        <w:rPr>
          <w:rFonts w:ascii="Tahoma" w:eastAsia="Calibri" w:hAnsi="Tahoma" w:cs="Tahoma"/>
          <w:spacing w:val="2"/>
          <w:sz w:val="18"/>
          <w:szCs w:val="18"/>
        </w:rPr>
        <w:t>Per gli immobili presenti in tab.3 “Servizio energia elettrica”</w:t>
      </w:r>
    </w:p>
    <w:p w:rsidR="00450736" w:rsidRPr="00450736" w:rsidRDefault="00450736" w:rsidP="00450736">
      <w:pPr>
        <w:spacing w:before="120" w:after="0" w:line="240" w:lineRule="auto"/>
        <w:ind w:left="1842" w:firstLine="282"/>
        <w:rPr>
          <w:rFonts w:ascii="Tahoma" w:eastAsia="Calibri" w:hAnsi="Tahoma" w:cs="Tahoma"/>
          <w:spacing w:val="2"/>
          <w:sz w:val="28"/>
          <w:szCs w:val="28"/>
        </w:rPr>
      </w:pPr>
      <w:proofErr w:type="spellStart"/>
      <w:r w:rsidRPr="00450736">
        <w:rPr>
          <w:rFonts w:ascii="Tahoma" w:eastAsia="Calibri" w:hAnsi="Tahoma" w:cs="Tahoma"/>
          <w:spacing w:val="2"/>
          <w:sz w:val="28"/>
          <w:szCs w:val="28"/>
        </w:rPr>
        <w:t>Pt</w:t>
      </w:r>
      <w:proofErr w:type="spellEnd"/>
      <w:r w:rsidRPr="00450736">
        <w:rPr>
          <w:rFonts w:ascii="Tahoma" w:eastAsia="Calibri" w:hAnsi="Tahoma" w:cs="Tahoma"/>
          <w:spacing w:val="2"/>
          <w:sz w:val="28"/>
          <w:szCs w:val="28"/>
        </w:rPr>
        <w:t xml:space="preserve"> = P0*(0,75*I1t + 0,25 *I2t)</w:t>
      </w:r>
    </w:p>
    <w:p w:rsidR="00450736" w:rsidRPr="00450736" w:rsidRDefault="00450736" w:rsidP="00450736">
      <w:pPr>
        <w:spacing w:before="120" w:after="0" w:line="240" w:lineRule="auto"/>
        <w:ind w:left="1134"/>
        <w:rPr>
          <w:rFonts w:ascii="Tahoma" w:eastAsia="Calibri" w:hAnsi="Tahoma" w:cs="Tahoma"/>
          <w:spacing w:val="2"/>
          <w:sz w:val="28"/>
          <w:szCs w:val="28"/>
        </w:rPr>
      </w:pPr>
    </w:p>
    <w:p w:rsidR="00450736" w:rsidRPr="00450736" w:rsidRDefault="00450736" w:rsidP="00450736">
      <w:pPr>
        <w:spacing w:before="120" w:after="0" w:line="240" w:lineRule="auto"/>
        <w:ind w:left="1134"/>
        <w:rPr>
          <w:rFonts w:ascii="Tahoma" w:eastAsia="Calibri" w:hAnsi="Tahoma" w:cs="Tahoma"/>
          <w:spacing w:val="2"/>
          <w:sz w:val="18"/>
          <w:szCs w:val="18"/>
        </w:rPr>
      </w:pPr>
      <w:r w:rsidRPr="00450736">
        <w:rPr>
          <w:rFonts w:ascii="Tahoma" w:eastAsia="Calibri" w:hAnsi="Tahoma" w:cs="Tahoma"/>
          <w:spacing w:val="2"/>
          <w:sz w:val="18"/>
          <w:szCs w:val="18"/>
        </w:rPr>
        <w:t>Per gli immobili presenti in tab.3bis “Servizio gestione e manutenzione impianti elettrici”</w:t>
      </w:r>
    </w:p>
    <w:p w:rsidR="00450736" w:rsidRPr="00450736" w:rsidRDefault="00450736" w:rsidP="00450736">
      <w:pPr>
        <w:spacing w:before="120" w:after="0" w:line="240" w:lineRule="auto"/>
        <w:ind w:left="1842" w:firstLine="282"/>
        <w:rPr>
          <w:rFonts w:ascii="Tahoma" w:eastAsia="Calibri" w:hAnsi="Tahoma" w:cs="Tahoma"/>
          <w:spacing w:val="2"/>
          <w:sz w:val="28"/>
          <w:szCs w:val="28"/>
        </w:rPr>
      </w:pPr>
      <w:proofErr w:type="spellStart"/>
      <w:r w:rsidRPr="00450736">
        <w:rPr>
          <w:rFonts w:ascii="Tahoma" w:eastAsia="Calibri" w:hAnsi="Tahoma" w:cs="Tahoma"/>
          <w:spacing w:val="2"/>
          <w:sz w:val="28"/>
          <w:szCs w:val="28"/>
        </w:rPr>
        <w:t>Pt</w:t>
      </w:r>
      <w:proofErr w:type="spellEnd"/>
      <w:r w:rsidRPr="00450736">
        <w:rPr>
          <w:rFonts w:ascii="Tahoma" w:eastAsia="Calibri" w:hAnsi="Tahoma" w:cs="Tahoma"/>
          <w:spacing w:val="2"/>
          <w:sz w:val="28"/>
          <w:szCs w:val="28"/>
        </w:rPr>
        <w:t xml:space="preserve"> = P0*I2t</w:t>
      </w:r>
    </w:p>
    <w:p w:rsidR="00450736" w:rsidRPr="00450736" w:rsidRDefault="00450736" w:rsidP="00450736">
      <w:pPr>
        <w:spacing w:before="216" w:after="0" w:line="252" w:lineRule="exact"/>
        <w:ind w:left="216"/>
        <w:rPr>
          <w:rFonts w:ascii="Tahoma" w:eastAsia="Calibri" w:hAnsi="Tahoma" w:cs="Tahoma"/>
          <w:spacing w:val="2"/>
          <w:sz w:val="18"/>
          <w:szCs w:val="18"/>
        </w:rPr>
      </w:pPr>
      <w:r w:rsidRPr="00450736">
        <w:rPr>
          <w:rFonts w:ascii="Tahoma" w:eastAsia="Calibri" w:hAnsi="Tahoma" w:cs="Tahoma"/>
          <w:spacing w:val="2"/>
          <w:sz w:val="18"/>
          <w:szCs w:val="18"/>
        </w:rPr>
        <w:t xml:space="preserve">dove: </w:t>
      </w:r>
    </w:p>
    <w:p w:rsidR="00450736" w:rsidRPr="00450736" w:rsidRDefault="00450736" w:rsidP="005429F1">
      <w:pPr>
        <w:numPr>
          <w:ilvl w:val="0"/>
          <w:numId w:val="42"/>
        </w:numPr>
        <w:spacing w:before="120" w:after="120" w:line="360" w:lineRule="auto"/>
        <w:ind w:left="709" w:hanging="425"/>
        <w:contextualSpacing/>
        <w:jc w:val="both"/>
        <w:rPr>
          <w:rFonts w:ascii="Tahoma" w:eastAsia="Calibri" w:hAnsi="Tahoma" w:cs="Tahoma"/>
          <w:sz w:val="18"/>
          <w:szCs w:val="18"/>
        </w:rPr>
      </w:pPr>
      <w:proofErr w:type="spellStart"/>
      <w:r w:rsidRPr="00450736">
        <w:rPr>
          <w:rFonts w:ascii="Tahoma" w:eastAsia="Calibri" w:hAnsi="Tahoma" w:cs="Tahoma"/>
          <w:sz w:val="18"/>
          <w:szCs w:val="18"/>
        </w:rPr>
        <w:t>P</w:t>
      </w:r>
      <w:r w:rsidRPr="00450736">
        <w:rPr>
          <w:rFonts w:ascii="Tahoma" w:eastAsia="Calibri" w:hAnsi="Tahoma" w:cs="Tahoma"/>
          <w:sz w:val="18"/>
          <w:szCs w:val="18"/>
          <w:vertAlign w:val="subscript"/>
        </w:rPr>
        <w:t>t</w:t>
      </w:r>
      <w:proofErr w:type="spellEnd"/>
      <w:r w:rsidRPr="00450736">
        <w:rPr>
          <w:rFonts w:ascii="Tahoma" w:eastAsia="Calibri" w:hAnsi="Tahoma" w:cs="Tahoma"/>
          <w:sz w:val="18"/>
          <w:szCs w:val="18"/>
        </w:rPr>
        <w:t xml:space="preserve"> = Canone Annuale all’anno “t”, arrotondato alla seconda cifra decimale, espresso in €/ anno; </w:t>
      </w:r>
    </w:p>
    <w:p w:rsidR="00450736" w:rsidRPr="00450736" w:rsidRDefault="00450736" w:rsidP="005429F1">
      <w:pPr>
        <w:numPr>
          <w:ilvl w:val="0"/>
          <w:numId w:val="42"/>
        </w:numPr>
        <w:spacing w:before="120" w:after="120" w:line="360" w:lineRule="auto"/>
        <w:ind w:left="709" w:hanging="425"/>
        <w:contextualSpacing/>
        <w:jc w:val="both"/>
        <w:rPr>
          <w:rFonts w:ascii="Tahoma" w:eastAsia="Calibri" w:hAnsi="Tahoma" w:cs="Tahoma"/>
          <w:sz w:val="18"/>
          <w:szCs w:val="18"/>
        </w:rPr>
      </w:pPr>
      <w:r w:rsidRPr="00450736">
        <w:rPr>
          <w:rFonts w:ascii="Tahoma" w:eastAsia="Calibri" w:hAnsi="Tahoma" w:cs="Tahoma"/>
          <w:sz w:val="18"/>
          <w:szCs w:val="18"/>
        </w:rPr>
        <w:t>P</w:t>
      </w:r>
      <w:r w:rsidRPr="00450736">
        <w:rPr>
          <w:rFonts w:ascii="Tahoma" w:eastAsia="Calibri" w:hAnsi="Tahoma" w:cs="Tahoma"/>
          <w:sz w:val="18"/>
          <w:szCs w:val="18"/>
          <w:vertAlign w:val="subscript"/>
        </w:rPr>
        <w:t>0</w:t>
      </w:r>
      <w:r w:rsidRPr="00450736">
        <w:rPr>
          <w:rFonts w:ascii="Tahoma" w:eastAsia="Calibri" w:hAnsi="Tahoma" w:cs="Tahoma"/>
          <w:sz w:val="18"/>
          <w:szCs w:val="18"/>
        </w:rPr>
        <w:t xml:space="preserve"> = Canone Annuale offerto nel Progetto di Gara per ogni immobile, arrotondato alla seconda cifra decimale;</w:t>
      </w:r>
    </w:p>
    <w:p w:rsidR="00450736" w:rsidRPr="00450736" w:rsidRDefault="00450736" w:rsidP="005429F1">
      <w:pPr>
        <w:numPr>
          <w:ilvl w:val="0"/>
          <w:numId w:val="42"/>
        </w:numPr>
        <w:spacing w:before="120" w:after="120" w:line="360" w:lineRule="auto"/>
        <w:ind w:left="709" w:hanging="425"/>
        <w:contextualSpacing/>
        <w:jc w:val="both"/>
        <w:rPr>
          <w:rFonts w:ascii="Tahoma" w:eastAsia="Calibri" w:hAnsi="Tahoma" w:cs="Tahoma"/>
          <w:sz w:val="18"/>
          <w:szCs w:val="18"/>
        </w:rPr>
      </w:pPr>
      <w:r w:rsidRPr="00450736">
        <w:rPr>
          <w:rFonts w:ascii="Tahoma" w:eastAsia="Calibri" w:hAnsi="Tahoma" w:cs="Tahoma"/>
          <w:sz w:val="18"/>
          <w:szCs w:val="18"/>
        </w:rPr>
        <w:t>I</w:t>
      </w:r>
      <w:r w:rsidRPr="00450736">
        <w:rPr>
          <w:rFonts w:ascii="Tahoma" w:eastAsia="Calibri" w:hAnsi="Tahoma" w:cs="Tahoma"/>
          <w:sz w:val="18"/>
          <w:szCs w:val="18"/>
          <w:vertAlign w:val="subscript"/>
        </w:rPr>
        <w:t>1t</w:t>
      </w:r>
      <w:r w:rsidRPr="00450736">
        <w:rPr>
          <w:rFonts w:ascii="Tahoma" w:eastAsia="Calibri" w:hAnsi="Tahoma" w:cs="Tahoma"/>
          <w:sz w:val="18"/>
          <w:szCs w:val="18"/>
        </w:rPr>
        <w:t xml:space="preserve"> = indice di riferimento adimensionale per l’aggiornamento della quota di energia elettrica, arrotondato alla seconda cifra decimale, da applicare nell’anno “t” ; </w:t>
      </w:r>
    </w:p>
    <w:p w:rsidR="00450736" w:rsidRPr="00450736" w:rsidRDefault="00450736" w:rsidP="005429F1">
      <w:pPr>
        <w:numPr>
          <w:ilvl w:val="0"/>
          <w:numId w:val="42"/>
        </w:numPr>
        <w:spacing w:before="120" w:after="120" w:line="360" w:lineRule="auto"/>
        <w:ind w:left="709" w:hanging="425"/>
        <w:contextualSpacing/>
        <w:jc w:val="both"/>
        <w:rPr>
          <w:rFonts w:ascii="Tahoma" w:eastAsia="Calibri" w:hAnsi="Tahoma" w:cs="Tahoma"/>
          <w:sz w:val="18"/>
          <w:szCs w:val="18"/>
        </w:rPr>
      </w:pPr>
      <w:r w:rsidRPr="00450736">
        <w:rPr>
          <w:rFonts w:ascii="Tahoma" w:eastAsia="Calibri" w:hAnsi="Tahoma" w:cs="Tahoma"/>
          <w:sz w:val="18"/>
          <w:szCs w:val="18"/>
        </w:rPr>
        <w:t>I</w:t>
      </w:r>
      <w:r w:rsidRPr="00450736">
        <w:rPr>
          <w:rFonts w:ascii="Tahoma" w:eastAsia="Calibri" w:hAnsi="Tahoma" w:cs="Tahoma"/>
          <w:sz w:val="18"/>
          <w:szCs w:val="18"/>
          <w:vertAlign w:val="subscript"/>
        </w:rPr>
        <w:t>2t</w:t>
      </w:r>
      <w:r w:rsidRPr="00450736">
        <w:rPr>
          <w:rFonts w:ascii="Tahoma" w:eastAsia="Calibri" w:hAnsi="Tahoma" w:cs="Tahoma"/>
          <w:sz w:val="18"/>
          <w:szCs w:val="18"/>
        </w:rPr>
        <w:t xml:space="preserve"> = indice di riferimento adimensionale per l’aggiornamento della quota di manutenzione, arrotondato alla seconda cifra decimale, da applicare nell’anno “t”;</w:t>
      </w:r>
    </w:p>
    <w:p w:rsidR="00450736" w:rsidRPr="00450736" w:rsidRDefault="00450736" w:rsidP="00450736">
      <w:pPr>
        <w:spacing w:before="120" w:after="0" w:line="240" w:lineRule="auto"/>
        <w:ind w:left="1134"/>
        <w:jc w:val="center"/>
        <w:rPr>
          <w:rFonts w:ascii="Arial" w:eastAsia="Calibri" w:hAnsi="Arial" w:cs="Arial"/>
          <w:sz w:val="28"/>
          <w:szCs w:val="28"/>
        </w:rPr>
      </w:pPr>
      <w:r w:rsidRPr="00450736">
        <w:rPr>
          <w:rFonts w:ascii="Tahoma" w:eastAsia="Calibri" w:hAnsi="Tahoma" w:cs="Tahoma"/>
          <w:sz w:val="28"/>
          <w:szCs w:val="28"/>
        </w:rPr>
        <w:t>Indice I</w:t>
      </w:r>
      <w:r w:rsidRPr="00450736">
        <w:rPr>
          <w:rFonts w:ascii="Tahoma" w:eastAsia="Calibri" w:hAnsi="Tahoma" w:cs="Tahoma"/>
          <w:sz w:val="28"/>
          <w:szCs w:val="28"/>
          <w:vertAlign w:val="subscript"/>
        </w:rPr>
        <w:t>1t</w:t>
      </w:r>
      <w:r w:rsidRPr="00450736">
        <w:rPr>
          <w:rFonts w:ascii="Tahoma" w:eastAsia="Calibri" w:hAnsi="Tahoma" w:cs="Tahoma"/>
          <w:sz w:val="28"/>
          <w:szCs w:val="28"/>
        </w:rPr>
        <w:t xml:space="preserve"> – aggiornamento quota</w:t>
      </w:r>
      <w:r w:rsidRPr="00450736">
        <w:rPr>
          <w:rFonts w:ascii="Arial" w:eastAsia="Calibri" w:hAnsi="Arial" w:cs="Arial"/>
          <w:sz w:val="28"/>
          <w:szCs w:val="28"/>
        </w:rPr>
        <w:t xml:space="preserve"> energia elettrica</w:t>
      </w:r>
    </w:p>
    <w:p w:rsidR="00450736" w:rsidRPr="00450736" w:rsidRDefault="00450736" w:rsidP="00450736">
      <w:pPr>
        <w:spacing w:before="120" w:after="0" w:line="240" w:lineRule="auto"/>
        <w:ind w:left="1134"/>
        <w:jc w:val="both"/>
        <w:rPr>
          <w:rFonts w:ascii="Arial" w:eastAsia="Calibri" w:hAnsi="Arial" w:cs="Arial"/>
        </w:rPr>
      </w:pPr>
    </w:p>
    <w:p w:rsidR="00450736" w:rsidRPr="00450736" w:rsidRDefault="00450736" w:rsidP="00450736">
      <w:pPr>
        <w:spacing w:before="216" w:after="0" w:line="252" w:lineRule="exact"/>
        <w:jc w:val="both"/>
        <w:rPr>
          <w:rFonts w:ascii="Tahoma" w:eastAsia="Calibri" w:hAnsi="Tahoma" w:cs="Tahoma"/>
          <w:spacing w:val="2"/>
          <w:sz w:val="18"/>
          <w:szCs w:val="18"/>
        </w:rPr>
      </w:pPr>
      <w:r w:rsidRPr="00450736">
        <w:rPr>
          <w:rFonts w:ascii="Tahoma" w:eastAsia="Calibri" w:hAnsi="Tahoma" w:cs="Tahoma"/>
          <w:spacing w:val="2"/>
          <w:sz w:val="18"/>
          <w:szCs w:val="18"/>
        </w:rPr>
        <w:t xml:space="preserve">L’indice di riferimento per l’aggiornamento della quota di energia elettrica, da applicare nell’anno solare “t”, si calcola ogni anno, nel mese di Gennaio dell’anno t+1: </w:t>
      </w:r>
    </w:p>
    <w:p w:rsidR="00450736" w:rsidRPr="00450736" w:rsidRDefault="00450736" w:rsidP="00450736">
      <w:pPr>
        <w:spacing w:before="120" w:after="0" w:line="240" w:lineRule="auto"/>
        <w:ind w:left="1134"/>
        <w:jc w:val="center"/>
        <w:rPr>
          <w:rFonts w:ascii="Tahoma" w:eastAsia="Calibri" w:hAnsi="Tahoma" w:cs="Tahoma"/>
          <w:spacing w:val="2"/>
          <w:sz w:val="28"/>
          <w:szCs w:val="28"/>
          <w:lang w:val="fr-FR"/>
        </w:rPr>
      </w:pPr>
      <w:r w:rsidRPr="00450736">
        <w:rPr>
          <w:rFonts w:ascii="Tahoma" w:eastAsia="Calibri" w:hAnsi="Tahoma" w:cs="Tahoma"/>
          <w:spacing w:val="2"/>
          <w:sz w:val="28"/>
          <w:szCs w:val="28"/>
          <w:lang w:val="fr-FR"/>
        </w:rPr>
        <w:t>I1t = [</w:t>
      </w:r>
      <w:proofErr w:type="spellStart"/>
      <w:r w:rsidRPr="00450736">
        <w:rPr>
          <w:rFonts w:ascii="Tahoma" w:eastAsia="Calibri" w:hAnsi="Tahoma" w:cs="Tahoma"/>
          <w:spacing w:val="2"/>
          <w:sz w:val="28"/>
          <w:szCs w:val="28"/>
          <w:lang w:val="fr-FR"/>
        </w:rPr>
        <w:t>Ft</w:t>
      </w:r>
      <w:proofErr w:type="spellEnd"/>
      <w:r w:rsidRPr="00450736">
        <w:rPr>
          <w:rFonts w:ascii="Tahoma" w:eastAsia="Calibri" w:hAnsi="Tahoma" w:cs="Tahoma"/>
          <w:spacing w:val="2"/>
          <w:sz w:val="28"/>
          <w:szCs w:val="28"/>
          <w:lang w:val="fr-FR"/>
        </w:rPr>
        <w:t>+</w:t>
      </w:r>
      <w:proofErr w:type="spellStart"/>
      <w:r w:rsidRPr="00450736">
        <w:rPr>
          <w:rFonts w:ascii="Tahoma" w:eastAsia="Calibri" w:hAnsi="Tahoma" w:cs="Tahoma"/>
          <w:spacing w:val="2"/>
          <w:sz w:val="28"/>
          <w:szCs w:val="28"/>
          <w:lang w:val="fr-FR"/>
        </w:rPr>
        <w:t>Vt</w:t>
      </w:r>
      <w:proofErr w:type="spellEnd"/>
      <w:r w:rsidRPr="00450736">
        <w:rPr>
          <w:rFonts w:ascii="Tahoma" w:eastAsia="Calibri" w:hAnsi="Tahoma" w:cs="Tahoma"/>
          <w:spacing w:val="2"/>
          <w:sz w:val="28"/>
          <w:szCs w:val="28"/>
          <w:lang w:val="fr-FR"/>
        </w:rPr>
        <w:t>]/[F0+V0]</w:t>
      </w:r>
    </w:p>
    <w:p w:rsidR="00450736" w:rsidRPr="00450736" w:rsidRDefault="00450736" w:rsidP="00450736">
      <w:pPr>
        <w:spacing w:before="216" w:after="0" w:line="252" w:lineRule="exact"/>
        <w:ind w:left="216"/>
        <w:rPr>
          <w:rFonts w:ascii="Tahoma" w:eastAsia="Calibri" w:hAnsi="Tahoma" w:cs="Tahoma"/>
          <w:spacing w:val="2"/>
          <w:sz w:val="18"/>
          <w:szCs w:val="18"/>
          <w:lang w:val="fr-FR"/>
        </w:rPr>
      </w:pPr>
      <w:proofErr w:type="spellStart"/>
      <w:r w:rsidRPr="00450736">
        <w:rPr>
          <w:rFonts w:ascii="Tahoma" w:eastAsia="Calibri" w:hAnsi="Tahoma" w:cs="Tahoma"/>
          <w:spacing w:val="2"/>
          <w:sz w:val="18"/>
          <w:szCs w:val="18"/>
          <w:lang w:val="fr-FR"/>
        </w:rPr>
        <w:t>dove</w:t>
      </w:r>
      <w:proofErr w:type="spellEnd"/>
      <w:r w:rsidRPr="00450736">
        <w:rPr>
          <w:rFonts w:ascii="Tahoma" w:eastAsia="Calibri" w:hAnsi="Tahoma" w:cs="Tahoma"/>
          <w:spacing w:val="2"/>
          <w:sz w:val="18"/>
          <w:szCs w:val="18"/>
          <w:lang w:val="fr-FR"/>
        </w:rPr>
        <w:t xml:space="preserve">: </w:t>
      </w:r>
    </w:p>
    <w:p w:rsidR="00450736" w:rsidRPr="00450736" w:rsidRDefault="00450736" w:rsidP="00450736">
      <w:pPr>
        <w:spacing w:after="0" w:line="204" w:lineRule="exact"/>
        <w:ind w:left="432"/>
        <w:rPr>
          <w:rFonts w:ascii="Tahoma" w:eastAsia="Calibri" w:hAnsi="Tahoma" w:cs="Tahoma"/>
          <w:spacing w:val="2"/>
          <w:sz w:val="18"/>
          <w:szCs w:val="18"/>
        </w:rPr>
      </w:pPr>
      <w:proofErr w:type="spellStart"/>
      <w:r w:rsidRPr="00450736">
        <w:rPr>
          <w:rFonts w:ascii="Tahoma" w:eastAsia="Calibri" w:hAnsi="Tahoma" w:cs="Tahoma"/>
          <w:spacing w:val="2"/>
          <w:sz w:val="18"/>
          <w:szCs w:val="18"/>
        </w:rPr>
        <w:t>Ft</w:t>
      </w:r>
      <w:proofErr w:type="spellEnd"/>
      <w:r w:rsidRPr="00450736">
        <w:rPr>
          <w:rFonts w:ascii="Tahoma" w:eastAsia="Calibri" w:hAnsi="Tahoma" w:cs="Tahoma"/>
          <w:spacing w:val="2"/>
          <w:sz w:val="18"/>
          <w:szCs w:val="18"/>
        </w:rPr>
        <w:t xml:space="preserve"> = importo della quota fissa e degli oneri di potenza medi annuali relativi all’anno t</w:t>
      </w:r>
    </w:p>
    <w:p w:rsidR="00450736" w:rsidRPr="00450736" w:rsidRDefault="00450736" w:rsidP="00450736">
      <w:pPr>
        <w:spacing w:after="0" w:line="204" w:lineRule="exact"/>
        <w:ind w:left="432"/>
        <w:rPr>
          <w:rFonts w:ascii="Tahoma" w:eastAsia="Calibri" w:hAnsi="Tahoma" w:cs="Tahoma"/>
          <w:spacing w:val="2"/>
          <w:sz w:val="18"/>
          <w:szCs w:val="18"/>
        </w:rPr>
      </w:pPr>
      <w:r w:rsidRPr="00450736">
        <w:rPr>
          <w:rFonts w:ascii="Tahoma" w:eastAsia="Calibri" w:hAnsi="Tahoma" w:cs="Tahoma"/>
          <w:spacing w:val="2"/>
          <w:sz w:val="18"/>
          <w:szCs w:val="18"/>
        </w:rPr>
        <w:t>F0 = importo della quota fissa e degli oneri di potenza  per l’anno luglio 2016 – giugno 2017 per una utenza di tipo BT altri usi se in bassa tensione o utenza di tipo MT altri usi se in media tensione”</w:t>
      </w:r>
    </w:p>
    <w:p w:rsidR="00450736" w:rsidRPr="00450736" w:rsidRDefault="00450736" w:rsidP="00450736">
      <w:pPr>
        <w:spacing w:after="0" w:line="204" w:lineRule="exact"/>
        <w:ind w:left="432"/>
        <w:rPr>
          <w:rFonts w:ascii="Tahoma" w:eastAsia="Calibri" w:hAnsi="Tahoma" w:cs="Tahoma"/>
          <w:spacing w:val="2"/>
          <w:sz w:val="18"/>
          <w:szCs w:val="18"/>
        </w:rPr>
      </w:pPr>
    </w:p>
    <w:p w:rsidR="00450736" w:rsidRPr="00450736" w:rsidRDefault="00450736" w:rsidP="00450736">
      <w:pPr>
        <w:spacing w:after="0" w:line="204" w:lineRule="exact"/>
        <w:ind w:left="432"/>
        <w:rPr>
          <w:rFonts w:ascii="Tahoma" w:eastAsia="Calibri" w:hAnsi="Tahoma" w:cs="Tahoma"/>
          <w:spacing w:val="2"/>
          <w:sz w:val="18"/>
          <w:szCs w:val="18"/>
        </w:rPr>
      </w:pPr>
      <w:proofErr w:type="spellStart"/>
      <w:r w:rsidRPr="00450736">
        <w:rPr>
          <w:rFonts w:ascii="Tahoma" w:eastAsia="Calibri" w:hAnsi="Tahoma" w:cs="Tahoma"/>
          <w:spacing w:val="2"/>
          <w:sz w:val="18"/>
          <w:szCs w:val="18"/>
        </w:rPr>
        <w:t>Vt</w:t>
      </w:r>
      <w:proofErr w:type="spellEnd"/>
      <w:r w:rsidRPr="00450736">
        <w:rPr>
          <w:rFonts w:ascii="Tahoma" w:eastAsia="Calibri" w:hAnsi="Tahoma" w:cs="Tahoma"/>
          <w:spacing w:val="2"/>
          <w:sz w:val="18"/>
          <w:szCs w:val="18"/>
        </w:rPr>
        <w:t xml:space="preserve"> = importo relativo alla quota variabile di energia elettrica relativo all’anno di revisione, calcolato come segue:</w:t>
      </w:r>
    </w:p>
    <w:p w:rsidR="00450736" w:rsidRPr="00450736" w:rsidRDefault="00450736" w:rsidP="00450736">
      <w:pPr>
        <w:spacing w:after="0" w:line="204" w:lineRule="exact"/>
        <w:ind w:left="432"/>
        <w:rPr>
          <w:rFonts w:ascii="Tahoma" w:eastAsia="Calibri" w:hAnsi="Tahoma" w:cs="Tahoma"/>
          <w:spacing w:val="2"/>
          <w:sz w:val="18"/>
          <w:szCs w:val="18"/>
        </w:rPr>
      </w:pPr>
      <w:r w:rsidRPr="00450736">
        <w:rPr>
          <w:rFonts w:ascii="Tahoma" w:eastAsia="Calibri" w:hAnsi="Tahoma" w:cs="Tahoma"/>
          <w:spacing w:val="2"/>
          <w:sz w:val="18"/>
          <w:szCs w:val="18"/>
        </w:rPr>
        <w:tab/>
      </w:r>
    </w:p>
    <w:p w:rsidR="00450736" w:rsidRPr="00450736" w:rsidRDefault="00450736" w:rsidP="00450736">
      <w:pPr>
        <w:spacing w:after="0" w:line="360" w:lineRule="auto"/>
        <w:ind w:left="431"/>
        <w:jc w:val="center"/>
        <w:rPr>
          <w:rFonts w:ascii="Tahoma" w:eastAsia="Times New Roman" w:hAnsi="Tahoma" w:cs="Tahoma"/>
          <w:spacing w:val="2"/>
          <w:sz w:val="18"/>
          <w:szCs w:val="18"/>
        </w:rPr>
      </w:pPr>
      <m:oMathPara>
        <m:oMath>
          <m:r>
            <w:rPr>
              <w:rFonts w:ascii="Cambria Math" w:hAnsi="Cambria Math" w:cs="Tahoma"/>
              <w:spacing w:val="2"/>
              <w:sz w:val="28"/>
              <w:szCs w:val="28"/>
            </w:rPr>
            <m:t>Vt=</m:t>
          </m:r>
          <m:nary>
            <m:naryPr>
              <m:chr m:val="∑"/>
              <m:limLoc m:val="undOvr"/>
              <m:ctrlPr>
                <w:rPr>
                  <w:rFonts w:ascii="Cambria Math" w:hAnsi="Cambria Math" w:cs="Tahoma"/>
                  <w:i/>
                  <w:spacing w:val="2"/>
                  <w:sz w:val="28"/>
                  <w:szCs w:val="28"/>
                </w:rPr>
              </m:ctrlPr>
            </m:naryPr>
            <m:sub>
              <m:r>
                <w:rPr>
                  <w:rFonts w:ascii="Cambria Math" w:hAnsi="Cambria Math" w:cs="Tahoma"/>
                  <w:spacing w:val="2"/>
                  <w:sz w:val="28"/>
                  <w:szCs w:val="28"/>
                </w:rPr>
                <m:t>m=1</m:t>
              </m:r>
            </m:sub>
            <m:sup>
              <m:r>
                <w:rPr>
                  <w:rFonts w:ascii="Cambria Math" w:hAnsi="Cambria Math" w:cs="Tahoma"/>
                  <w:spacing w:val="2"/>
                  <w:sz w:val="28"/>
                  <w:szCs w:val="28"/>
                </w:rPr>
                <m:t>12</m:t>
              </m:r>
            </m:sup>
            <m:e>
              <m:nary>
                <m:naryPr>
                  <m:chr m:val="∑"/>
                  <m:limLoc m:val="undOvr"/>
                  <m:ctrlPr>
                    <w:rPr>
                      <w:rFonts w:ascii="Cambria Math" w:hAnsi="Cambria Math" w:cs="Tahoma"/>
                      <w:i/>
                      <w:spacing w:val="2"/>
                      <w:sz w:val="28"/>
                      <w:szCs w:val="28"/>
                    </w:rPr>
                  </m:ctrlPr>
                </m:naryPr>
                <m:sub>
                  <m:r>
                    <w:rPr>
                      <w:rFonts w:ascii="Cambria Math" w:hAnsi="Cambria Math" w:cs="Tahoma"/>
                      <w:spacing w:val="2"/>
                      <w:sz w:val="28"/>
                      <w:szCs w:val="28"/>
                    </w:rPr>
                    <m:t>i=1</m:t>
                  </m:r>
                </m:sub>
                <m:sup>
                  <m:r>
                    <w:rPr>
                      <w:rFonts w:ascii="Cambria Math" w:hAnsi="Cambria Math" w:cs="Tahoma"/>
                      <w:spacing w:val="2"/>
                      <w:sz w:val="28"/>
                      <w:szCs w:val="28"/>
                    </w:rPr>
                    <m:t>3</m:t>
                  </m:r>
                </m:sup>
                <m:e>
                  <m:sSub>
                    <m:sSubPr>
                      <m:ctrlPr>
                        <w:rPr>
                          <w:rFonts w:ascii="Cambria Math" w:hAnsi="Cambria Math" w:cs="Tahoma"/>
                          <w:i/>
                          <w:spacing w:val="2"/>
                          <w:sz w:val="28"/>
                          <w:szCs w:val="28"/>
                        </w:rPr>
                      </m:ctrlPr>
                    </m:sSubPr>
                    <m:e>
                      <m:r>
                        <w:rPr>
                          <w:rFonts w:ascii="Cambria Math" w:hAnsi="Cambria Math" w:cs="Tahoma"/>
                          <w:spacing w:val="2"/>
                          <w:sz w:val="28"/>
                          <w:szCs w:val="28"/>
                        </w:rPr>
                        <m:t>C</m:t>
                      </m:r>
                    </m:e>
                    <m:sub>
                      <m:r>
                        <w:rPr>
                          <w:rFonts w:ascii="Cambria Math" w:hAnsi="Cambria Math" w:cs="Tahoma"/>
                          <w:spacing w:val="2"/>
                          <w:sz w:val="28"/>
                          <w:szCs w:val="28"/>
                        </w:rPr>
                        <m:t>mi</m:t>
                      </m:r>
                    </m:sub>
                  </m:sSub>
                </m:e>
              </m:nary>
            </m:e>
          </m:nary>
          <m:r>
            <w:rPr>
              <w:rFonts w:ascii="Cambria Math" w:hAnsi="Cambria Math" w:cs="Tahoma"/>
              <w:spacing w:val="2"/>
              <w:sz w:val="28"/>
              <w:szCs w:val="28"/>
            </w:rPr>
            <m:t>*</m:t>
          </m:r>
          <m:sSub>
            <m:sSubPr>
              <m:ctrlPr>
                <w:rPr>
                  <w:rFonts w:ascii="Cambria Math" w:hAnsi="Cambria Math" w:cs="Tahoma"/>
                  <w:i/>
                  <w:spacing w:val="2"/>
                  <w:sz w:val="28"/>
                  <w:szCs w:val="28"/>
                </w:rPr>
              </m:ctrlPr>
            </m:sSubPr>
            <m:e>
              <m:r>
                <w:rPr>
                  <w:rFonts w:ascii="Cambria Math" w:hAnsi="Cambria Math" w:cs="Tahoma"/>
                  <w:spacing w:val="2"/>
                  <w:sz w:val="28"/>
                  <w:szCs w:val="28"/>
                </w:rPr>
                <m:t>PF</m:t>
              </m:r>
            </m:e>
            <m:sub>
              <m:r>
                <w:rPr>
                  <w:rFonts w:ascii="Cambria Math" w:hAnsi="Cambria Math" w:cs="Tahoma"/>
                  <w:spacing w:val="2"/>
                  <w:sz w:val="28"/>
                  <w:szCs w:val="28"/>
                </w:rPr>
                <m:t>mi</m:t>
              </m:r>
            </m:sub>
          </m:sSub>
        </m:oMath>
      </m:oMathPara>
    </w:p>
    <w:p w:rsidR="00450736" w:rsidRPr="00450736" w:rsidRDefault="00450736" w:rsidP="00450736">
      <w:pPr>
        <w:spacing w:after="0" w:line="204" w:lineRule="exact"/>
        <w:ind w:left="432"/>
        <w:rPr>
          <w:rFonts w:ascii="Tahoma" w:eastAsia="Times New Roman" w:hAnsi="Tahoma" w:cs="Tahoma"/>
          <w:spacing w:val="2"/>
          <w:sz w:val="18"/>
          <w:szCs w:val="18"/>
        </w:rPr>
      </w:pPr>
      <w:r w:rsidRPr="00450736">
        <w:rPr>
          <w:rFonts w:ascii="Tahoma" w:eastAsia="Calibri" w:hAnsi="Tahoma" w:cs="Tahoma"/>
          <w:spacing w:val="2"/>
          <w:sz w:val="18"/>
          <w:szCs w:val="18"/>
        </w:rPr>
        <w:t>Dove:</w:t>
      </w:r>
    </w:p>
    <w:p w:rsidR="00450736" w:rsidRPr="00450736" w:rsidRDefault="00450736" w:rsidP="00450736">
      <w:pPr>
        <w:spacing w:after="0" w:line="204" w:lineRule="exact"/>
        <w:ind w:left="432"/>
        <w:rPr>
          <w:rFonts w:ascii="Tahoma" w:eastAsia="Calibri" w:hAnsi="Tahoma" w:cs="Tahoma"/>
          <w:spacing w:val="2"/>
          <w:sz w:val="18"/>
          <w:szCs w:val="18"/>
        </w:rPr>
      </w:pPr>
    </w:p>
    <w:p w:rsidR="00450736" w:rsidRPr="00450736" w:rsidRDefault="00450736" w:rsidP="005429F1">
      <w:pPr>
        <w:numPr>
          <w:ilvl w:val="0"/>
          <w:numId w:val="48"/>
        </w:numPr>
        <w:spacing w:after="0" w:line="204" w:lineRule="exact"/>
        <w:contextualSpacing/>
        <w:rPr>
          <w:rFonts w:ascii="Tahoma" w:eastAsia="Calibri" w:hAnsi="Tahoma" w:cs="Tahoma"/>
          <w:spacing w:val="2"/>
          <w:sz w:val="18"/>
          <w:szCs w:val="18"/>
        </w:rPr>
      </w:pPr>
      <w:proofErr w:type="spellStart"/>
      <w:r w:rsidRPr="00450736">
        <w:rPr>
          <w:rFonts w:ascii="Tahoma" w:eastAsia="Calibri" w:hAnsi="Tahoma" w:cs="Tahoma"/>
          <w:spacing w:val="2"/>
          <w:sz w:val="18"/>
          <w:szCs w:val="18"/>
        </w:rPr>
        <w:t>Cmi</w:t>
      </w:r>
      <w:proofErr w:type="spellEnd"/>
      <w:r w:rsidRPr="00450736">
        <w:rPr>
          <w:rFonts w:ascii="Tahoma" w:eastAsia="Calibri" w:hAnsi="Tahoma" w:cs="Tahoma"/>
          <w:spacing w:val="2"/>
          <w:sz w:val="18"/>
          <w:szCs w:val="18"/>
        </w:rPr>
        <w:t xml:space="preserve"> = consumo energetico dell’edificio nel m-esimo mese nella fascia i-esima di consumo così come definite nella delibera AEEGSI 181/06 e </w:t>
      </w:r>
      <w:proofErr w:type="spellStart"/>
      <w:r w:rsidRPr="00450736">
        <w:rPr>
          <w:rFonts w:ascii="Tahoma" w:eastAsia="Calibri" w:hAnsi="Tahoma" w:cs="Tahoma"/>
          <w:spacing w:val="2"/>
          <w:sz w:val="18"/>
          <w:szCs w:val="18"/>
        </w:rPr>
        <w:t>s.m.i</w:t>
      </w:r>
      <w:proofErr w:type="spellEnd"/>
      <w:r w:rsidRPr="00450736">
        <w:rPr>
          <w:rFonts w:ascii="Tahoma" w:eastAsia="Calibri" w:hAnsi="Tahoma" w:cs="Tahoma"/>
          <w:spacing w:val="2"/>
          <w:sz w:val="18"/>
          <w:szCs w:val="18"/>
        </w:rPr>
        <w:t xml:space="preserve"> e rilevato da appositi strumenti di misura;</w:t>
      </w:r>
    </w:p>
    <w:p w:rsidR="00450736" w:rsidRPr="00450736" w:rsidRDefault="00450736" w:rsidP="005429F1">
      <w:pPr>
        <w:numPr>
          <w:ilvl w:val="0"/>
          <w:numId w:val="48"/>
        </w:numPr>
        <w:spacing w:after="0" w:line="204" w:lineRule="exact"/>
        <w:contextualSpacing/>
        <w:rPr>
          <w:rFonts w:ascii="Tahoma" w:eastAsia="Calibri" w:hAnsi="Tahoma" w:cs="Tahoma"/>
          <w:spacing w:val="2"/>
          <w:sz w:val="18"/>
          <w:szCs w:val="18"/>
        </w:rPr>
      </w:pPr>
      <w:proofErr w:type="spellStart"/>
      <w:r w:rsidRPr="00450736">
        <w:rPr>
          <w:rFonts w:ascii="Tahoma" w:eastAsia="Calibri" w:hAnsi="Tahoma" w:cs="Tahoma"/>
          <w:spacing w:val="2"/>
          <w:sz w:val="18"/>
          <w:szCs w:val="18"/>
        </w:rPr>
        <w:t>PFmi</w:t>
      </w:r>
      <w:proofErr w:type="spellEnd"/>
      <w:r w:rsidRPr="00450736">
        <w:rPr>
          <w:rFonts w:ascii="Tahoma" w:eastAsia="Calibri" w:hAnsi="Tahoma" w:cs="Tahoma"/>
          <w:spacing w:val="2"/>
          <w:sz w:val="18"/>
          <w:szCs w:val="18"/>
        </w:rPr>
        <w:t xml:space="preserve"> = prezzo variabile dell’energia elettrica del m-esimo mese nella i-esima fascia, così composto:</w:t>
      </w:r>
    </w:p>
    <w:p w:rsidR="00450736" w:rsidRPr="00450736" w:rsidRDefault="00450736" w:rsidP="00450736">
      <w:pPr>
        <w:spacing w:after="0" w:line="204" w:lineRule="exact"/>
        <w:ind w:left="432"/>
        <w:rPr>
          <w:rFonts w:ascii="Tahoma" w:eastAsia="Calibri" w:hAnsi="Tahoma" w:cs="Tahoma"/>
          <w:spacing w:val="2"/>
          <w:sz w:val="18"/>
          <w:szCs w:val="18"/>
        </w:rPr>
      </w:pPr>
    </w:p>
    <w:p w:rsidR="00450736" w:rsidRPr="00450736" w:rsidRDefault="00450736" w:rsidP="00450736">
      <w:pPr>
        <w:spacing w:after="0" w:line="204" w:lineRule="exact"/>
        <w:ind w:left="432"/>
        <w:rPr>
          <w:rFonts w:ascii="Tahoma" w:eastAsia="Calibri" w:hAnsi="Tahoma" w:cs="Tahoma"/>
          <w:spacing w:val="2"/>
          <w:sz w:val="18"/>
          <w:szCs w:val="18"/>
        </w:rPr>
      </w:pPr>
    </w:p>
    <w:p w:rsidR="00450736" w:rsidRPr="00450736" w:rsidRDefault="00450736" w:rsidP="00450736">
      <w:pPr>
        <w:spacing w:after="0" w:line="204" w:lineRule="exact"/>
        <w:ind w:left="432"/>
        <w:rPr>
          <w:rFonts w:ascii="Tahoma" w:eastAsia="Calibri" w:hAnsi="Tahoma" w:cs="Tahoma"/>
          <w:sz w:val="18"/>
          <w:szCs w:val="18"/>
        </w:rPr>
      </w:pPr>
      <w:proofErr w:type="spellStart"/>
      <w:r w:rsidRPr="00450736">
        <w:rPr>
          <w:rFonts w:ascii="Tahoma" w:eastAsia="Calibri" w:hAnsi="Tahoma" w:cs="Tahoma"/>
          <w:sz w:val="18"/>
          <w:szCs w:val="18"/>
        </w:rPr>
        <w:t>PFmi</w:t>
      </w:r>
      <w:proofErr w:type="spellEnd"/>
      <w:r w:rsidRPr="00450736">
        <w:rPr>
          <w:rFonts w:ascii="Tahoma" w:eastAsia="Calibri" w:hAnsi="Tahoma" w:cs="Tahoma"/>
          <w:sz w:val="18"/>
          <w:szCs w:val="18"/>
        </w:rPr>
        <w:t xml:space="preserve"> = </w:t>
      </w:r>
      <w:proofErr w:type="spellStart"/>
      <w:r w:rsidRPr="00450736">
        <w:rPr>
          <w:rFonts w:ascii="Tahoma" w:eastAsia="Calibri" w:hAnsi="Tahoma" w:cs="Tahoma"/>
          <w:sz w:val="18"/>
          <w:szCs w:val="18"/>
        </w:rPr>
        <w:t>PUNFm</w:t>
      </w:r>
      <w:r w:rsidRPr="00450736">
        <w:rPr>
          <w:rFonts w:ascii="Tahoma" w:eastAsia="Calibri" w:hAnsi="Tahoma" w:cs="Tahoma"/>
          <w:sz w:val="18"/>
          <w:szCs w:val="18"/>
          <w:vertAlign w:val="subscript"/>
        </w:rPr>
        <w:t>i</w:t>
      </w:r>
      <w:proofErr w:type="spellEnd"/>
      <w:r w:rsidRPr="00450736">
        <w:rPr>
          <w:rFonts w:ascii="Tahoma" w:eastAsia="Calibri" w:hAnsi="Tahoma" w:cs="Tahoma"/>
          <w:sz w:val="18"/>
          <w:szCs w:val="18"/>
        </w:rPr>
        <w:t xml:space="preserve"> + </w:t>
      </w:r>
      <w:proofErr w:type="spellStart"/>
      <w:r w:rsidRPr="00450736">
        <w:rPr>
          <w:rFonts w:ascii="Tahoma" w:eastAsia="Calibri" w:hAnsi="Tahoma" w:cs="Tahoma"/>
          <w:sz w:val="18"/>
          <w:szCs w:val="18"/>
        </w:rPr>
        <w:t>ONERIm</w:t>
      </w:r>
      <w:proofErr w:type="spellEnd"/>
      <w:r w:rsidRPr="00450736">
        <w:rPr>
          <w:rFonts w:ascii="Tahoma" w:eastAsia="Calibri" w:hAnsi="Tahoma" w:cs="Tahoma"/>
          <w:sz w:val="18"/>
          <w:szCs w:val="18"/>
        </w:rPr>
        <w:t xml:space="preserve"> + </w:t>
      </w:r>
      <w:proofErr w:type="spellStart"/>
      <w:r w:rsidRPr="00450736">
        <w:rPr>
          <w:rFonts w:ascii="Tahoma" w:eastAsia="Calibri" w:hAnsi="Tahoma" w:cs="Tahoma"/>
          <w:sz w:val="18"/>
          <w:szCs w:val="18"/>
        </w:rPr>
        <w:t>DISPACCIAMENTOm</w:t>
      </w:r>
      <w:proofErr w:type="spellEnd"/>
      <w:r w:rsidRPr="00450736">
        <w:rPr>
          <w:rFonts w:ascii="Tahoma" w:eastAsia="Calibri" w:hAnsi="Tahoma" w:cs="Tahoma"/>
          <w:sz w:val="18"/>
          <w:szCs w:val="18"/>
        </w:rPr>
        <w:t xml:space="preserve"> + </w:t>
      </w:r>
      <w:proofErr w:type="spellStart"/>
      <w:r w:rsidRPr="00450736">
        <w:rPr>
          <w:rFonts w:ascii="Tahoma" w:eastAsia="Calibri" w:hAnsi="Tahoma" w:cs="Tahoma"/>
          <w:sz w:val="18"/>
          <w:szCs w:val="18"/>
        </w:rPr>
        <w:t>TRASPORTOm</w:t>
      </w:r>
      <w:proofErr w:type="spellEnd"/>
      <w:r w:rsidRPr="00450736">
        <w:rPr>
          <w:rFonts w:ascii="Tahoma" w:eastAsia="Calibri" w:hAnsi="Tahoma" w:cs="Tahoma"/>
          <w:sz w:val="18"/>
          <w:szCs w:val="18"/>
          <w:vertAlign w:val="subscript"/>
        </w:rPr>
        <w:t xml:space="preserve"> + </w:t>
      </w:r>
      <w:r w:rsidRPr="00450736">
        <w:rPr>
          <w:rFonts w:ascii="Tahoma" w:eastAsia="Calibri" w:hAnsi="Tahoma" w:cs="Tahoma"/>
          <w:sz w:val="18"/>
          <w:szCs w:val="18"/>
        </w:rPr>
        <w:t xml:space="preserve">IMPOSTE </w:t>
      </w:r>
      <w:proofErr w:type="spellStart"/>
      <w:r w:rsidRPr="00450736">
        <w:rPr>
          <w:rFonts w:ascii="Tahoma" w:eastAsia="Calibri" w:hAnsi="Tahoma" w:cs="Tahoma"/>
          <w:sz w:val="18"/>
          <w:szCs w:val="18"/>
        </w:rPr>
        <w:t>ERARIALIm</w:t>
      </w:r>
      <w:proofErr w:type="spellEnd"/>
    </w:p>
    <w:p w:rsidR="00450736" w:rsidRPr="00450736" w:rsidRDefault="00450736" w:rsidP="00450736">
      <w:pPr>
        <w:spacing w:after="0" w:line="204" w:lineRule="exact"/>
        <w:ind w:left="432"/>
        <w:rPr>
          <w:rFonts w:ascii="Tahoma" w:eastAsia="Calibri" w:hAnsi="Tahoma" w:cs="Tahoma"/>
          <w:sz w:val="18"/>
          <w:szCs w:val="18"/>
        </w:rPr>
      </w:pPr>
    </w:p>
    <w:p w:rsidR="00450736" w:rsidRPr="00450736" w:rsidRDefault="00450736" w:rsidP="00450736">
      <w:pPr>
        <w:spacing w:after="0" w:line="204" w:lineRule="exact"/>
        <w:ind w:left="432"/>
        <w:rPr>
          <w:rFonts w:ascii="Tahoma" w:eastAsia="Calibri" w:hAnsi="Tahoma" w:cs="Tahoma"/>
          <w:sz w:val="18"/>
          <w:szCs w:val="18"/>
        </w:rPr>
      </w:pPr>
      <w:r w:rsidRPr="00450736">
        <w:rPr>
          <w:rFonts w:ascii="Tahoma" w:eastAsia="Calibri" w:hAnsi="Tahoma" w:cs="Tahoma"/>
          <w:sz w:val="18"/>
          <w:szCs w:val="18"/>
        </w:rPr>
        <w:t xml:space="preserve">Dove con </w:t>
      </w:r>
      <w:proofErr w:type="spellStart"/>
      <w:r w:rsidRPr="00450736">
        <w:rPr>
          <w:rFonts w:ascii="Tahoma" w:eastAsia="Calibri" w:hAnsi="Tahoma" w:cs="Tahoma"/>
          <w:sz w:val="18"/>
          <w:szCs w:val="18"/>
        </w:rPr>
        <w:t>PFmi</w:t>
      </w:r>
      <w:proofErr w:type="spellEnd"/>
      <w:r w:rsidRPr="00450736">
        <w:rPr>
          <w:rFonts w:ascii="Tahoma" w:eastAsia="Calibri" w:hAnsi="Tahoma" w:cs="Tahoma"/>
          <w:sz w:val="18"/>
          <w:szCs w:val="18"/>
        </w:rPr>
        <w:t xml:space="preserve"> si intende il prezzo variabile dell’energia elettrica nella fascia i-esima nel m-esimo mese dell’anno di revisione.</w:t>
      </w:r>
    </w:p>
    <w:p w:rsidR="00450736" w:rsidRPr="00450736" w:rsidRDefault="00450736" w:rsidP="00450736">
      <w:pPr>
        <w:spacing w:after="0" w:line="204" w:lineRule="exact"/>
        <w:ind w:left="432"/>
        <w:jc w:val="both"/>
        <w:rPr>
          <w:rFonts w:ascii="Tahoma" w:eastAsia="Calibri" w:hAnsi="Tahoma" w:cs="Tahoma"/>
          <w:sz w:val="18"/>
          <w:szCs w:val="18"/>
        </w:rPr>
      </w:pPr>
    </w:p>
    <w:p w:rsidR="00450736" w:rsidRPr="00450736" w:rsidRDefault="00450736" w:rsidP="00450736">
      <w:pPr>
        <w:spacing w:after="0" w:line="204" w:lineRule="exact"/>
        <w:ind w:left="432"/>
        <w:jc w:val="both"/>
        <w:rPr>
          <w:rFonts w:ascii="Tahoma" w:eastAsia="Calibri" w:hAnsi="Tahoma" w:cs="Tahoma"/>
          <w:sz w:val="18"/>
          <w:szCs w:val="18"/>
        </w:rPr>
      </w:pPr>
      <w:r w:rsidRPr="00450736">
        <w:rPr>
          <w:rFonts w:ascii="Tahoma" w:eastAsia="Calibri" w:hAnsi="Tahoma" w:cs="Tahoma"/>
          <w:sz w:val="18"/>
          <w:szCs w:val="18"/>
        </w:rPr>
        <w:t xml:space="preserve">Tutte le componenti aggiuntive al PUN, sono quelle aggiornate, secondo le pubblicazioni AEEGSI e riferite all’utenza </w:t>
      </w:r>
      <w:r w:rsidRPr="00450736">
        <w:rPr>
          <w:rFonts w:ascii="Tahoma" w:eastAsia="Calibri" w:hAnsi="Tahoma" w:cs="Tahoma"/>
          <w:spacing w:val="2"/>
          <w:sz w:val="18"/>
          <w:szCs w:val="18"/>
        </w:rPr>
        <w:t>di tipo BT altri usi se in bassa tensione o utenza di tipo MT altri usi se in media tensione</w:t>
      </w:r>
      <w:r w:rsidRPr="00450736">
        <w:rPr>
          <w:rFonts w:ascii="Tahoma" w:eastAsia="Calibri" w:hAnsi="Tahoma" w:cs="Tahoma"/>
          <w:sz w:val="18"/>
          <w:szCs w:val="18"/>
        </w:rPr>
        <w:t>. Laddove previsto dalla normativa vigente, le componenti soggette a perdite di rete saranno maggiorate secondo i coefficienti di perdita, così come definiti di volta in volta dall’AEEGSI e riferiti all’anno di revisione.</w:t>
      </w:r>
    </w:p>
    <w:p w:rsidR="00450736" w:rsidRPr="00450736" w:rsidRDefault="00450736" w:rsidP="00450736">
      <w:pPr>
        <w:spacing w:after="0" w:line="204" w:lineRule="exact"/>
        <w:ind w:left="432"/>
        <w:rPr>
          <w:rFonts w:ascii="Tahoma" w:eastAsia="Calibri" w:hAnsi="Tahoma" w:cs="Tahoma"/>
          <w:spacing w:val="2"/>
          <w:sz w:val="18"/>
          <w:szCs w:val="18"/>
        </w:rPr>
      </w:pPr>
    </w:p>
    <w:p w:rsidR="00450736" w:rsidRPr="00450736" w:rsidRDefault="00450736" w:rsidP="00450736">
      <w:pPr>
        <w:spacing w:after="0" w:line="204" w:lineRule="exact"/>
        <w:ind w:left="432"/>
        <w:rPr>
          <w:rFonts w:ascii="Tahoma" w:eastAsia="Calibri" w:hAnsi="Tahoma" w:cs="Tahoma"/>
          <w:spacing w:val="2"/>
          <w:sz w:val="18"/>
          <w:szCs w:val="18"/>
        </w:rPr>
      </w:pPr>
    </w:p>
    <w:p w:rsidR="00450736" w:rsidRPr="00450736" w:rsidRDefault="00450736" w:rsidP="00450736">
      <w:pPr>
        <w:spacing w:after="0" w:line="204" w:lineRule="exact"/>
        <w:ind w:left="432"/>
        <w:rPr>
          <w:rFonts w:ascii="Tahoma" w:eastAsia="Calibri" w:hAnsi="Tahoma" w:cs="Tahoma"/>
          <w:spacing w:val="2"/>
          <w:sz w:val="18"/>
          <w:szCs w:val="18"/>
        </w:rPr>
      </w:pPr>
    </w:p>
    <w:p w:rsidR="00450736" w:rsidRPr="00450736" w:rsidRDefault="00450736" w:rsidP="00450736">
      <w:pPr>
        <w:spacing w:after="0" w:line="204" w:lineRule="exact"/>
        <w:ind w:left="432"/>
        <w:rPr>
          <w:rFonts w:ascii="Tahoma" w:eastAsia="Calibri" w:hAnsi="Tahoma" w:cs="Tahoma"/>
          <w:spacing w:val="2"/>
          <w:sz w:val="18"/>
          <w:szCs w:val="18"/>
        </w:rPr>
      </w:pPr>
      <w:r w:rsidRPr="00450736">
        <w:rPr>
          <w:rFonts w:ascii="Tahoma" w:eastAsia="Calibri" w:hAnsi="Tahoma" w:cs="Tahoma"/>
          <w:spacing w:val="2"/>
          <w:sz w:val="18"/>
          <w:szCs w:val="18"/>
        </w:rPr>
        <w:t>V0 = importo relativo alla quota variabile di energia elettrica e riferito all’anno luglio 2016 – giugno 2017, calcolato come segue:</w:t>
      </w:r>
    </w:p>
    <w:p w:rsidR="00450736" w:rsidRPr="00450736" w:rsidRDefault="00450736" w:rsidP="00450736">
      <w:pPr>
        <w:spacing w:after="0" w:line="204" w:lineRule="exact"/>
        <w:ind w:left="432"/>
        <w:rPr>
          <w:rFonts w:ascii="Tahoma" w:eastAsia="Calibri" w:hAnsi="Tahoma" w:cs="Tahoma"/>
          <w:spacing w:val="2"/>
          <w:sz w:val="18"/>
          <w:szCs w:val="18"/>
        </w:rPr>
      </w:pPr>
    </w:p>
    <w:p w:rsidR="00450736" w:rsidRPr="00450736" w:rsidRDefault="00450736" w:rsidP="00450736">
      <w:pPr>
        <w:spacing w:after="0" w:line="204" w:lineRule="exact"/>
        <w:ind w:left="432"/>
        <w:rPr>
          <w:rFonts w:ascii="Tahoma" w:eastAsia="Calibri" w:hAnsi="Tahoma" w:cs="Tahoma"/>
          <w:spacing w:val="2"/>
          <w:sz w:val="18"/>
          <w:szCs w:val="18"/>
        </w:rPr>
      </w:pPr>
      <w:r w:rsidRPr="00450736">
        <w:rPr>
          <w:rFonts w:ascii="Tahoma" w:eastAsia="Calibri" w:hAnsi="Tahoma" w:cs="Tahoma"/>
          <w:spacing w:val="2"/>
          <w:sz w:val="18"/>
          <w:szCs w:val="18"/>
        </w:rPr>
        <w:tab/>
      </w:r>
    </w:p>
    <w:p w:rsidR="00450736" w:rsidRPr="00450736" w:rsidRDefault="00450736" w:rsidP="00450736">
      <w:pPr>
        <w:spacing w:after="0" w:line="360" w:lineRule="auto"/>
        <w:ind w:left="431"/>
        <w:rPr>
          <w:rFonts w:ascii="Tahoma" w:eastAsia="Times New Roman" w:hAnsi="Tahoma" w:cs="Tahoma"/>
          <w:spacing w:val="2"/>
          <w:sz w:val="18"/>
          <w:szCs w:val="18"/>
        </w:rPr>
      </w:pPr>
      <m:oMathPara>
        <m:oMath>
          <m:r>
            <w:rPr>
              <w:rFonts w:ascii="Cambria Math" w:hAnsi="Cambria Math" w:cs="Tahoma"/>
              <w:spacing w:val="2"/>
              <w:sz w:val="28"/>
              <w:szCs w:val="28"/>
            </w:rPr>
            <m:t>V0=</m:t>
          </m:r>
          <m:nary>
            <m:naryPr>
              <m:chr m:val="∑"/>
              <m:limLoc m:val="undOvr"/>
              <m:ctrlPr>
                <w:rPr>
                  <w:rFonts w:ascii="Cambria Math" w:hAnsi="Cambria Math" w:cs="Tahoma"/>
                  <w:i/>
                  <w:spacing w:val="2"/>
                  <w:sz w:val="28"/>
                  <w:szCs w:val="28"/>
                </w:rPr>
              </m:ctrlPr>
            </m:naryPr>
            <m:sub>
              <m:r>
                <w:rPr>
                  <w:rFonts w:ascii="Cambria Math" w:hAnsi="Cambria Math" w:cs="Tahoma"/>
                  <w:spacing w:val="2"/>
                  <w:sz w:val="28"/>
                  <w:szCs w:val="28"/>
                </w:rPr>
                <m:t>m=1</m:t>
              </m:r>
            </m:sub>
            <m:sup>
              <m:r>
                <w:rPr>
                  <w:rFonts w:ascii="Cambria Math" w:hAnsi="Cambria Math" w:cs="Tahoma"/>
                  <w:spacing w:val="2"/>
                  <w:sz w:val="28"/>
                  <w:szCs w:val="28"/>
                </w:rPr>
                <m:t>12</m:t>
              </m:r>
            </m:sup>
            <m:e>
              <m:nary>
                <m:naryPr>
                  <m:chr m:val="∑"/>
                  <m:limLoc m:val="undOvr"/>
                  <m:ctrlPr>
                    <w:rPr>
                      <w:rFonts w:ascii="Cambria Math" w:hAnsi="Cambria Math" w:cs="Tahoma"/>
                      <w:i/>
                      <w:spacing w:val="2"/>
                      <w:sz w:val="28"/>
                      <w:szCs w:val="28"/>
                    </w:rPr>
                  </m:ctrlPr>
                </m:naryPr>
                <m:sub>
                  <m:r>
                    <w:rPr>
                      <w:rFonts w:ascii="Cambria Math" w:hAnsi="Cambria Math" w:cs="Tahoma"/>
                      <w:spacing w:val="2"/>
                      <w:sz w:val="28"/>
                      <w:szCs w:val="28"/>
                    </w:rPr>
                    <m:t>i=1</m:t>
                  </m:r>
                </m:sub>
                <m:sup>
                  <m:r>
                    <w:rPr>
                      <w:rFonts w:ascii="Cambria Math" w:hAnsi="Cambria Math" w:cs="Tahoma"/>
                      <w:spacing w:val="2"/>
                      <w:sz w:val="28"/>
                      <w:szCs w:val="28"/>
                    </w:rPr>
                    <m:t>3</m:t>
                  </m:r>
                </m:sup>
                <m:e>
                  <m:sSub>
                    <m:sSubPr>
                      <m:ctrlPr>
                        <w:rPr>
                          <w:rFonts w:ascii="Cambria Math" w:hAnsi="Cambria Math" w:cs="Tahoma"/>
                          <w:i/>
                          <w:spacing w:val="2"/>
                          <w:sz w:val="28"/>
                          <w:szCs w:val="28"/>
                        </w:rPr>
                      </m:ctrlPr>
                    </m:sSubPr>
                    <m:e>
                      <m:r>
                        <w:rPr>
                          <w:rFonts w:ascii="Cambria Math" w:hAnsi="Cambria Math" w:cs="Tahoma"/>
                          <w:spacing w:val="2"/>
                          <w:sz w:val="28"/>
                          <w:szCs w:val="28"/>
                        </w:rPr>
                        <m:t>C0</m:t>
                      </m:r>
                    </m:e>
                    <m:sub>
                      <m:r>
                        <w:rPr>
                          <w:rFonts w:ascii="Cambria Math" w:hAnsi="Cambria Math" w:cs="Tahoma"/>
                          <w:spacing w:val="2"/>
                          <w:sz w:val="28"/>
                          <w:szCs w:val="28"/>
                        </w:rPr>
                        <m:t>mi</m:t>
                      </m:r>
                    </m:sub>
                  </m:sSub>
                </m:e>
              </m:nary>
            </m:e>
          </m:nary>
          <m:r>
            <w:rPr>
              <w:rFonts w:ascii="Cambria Math" w:hAnsi="Cambria Math" w:cs="Tahoma"/>
              <w:spacing w:val="2"/>
              <w:sz w:val="28"/>
              <w:szCs w:val="28"/>
            </w:rPr>
            <m:t>*</m:t>
          </m:r>
          <m:sSub>
            <m:sSubPr>
              <m:ctrlPr>
                <w:rPr>
                  <w:rFonts w:ascii="Cambria Math" w:hAnsi="Cambria Math" w:cs="Tahoma"/>
                  <w:i/>
                  <w:spacing w:val="2"/>
                  <w:sz w:val="28"/>
                  <w:szCs w:val="28"/>
                </w:rPr>
              </m:ctrlPr>
            </m:sSubPr>
            <m:e>
              <m:r>
                <w:rPr>
                  <w:rFonts w:ascii="Cambria Math" w:hAnsi="Cambria Math" w:cs="Tahoma"/>
                  <w:spacing w:val="2"/>
                  <w:sz w:val="28"/>
                  <w:szCs w:val="28"/>
                </w:rPr>
                <m:t>PF0</m:t>
              </m:r>
            </m:e>
            <m:sub>
              <m:r>
                <w:rPr>
                  <w:rFonts w:ascii="Cambria Math" w:hAnsi="Cambria Math" w:cs="Tahoma"/>
                  <w:spacing w:val="2"/>
                  <w:sz w:val="28"/>
                  <w:szCs w:val="28"/>
                </w:rPr>
                <m:t>mi</m:t>
              </m:r>
            </m:sub>
          </m:sSub>
        </m:oMath>
      </m:oMathPara>
    </w:p>
    <w:p w:rsidR="00450736" w:rsidRPr="00450736" w:rsidRDefault="00450736" w:rsidP="00450736">
      <w:pPr>
        <w:spacing w:after="0" w:line="204" w:lineRule="exact"/>
        <w:ind w:left="432"/>
        <w:rPr>
          <w:rFonts w:ascii="Tahoma" w:eastAsia="Times New Roman" w:hAnsi="Tahoma" w:cs="Tahoma"/>
          <w:spacing w:val="2"/>
          <w:sz w:val="18"/>
          <w:szCs w:val="18"/>
        </w:rPr>
      </w:pPr>
      <w:r w:rsidRPr="00450736">
        <w:rPr>
          <w:rFonts w:ascii="Tahoma" w:eastAsia="Calibri" w:hAnsi="Tahoma" w:cs="Tahoma"/>
          <w:spacing w:val="2"/>
          <w:sz w:val="18"/>
          <w:szCs w:val="18"/>
        </w:rPr>
        <w:t>Dove:</w:t>
      </w:r>
    </w:p>
    <w:p w:rsidR="00450736" w:rsidRPr="00450736" w:rsidRDefault="00450736" w:rsidP="00450736">
      <w:pPr>
        <w:spacing w:after="0" w:line="204" w:lineRule="exact"/>
        <w:ind w:left="432"/>
        <w:rPr>
          <w:rFonts w:ascii="Tahoma" w:eastAsia="Calibri" w:hAnsi="Tahoma" w:cs="Tahoma"/>
          <w:spacing w:val="2"/>
          <w:sz w:val="18"/>
          <w:szCs w:val="18"/>
        </w:rPr>
      </w:pPr>
    </w:p>
    <w:p w:rsidR="00450736" w:rsidRPr="00450736" w:rsidRDefault="00450736" w:rsidP="005429F1">
      <w:pPr>
        <w:numPr>
          <w:ilvl w:val="0"/>
          <w:numId w:val="48"/>
        </w:numPr>
        <w:spacing w:after="0" w:line="204" w:lineRule="exact"/>
        <w:contextualSpacing/>
        <w:rPr>
          <w:rFonts w:ascii="Tahoma" w:eastAsia="Calibri" w:hAnsi="Tahoma" w:cs="Tahoma"/>
          <w:spacing w:val="2"/>
          <w:sz w:val="18"/>
          <w:szCs w:val="18"/>
        </w:rPr>
      </w:pPr>
      <w:r w:rsidRPr="00450736">
        <w:rPr>
          <w:rFonts w:ascii="Tahoma" w:eastAsia="Calibri" w:hAnsi="Tahoma" w:cs="Tahoma"/>
          <w:spacing w:val="2"/>
          <w:sz w:val="18"/>
          <w:szCs w:val="18"/>
        </w:rPr>
        <w:t xml:space="preserve">C0mi = consumo energetico dell’edificio nel m-esimo mese nella fascia i-esima di consumo così come definite nella delibera AEEGSI 181/06 e </w:t>
      </w:r>
      <w:proofErr w:type="spellStart"/>
      <w:r w:rsidRPr="00450736">
        <w:rPr>
          <w:rFonts w:ascii="Tahoma" w:eastAsia="Calibri" w:hAnsi="Tahoma" w:cs="Tahoma"/>
          <w:spacing w:val="2"/>
          <w:sz w:val="18"/>
          <w:szCs w:val="18"/>
        </w:rPr>
        <w:t>s.m.i</w:t>
      </w:r>
      <w:proofErr w:type="spellEnd"/>
      <w:r w:rsidRPr="00450736">
        <w:rPr>
          <w:rFonts w:ascii="Tahoma" w:eastAsia="Calibri" w:hAnsi="Tahoma" w:cs="Tahoma"/>
          <w:spacing w:val="2"/>
          <w:sz w:val="18"/>
          <w:szCs w:val="18"/>
        </w:rPr>
        <w:t xml:space="preserve"> e desumibile dalle bollette periodo luglio 2016 – giugno 2017;</w:t>
      </w:r>
    </w:p>
    <w:p w:rsidR="00450736" w:rsidRPr="00450736" w:rsidRDefault="00450736" w:rsidP="005429F1">
      <w:pPr>
        <w:numPr>
          <w:ilvl w:val="0"/>
          <w:numId w:val="48"/>
        </w:numPr>
        <w:spacing w:after="0" w:line="204" w:lineRule="exact"/>
        <w:contextualSpacing/>
        <w:rPr>
          <w:rFonts w:ascii="Tahoma" w:eastAsia="Calibri" w:hAnsi="Tahoma" w:cs="Tahoma"/>
          <w:spacing w:val="2"/>
          <w:sz w:val="18"/>
          <w:szCs w:val="18"/>
        </w:rPr>
      </w:pPr>
      <w:r w:rsidRPr="00450736">
        <w:rPr>
          <w:rFonts w:ascii="Tahoma" w:eastAsia="Calibri" w:hAnsi="Tahoma" w:cs="Tahoma"/>
          <w:spacing w:val="2"/>
          <w:sz w:val="18"/>
          <w:szCs w:val="18"/>
        </w:rPr>
        <w:t>PF0 = prezzo variabile dell’energia elettrica per una utenza di tipo BTA6 pesata sulla fasce F1, F2, F3 secondo la percentuale F1=57%, F2=19%,F3=24% e così composto:</w:t>
      </w:r>
    </w:p>
    <w:p w:rsidR="00450736" w:rsidRPr="00450736" w:rsidRDefault="00450736" w:rsidP="00450736">
      <w:pPr>
        <w:spacing w:after="0" w:line="204" w:lineRule="exact"/>
        <w:ind w:left="432"/>
        <w:rPr>
          <w:rFonts w:ascii="Tahoma" w:eastAsia="Calibri" w:hAnsi="Tahoma" w:cs="Tahoma"/>
          <w:spacing w:val="2"/>
          <w:sz w:val="18"/>
          <w:szCs w:val="18"/>
        </w:rPr>
      </w:pPr>
    </w:p>
    <w:p w:rsidR="00450736" w:rsidRPr="00450736" w:rsidRDefault="00450736" w:rsidP="00450736">
      <w:pPr>
        <w:spacing w:after="0" w:line="204" w:lineRule="exact"/>
        <w:ind w:left="432"/>
        <w:rPr>
          <w:rFonts w:ascii="Tahoma" w:eastAsia="Calibri" w:hAnsi="Tahoma" w:cs="Tahoma"/>
          <w:spacing w:val="2"/>
          <w:sz w:val="18"/>
          <w:szCs w:val="18"/>
        </w:rPr>
      </w:pPr>
    </w:p>
    <w:p w:rsidR="00450736" w:rsidRPr="00450736" w:rsidRDefault="00450736" w:rsidP="00450736">
      <w:pPr>
        <w:spacing w:after="0" w:line="204" w:lineRule="exact"/>
        <w:ind w:left="432"/>
        <w:rPr>
          <w:rFonts w:ascii="Tahoma" w:eastAsia="Calibri" w:hAnsi="Tahoma" w:cs="Tahoma"/>
          <w:sz w:val="18"/>
          <w:szCs w:val="18"/>
        </w:rPr>
      </w:pPr>
      <w:r w:rsidRPr="00450736">
        <w:rPr>
          <w:rFonts w:ascii="Tahoma" w:eastAsia="Calibri" w:hAnsi="Tahoma" w:cs="Tahoma"/>
          <w:sz w:val="18"/>
          <w:szCs w:val="18"/>
        </w:rPr>
        <w:t>PF0mi = PUNF0m</w:t>
      </w:r>
      <w:r w:rsidRPr="00450736">
        <w:rPr>
          <w:rFonts w:ascii="Tahoma" w:eastAsia="Calibri" w:hAnsi="Tahoma" w:cs="Tahoma"/>
          <w:sz w:val="18"/>
          <w:szCs w:val="18"/>
          <w:vertAlign w:val="subscript"/>
        </w:rPr>
        <w:t>i</w:t>
      </w:r>
      <w:r w:rsidRPr="00450736">
        <w:rPr>
          <w:rFonts w:ascii="Tahoma" w:eastAsia="Calibri" w:hAnsi="Tahoma" w:cs="Tahoma"/>
          <w:sz w:val="18"/>
          <w:szCs w:val="18"/>
        </w:rPr>
        <w:t xml:space="preserve"> + ONERI0m + DISPACCIAMENTO0m + TRASPORTO0m</w:t>
      </w:r>
      <w:r w:rsidRPr="00450736">
        <w:rPr>
          <w:rFonts w:ascii="Tahoma" w:eastAsia="Calibri" w:hAnsi="Tahoma" w:cs="Tahoma"/>
          <w:sz w:val="18"/>
          <w:szCs w:val="18"/>
          <w:vertAlign w:val="subscript"/>
        </w:rPr>
        <w:t xml:space="preserve"> + </w:t>
      </w:r>
      <w:r w:rsidRPr="00450736">
        <w:rPr>
          <w:rFonts w:ascii="Tahoma" w:eastAsia="Calibri" w:hAnsi="Tahoma" w:cs="Tahoma"/>
          <w:sz w:val="18"/>
          <w:szCs w:val="18"/>
        </w:rPr>
        <w:t>IMPOSTE ERARIALI0m</w:t>
      </w:r>
    </w:p>
    <w:p w:rsidR="00450736" w:rsidRPr="00450736" w:rsidRDefault="00450736" w:rsidP="00450736">
      <w:pPr>
        <w:spacing w:after="0" w:line="204" w:lineRule="exact"/>
        <w:ind w:left="432"/>
        <w:rPr>
          <w:rFonts w:ascii="Tahoma" w:eastAsia="Calibri" w:hAnsi="Tahoma" w:cs="Tahoma"/>
          <w:sz w:val="18"/>
          <w:szCs w:val="18"/>
        </w:rPr>
      </w:pPr>
    </w:p>
    <w:p w:rsidR="00450736" w:rsidRPr="00450736" w:rsidRDefault="00450736" w:rsidP="00450736">
      <w:pPr>
        <w:spacing w:after="0" w:line="204" w:lineRule="exact"/>
        <w:ind w:left="432"/>
        <w:rPr>
          <w:rFonts w:ascii="Tahoma" w:eastAsia="Calibri" w:hAnsi="Tahoma" w:cs="Tahoma"/>
          <w:sz w:val="18"/>
          <w:szCs w:val="18"/>
        </w:rPr>
      </w:pPr>
      <w:r w:rsidRPr="00450736">
        <w:rPr>
          <w:rFonts w:ascii="Tahoma" w:eastAsia="Calibri" w:hAnsi="Tahoma" w:cs="Tahoma"/>
          <w:sz w:val="18"/>
          <w:szCs w:val="18"/>
        </w:rPr>
        <w:t>Dove, con PF0mi si intende il prezzo variabile dell’energia elettrica nella fascia i-esima nel m-esimo mese dell’anno 2015.</w:t>
      </w:r>
    </w:p>
    <w:p w:rsidR="00450736" w:rsidRPr="00450736" w:rsidRDefault="00450736" w:rsidP="00450736">
      <w:pPr>
        <w:spacing w:after="0" w:line="204" w:lineRule="exact"/>
        <w:ind w:left="432"/>
        <w:jc w:val="both"/>
        <w:rPr>
          <w:rFonts w:ascii="Tahoma" w:eastAsia="Calibri" w:hAnsi="Tahoma" w:cs="Tahoma"/>
          <w:sz w:val="18"/>
          <w:szCs w:val="18"/>
        </w:rPr>
      </w:pPr>
    </w:p>
    <w:p w:rsidR="00450736" w:rsidRPr="00450736" w:rsidRDefault="00450736" w:rsidP="00450736">
      <w:pPr>
        <w:spacing w:after="0" w:line="204" w:lineRule="exact"/>
        <w:ind w:left="432"/>
        <w:jc w:val="both"/>
        <w:rPr>
          <w:rFonts w:ascii="Tahoma" w:eastAsia="Calibri" w:hAnsi="Tahoma" w:cs="Tahoma"/>
          <w:sz w:val="18"/>
          <w:szCs w:val="18"/>
        </w:rPr>
      </w:pPr>
      <w:r w:rsidRPr="00450736">
        <w:rPr>
          <w:rFonts w:ascii="Tahoma" w:eastAsia="Calibri" w:hAnsi="Tahoma" w:cs="Tahoma"/>
          <w:sz w:val="18"/>
          <w:szCs w:val="18"/>
        </w:rPr>
        <w:t xml:space="preserve">Tutte le componenti aggiuntive al PUN, sono quelle pubblicate dall’AEEGSI nell’anno </w:t>
      </w:r>
      <w:r w:rsidRPr="00450736">
        <w:rPr>
          <w:rFonts w:ascii="Tahoma" w:eastAsia="Calibri" w:hAnsi="Tahoma" w:cs="Tahoma"/>
          <w:spacing w:val="2"/>
          <w:sz w:val="18"/>
          <w:szCs w:val="18"/>
        </w:rPr>
        <w:t>luglio 2016 – giugno 2017</w:t>
      </w:r>
      <w:r w:rsidRPr="00450736">
        <w:rPr>
          <w:rFonts w:ascii="Tahoma" w:eastAsia="Calibri" w:hAnsi="Tahoma" w:cs="Tahoma"/>
          <w:sz w:val="18"/>
          <w:szCs w:val="18"/>
        </w:rPr>
        <w:t xml:space="preserve"> e riferite all’utenza </w:t>
      </w:r>
      <w:r w:rsidRPr="00450736">
        <w:rPr>
          <w:rFonts w:ascii="Tahoma" w:eastAsia="Calibri" w:hAnsi="Tahoma" w:cs="Tahoma"/>
          <w:spacing w:val="2"/>
          <w:sz w:val="18"/>
          <w:szCs w:val="18"/>
        </w:rPr>
        <w:t>di tipo BT altri usi se in bassa tensione o utenza di tipo MT altri usi se in media tensione</w:t>
      </w:r>
      <w:r w:rsidRPr="00450736">
        <w:rPr>
          <w:rFonts w:ascii="Tahoma" w:eastAsia="Calibri" w:hAnsi="Tahoma" w:cs="Tahoma"/>
          <w:sz w:val="18"/>
          <w:szCs w:val="18"/>
        </w:rPr>
        <w:t xml:space="preserve">. Laddove previsto dalla normativa vigente nel 2015, le componenti soggette a perdite di rete sono maggiorate secondo i coefficienti di perdita, così come definiti dall’AEEGSI e riferiti all’anno </w:t>
      </w:r>
      <w:r w:rsidRPr="00450736">
        <w:rPr>
          <w:rFonts w:ascii="Tahoma" w:eastAsia="Calibri" w:hAnsi="Tahoma" w:cs="Tahoma"/>
          <w:spacing w:val="2"/>
          <w:sz w:val="18"/>
          <w:szCs w:val="18"/>
        </w:rPr>
        <w:t>luglio 2016 – giugno 2017</w:t>
      </w:r>
      <w:r w:rsidRPr="00450736">
        <w:rPr>
          <w:rFonts w:ascii="Tahoma" w:eastAsia="Calibri" w:hAnsi="Tahoma" w:cs="Tahoma"/>
          <w:sz w:val="18"/>
          <w:szCs w:val="18"/>
        </w:rPr>
        <w:t>.</w:t>
      </w:r>
    </w:p>
    <w:p w:rsidR="00450736" w:rsidRPr="00450736" w:rsidRDefault="00450736" w:rsidP="00450736">
      <w:pPr>
        <w:spacing w:after="0" w:line="204" w:lineRule="exact"/>
        <w:ind w:left="432"/>
        <w:rPr>
          <w:rFonts w:ascii="Tahoma" w:eastAsia="Calibri" w:hAnsi="Tahoma" w:cs="Tahoma"/>
          <w:spacing w:val="2"/>
          <w:sz w:val="18"/>
          <w:szCs w:val="18"/>
        </w:rPr>
      </w:pPr>
      <w:r w:rsidRPr="00450736">
        <w:rPr>
          <w:rFonts w:ascii="Tahoma" w:eastAsia="Calibri" w:hAnsi="Tahoma" w:cs="Tahoma"/>
          <w:spacing w:val="2"/>
          <w:sz w:val="18"/>
          <w:szCs w:val="18"/>
        </w:rPr>
        <w:tab/>
      </w:r>
      <w:r w:rsidRPr="00450736">
        <w:rPr>
          <w:rFonts w:ascii="Tahoma" w:eastAsia="Calibri" w:hAnsi="Tahoma" w:cs="Tahoma"/>
          <w:spacing w:val="2"/>
          <w:sz w:val="18"/>
          <w:szCs w:val="18"/>
        </w:rPr>
        <w:tab/>
      </w:r>
    </w:p>
    <w:p w:rsidR="00450736" w:rsidRPr="00450736" w:rsidRDefault="00450736" w:rsidP="00450736">
      <w:pPr>
        <w:spacing w:after="0" w:line="204" w:lineRule="exact"/>
        <w:ind w:left="432"/>
        <w:jc w:val="both"/>
        <w:rPr>
          <w:rFonts w:ascii="Tahoma" w:eastAsia="Calibri" w:hAnsi="Tahoma" w:cs="Tahoma"/>
          <w:sz w:val="18"/>
          <w:szCs w:val="18"/>
        </w:rPr>
      </w:pPr>
    </w:p>
    <w:p w:rsidR="00450736" w:rsidRPr="00450736" w:rsidRDefault="00450736" w:rsidP="00450736">
      <w:pPr>
        <w:spacing w:after="0" w:line="204" w:lineRule="exact"/>
        <w:ind w:left="432"/>
        <w:jc w:val="both"/>
        <w:rPr>
          <w:rFonts w:ascii="Tahoma" w:eastAsia="Calibri" w:hAnsi="Tahoma" w:cs="Tahoma"/>
          <w:sz w:val="18"/>
          <w:szCs w:val="18"/>
        </w:rPr>
      </w:pPr>
      <w:r w:rsidRPr="00450736">
        <w:rPr>
          <w:rFonts w:ascii="Tahoma" w:eastAsia="Calibri" w:hAnsi="Tahoma" w:cs="Tahoma"/>
          <w:spacing w:val="2"/>
          <w:sz w:val="18"/>
          <w:szCs w:val="18"/>
        </w:rPr>
        <w:t xml:space="preserve">Dove sia per il </w:t>
      </w:r>
      <w:proofErr w:type="spellStart"/>
      <w:r w:rsidRPr="00450736">
        <w:rPr>
          <w:rFonts w:ascii="Tahoma" w:eastAsia="Calibri" w:hAnsi="Tahoma" w:cs="Tahoma"/>
          <w:spacing w:val="2"/>
          <w:sz w:val="18"/>
          <w:szCs w:val="18"/>
        </w:rPr>
        <w:t>Vt</w:t>
      </w:r>
      <w:proofErr w:type="spellEnd"/>
      <w:r w:rsidRPr="00450736">
        <w:rPr>
          <w:rFonts w:ascii="Tahoma" w:eastAsia="Calibri" w:hAnsi="Tahoma" w:cs="Tahoma"/>
          <w:spacing w:val="2"/>
          <w:sz w:val="18"/>
          <w:szCs w:val="18"/>
        </w:rPr>
        <w:t xml:space="preserve"> sia per il V0, il prezzo in fascia F1, F2 e F3 è calcolato come la media aritmetica mensile del prezzo </w:t>
      </w:r>
      <w:r w:rsidRPr="00450736">
        <w:rPr>
          <w:rFonts w:ascii="Tahoma" w:eastAsia="Calibri" w:hAnsi="Tahoma" w:cs="Tahoma"/>
          <w:sz w:val="18"/>
          <w:szCs w:val="18"/>
        </w:rPr>
        <w:t>PUN mensile del Mercato del Giorno Prima, pubblicato dal Gestore del Mercato Elettrico (</w:t>
      </w:r>
      <w:hyperlink r:id="rId12" w:history="1">
        <w:r w:rsidRPr="00450736">
          <w:rPr>
            <w:rFonts w:ascii="Tahoma" w:eastAsia="Calibri" w:hAnsi="Tahoma" w:cs="Tahoma"/>
            <w:color w:val="0000FF"/>
            <w:sz w:val="18"/>
            <w:szCs w:val="18"/>
            <w:u w:val="single"/>
          </w:rPr>
          <w:t>www.gme.it</w:t>
        </w:r>
      </w:hyperlink>
      <w:r w:rsidRPr="00450736">
        <w:rPr>
          <w:rFonts w:ascii="Tahoma" w:eastAsia="Calibri" w:hAnsi="Tahoma" w:cs="Tahoma"/>
          <w:sz w:val="18"/>
          <w:szCs w:val="18"/>
        </w:rPr>
        <w:t>),</w:t>
      </w:r>
    </w:p>
    <w:p w:rsidR="00450736" w:rsidRPr="00450736" w:rsidRDefault="00450736" w:rsidP="00450736">
      <w:pPr>
        <w:spacing w:after="0" w:line="204" w:lineRule="exact"/>
        <w:ind w:left="432"/>
        <w:jc w:val="both"/>
        <w:rPr>
          <w:rFonts w:ascii="Tahoma" w:eastAsia="Calibri" w:hAnsi="Tahoma" w:cs="Tahoma"/>
          <w:sz w:val="18"/>
          <w:szCs w:val="18"/>
        </w:rPr>
      </w:pPr>
    </w:p>
    <w:p w:rsidR="00450736" w:rsidRPr="00450736" w:rsidRDefault="00450736" w:rsidP="00450736">
      <w:pPr>
        <w:spacing w:after="0" w:line="204" w:lineRule="exact"/>
        <w:ind w:left="432"/>
        <w:jc w:val="both"/>
        <w:rPr>
          <w:rFonts w:ascii="Tahoma" w:eastAsia="Calibri" w:hAnsi="Tahoma" w:cs="Tahoma"/>
          <w:sz w:val="18"/>
          <w:szCs w:val="18"/>
        </w:rPr>
      </w:pPr>
      <w:r w:rsidRPr="00450736">
        <w:rPr>
          <w:rFonts w:ascii="Tahoma" w:eastAsia="Calibri" w:hAnsi="Tahoma" w:cs="Tahoma"/>
          <w:sz w:val="18"/>
          <w:szCs w:val="18"/>
        </w:rPr>
        <w:t>Si precisa che il parametro revisionale “</w:t>
      </w:r>
      <w:r w:rsidRPr="00450736">
        <w:rPr>
          <w:rFonts w:ascii="Tahoma" w:eastAsia="Calibri" w:hAnsi="Tahoma" w:cs="Tahoma"/>
          <w:spacing w:val="2"/>
          <w:sz w:val="18"/>
          <w:szCs w:val="18"/>
        </w:rPr>
        <w:t>V0” rimarrà riferito all’anno luglio 2016 – giugno 2017 dall’inizio della concessione fino alla conclusione e  collaudo dei lavori previsti nel progetto offerta. Dalla data di collaudo dei lavori, detto valore verrà normalizzato applicando al consumo medio anno luglio 2016 – giugno 2017 la riduzione in percentuale prevista nel progetto offerta e nel BP.</w:t>
      </w:r>
    </w:p>
    <w:p w:rsidR="00450736" w:rsidRPr="00450736" w:rsidRDefault="00450736" w:rsidP="00450736">
      <w:pPr>
        <w:spacing w:after="0" w:line="204" w:lineRule="exact"/>
        <w:ind w:left="432"/>
        <w:jc w:val="both"/>
        <w:rPr>
          <w:rFonts w:ascii="Tahoma" w:eastAsia="Calibri" w:hAnsi="Tahoma" w:cs="Tahoma"/>
          <w:sz w:val="18"/>
          <w:szCs w:val="18"/>
        </w:rPr>
      </w:pPr>
    </w:p>
    <w:p w:rsidR="00450736" w:rsidRPr="00450736" w:rsidRDefault="00450736" w:rsidP="00450736">
      <w:pPr>
        <w:spacing w:after="0" w:line="204" w:lineRule="exact"/>
        <w:ind w:left="432"/>
        <w:jc w:val="both"/>
        <w:rPr>
          <w:rFonts w:ascii="Tahoma" w:eastAsia="Calibri" w:hAnsi="Tahoma" w:cs="Tahoma"/>
          <w:sz w:val="18"/>
          <w:szCs w:val="18"/>
        </w:rPr>
      </w:pPr>
    </w:p>
    <w:p w:rsidR="00450736" w:rsidRPr="00450736" w:rsidRDefault="00450736" w:rsidP="00450736">
      <w:pPr>
        <w:spacing w:before="120" w:after="0" w:line="240" w:lineRule="auto"/>
        <w:ind w:left="1134"/>
        <w:jc w:val="center"/>
        <w:rPr>
          <w:rFonts w:ascii="Tahoma" w:eastAsia="Calibri" w:hAnsi="Tahoma" w:cs="Tahoma"/>
          <w:sz w:val="28"/>
          <w:szCs w:val="28"/>
        </w:rPr>
      </w:pPr>
      <w:r w:rsidRPr="00450736">
        <w:rPr>
          <w:rFonts w:ascii="Tahoma" w:eastAsia="Calibri" w:hAnsi="Tahoma" w:cs="Tahoma"/>
          <w:sz w:val="28"/>
          <w:szCs w:val="28"/>
        </w:rPr>
        <w:t>Indice I2t – aggiornamento quota manutenzione</w:t>
      </w:r>
    </w:p>
    <w:p w:rsidR="00450736" w:rsidRPr="00450736" w:rsidRDefault="00450736" w:rsidP="00450736">
      <w:pPr>
        <w:spacing w:before="216" w:after="0" w:line="252" w:lineRule="exact"/>
        <w:jc w:val="both"/>
        <w:rPr>
          <w:rFonts w:ascii="Tahoma" w:eastAsia="Calibri" w:hAnsi="Tahoma" w:cs="Tahoma"/>
          <w:spacing w:val="2"/>
          <w:sz w:val="18"/>
          <w:szCs w:val="18"/>
        </w:rPr>
      </w:pPr>
      <w:r w:rsidRPr="00450736">
        <w:rPr>
          <w:rFonts w:ascii="Tahoma" w:eastAsia="Calibri" w:hAnsi="Tahoma" w:cs="Tahoma"/>
          <w:spacing w:val="2"/>
          <w:sz w:val="18"/>
          <w:szCs w:val="18"/>
        </w:rPr>
        <w:t>L’indice di riferimento per l’aggiornamento della quota di manutenzione, da applicare nell’anno solare “t”, si calcola nei mesi di Gennaio dell’anno t+1 come segue:</w:t>
      </w:r>
    </w:p>
    <w:p w:rsidR="00450736" w:rsidRPr="00450736" w:rsidRDefault="00450736" w:rsidP="00450736">
      <w:pPr>
        <w:spacing w:before="120" w:after="0" w:line="240" w:lineRule="auto"/>
        <w:ind w:left="1134"/>
        <w:jc w:val="center"/>
        <w:rPr>
          <w:rFonts w:ascii="Tahoma" w:eastAsia="Calibri" w:hAnsi="Tahoma" w:cs="Tahoma"/>
          <w:spacing w:val="2"/>
          <w:sz w:val="18"/>
          <w:szCs w:val="18"/>
        </w:rPr>
      </w:pPr>
      <w:r w:rsidRPr="00450736">
        <w:rPr>
          <w:rFonts w:ascii="Tahoma" w:eastAsia="Calibri" w:hAnsi="Tahoma" w:cs="Tahoma"/>
          <w:spacing w:val="2"/>
          <w:sz w:val="18"/>
          <w:szCs w:val="18"/>
        </w:rPr>
        <w:t xml:space="preserve">I2t = </w:t>
      </w:r>
      <w:proofErr w:type="spellStart"/>
      <w:r w:rsidRPr="00450736">
        <w:rPr>
          <w:rFonts w:ascii="Tahoma" w:eastAsia="Calibri" w:hAnsi="Tahoma" w:cs="Tahoma"/>
          <w:spacing w:val="2"/>
          <w:sz w:val="18"/>
          <w:szCs w:val="18"/>
        </w:rPr>
        <w:t>IGt</w:t>
      </w:r>
      <w:proofErr w:type="spellEnd"/>
      <w:r w:rsidRPr="00450736">
        <w:rPr>
          <w:rFonts w:ascii="Tahoma" w:eastAsia="Calibri" w:hAnsi="Tahoma" w:cs="Tahoma"/>
          <w:spacing w:val="2"/>
          <w:sz w:val="18"/>
          <w:szCs w:val="18"/>
        </w:rPr>
        <w:t>/IG0</w:t>
      </w:r>
    </w:p>
    <w:p w:rsidR="00450736" w:rsidRPr="00450736" w:rsidRDefault="00450736" w:rsidP="00450736">
      <w:pPr>
        <w:spacing w:before="216" w:after="0" w:line="252" w:lineRule="exact"/>
        <w:ind w:left="216"/>
        <w:rPr>
          <w:rFonts w:ascii="Tahoma" w:eastAsia="Calibri" w:hAnsi="Tahoma" w:cs="Tahoma"/>
          <w:spacing w:val="2"/>
          <w:sz w:val="18"/>
          <w:szCs w:val="18"/>
        </w:rPr>
      </w:pPr>
      <w:r w:rsidRPr="00450736">
        <w:rPr>
          <w:rFonts w:ascii="Tahoma" w:eastAsia="Calibri" w:hAnsi="Tahoma" w:cs="Tahoma"/>
          <w:spacing w:val="2"/>
          <w:sz w:val="18"/>
          <w:szCs w:val="18"/>
        </w:rPr>
        <w:t>dove:</w:t>
      </w:r>
    </w:p>
    <w:p w:rsidR="00450736" w:rsidRPr="00450736" w:rsidRDefault="00450736" w:rsidP="005429F1">
      <w:pPr>
        <w:numPr>
          <w:ilvl w:val="0"/>
          <w:numId w:val="42"/>
        </w:numPr>
        <w:tabs>
          <w:tab w:val="left" w:pos="709"/>
        </w:tabs>
        <w:spacing w:before="120" w:after="120" w:line="360" w:lineRule="auto"/>
        <w:ind w:left="709" w:hanging="425"/>
        <w:contextualSpacing/>
        <w:jc w:val="both"/>
        <w:rPr>
          <w:rFonts w:ascii="Tahoma" w:eastAsia="Calibri" w:hAnsi="Tahoma" w:cs="Tahoma"/>
          <w:sz w:val="18"/>
          <w:szCs w:val="18"/>
        </w:rPr>
      </w:pPr>
      <w:proofErr w:type="spellStart"/>
      <w:r w:rsidRPr="00450736">
        <w:rPr>
          <w:rFonts w:ascii="Tahoma" w:eastAsia="Calibri" w:hAnsi="Tahoma" w:cs="Tahoma"/>
          <w:sz w:val="18"/>
          <w:szCs w:val="18"/>
        </w:rPr>
        <w:t>IGt</w:t>
      </w:r>
      <w:proofErr w:type="spellEnd"/>
      <w:r w:rsidRPr="00450736">
        <w:rPr>
          <w:rFonts w:ascii="Tahoma" w:eastAsia="Calibri" w:hAnsi="Tahoma" w:cs="Tahoma"/>
          <w:sz w:val="18"/>
          <w:szCs w:val="18"/>
        </w:rPr>
        <w:t xml:space="preserve"> = costo per la retribuzione oraria dell’operaio del 5° livello, desunta dai listini </w:t>
      </w:r>
      <w:proofErr w:type="spellStart"/>
      <w:r w:rsidRPr="00450736">
        <w:rPr>
          <w:rFonts w:ascii="Tahoma" w:eastAsia="Calibri" w:hAnsi="Tahoma" w:cs="Tahoma"/>
          <w:sz w:val="18"/>
          <w:szCs w:val="18"/>
        </w:rPr>
        <w:t>Assistal</w:t>
      </w:r>
      <w:proofErr w:type="spellEnd"/>
      <w:r w:rsidRPr="00450736">
        <w:rPr>
          <w:rFonts w:ascii="Tahoma" w:eastAsia="Calibri" w:hAnsi="Tahoma" w:cs="Tahoma"/>
          <w:sz w:val="18"/>
          <w:szCs w:val="18"/>
        </w:rPr>
        <w:t xml:space="preserve"> dell’anno “t”;</w:t>
      </w:r>
    </w:p>
    <w:p w:rsidR="00450736" w:rsidRPr="00450736" w:rsidRDefault="00450736" w:rsidP="005429F1">
      <w:pPr>
        <w:numPr>
          <w:ilvl w:val="0"/>
          <w:numId w:val="42"/>
        </w:numPr>
        <w:tabs>
          <w:tab w:val="left" w:pos="709"/>
        </w:tabs>
        <w:spacing w:before="120" w:after="120" w:line="360" w:lineRule="auto"/>
        <w:ind w:left="709" w:hanging="425"/>
        <w:contextualSpacing/>
        <w:jc w:val="both"/>
        <w:rPr>
          <w:rFonts w:ascii="Tahoma" w:eastAsia="Calibri" w:hAnsi="Tahoma" w:cs="Tahoma"/>
          <w:sz w:val="18"/>
          <w:szCs w:val="18"/>
        </w:rPr>
      </w:pPr>
      <w:r w:rsidRPr="00450736">
        <w:rPr>
          <w:rFonts w:ascii="Tahoma" w:eastAsia="Calibri" w:hAnsi="Tahoma" w:cs="Tahoma"/>
          <w:sz w:val="18"/>
          <w:szCs w:val="18"/>
        </w:rPr>
        <w:t xml:space="preserve">IG0 = costo per la retribuzione oraria dell’operaio del 5° livello, desunta dai listini </w:t>
      </w:r>
      <w:proofErr w:type="spellStart"/>
      <w:r w:rsidRPr="00450736">
        <w:rPr>
          <w:rFonts w:ascii="Tahoma" w:eastAsia="Calibri" w:hAnsi="Tahoma" w:cs="Tahoma"/>
          <w:sz w:val="18"/>
          <w:szCs w:val="18"/>
        </w:rPr>
        <w:t>Assistal</w:t>
      </w:r>
      <w:proofErr w:type="spellEnd"/>
      <w:r w:rsidRPr="00450736">
        <w:rPr>
          <w:rFonts w:ascii="Tahoma" w:eastAsia="Calibri" w:hAnsi="Tahoma" w:cs="Tahoma"/>
          <w:sz w:val="18"/>
          <w:szCs w:val="18"/>
        </w:rPr>
        <w:t xml:space="preserve"> dell’anno 2017 </w:t>
      </w:r>
    </w:p>
    <w:p w:rsidR="00450736" w:rsidRPr="00450736" w:rsidRDefault="00450736" w:rsidP="00450736">
      <w:pPr>
        <w:spacing w:before="216" w:after="0" w:line="252" w:lineRule="exact"/>
        <w:jc w:val="both"/>
        <w:rPr>
          <w:rFonts w:ascii="Tahoma" w:eastAsia="Calibri" w:hAnsi="Tahoma" w:cs="Tahoma"/>
          <w:b/>
          <w:color w:val="000000"/>
          <w:spacing w:val="-10"/>
          <w:sz w:val="18"/>
          <w:szCs w:val="18"/>
        </w:rPr>
      </w:pPr>
      <w:r w:rsidRPr="00450736">
        <w:rPr>
          <w:rFonts w:ascii="Tahoma" w:eastAsia="Calibri" w:hAnsi="Tahoma" w:cs="Tahoma"/>
          <w:spacing w:val="2"/>
          <w:sz w:val="18"/>
          <w:szCs w:val="18"/>
        </w:rPr>
        <w:br w:type="page"/>
      </w:r>
      <w:r w:rsidRPr="00ED4AB6">
        <w:rPr>
          <w:rFonts w:ascii="Tahoma" w:eastAsia="Calibri" w:hAnsi="Tahoma" w:cs="Tahoma"/>
          <w:b/>
          <w:color w:val="000000"/>
          <w:spacing w:val="-10"/>
          <w:sz w:val="18"/>
          <w:szCs w:val="18"/>
        </w:rPr>
        <w:lastRenderedPageBreak/>
        <w:t>9</w:t>
      </w:r>
      <w:r w:rsidRPr="00450736">
        <w:rPr>
          <w:rFonts w:ascii="Tahoma" w:eastAsia="Calibri" w:hAnsi="Tahoma" w:cs="Tahoma"/>
          <w:b/>
          <w:color w:val="000000"/>
          <w:spacing w:val="-10"/>
          <w:sz w:val="18"/>
          <w:szCs w:val="18"/>
        </w:rPr>
        <w:t>.5.3</w:t>
      </w:r>
      <w:r w:rsidRPr="00450736">
        <w:rPr>
          <w:rFonts w:ascii="Tahoma" w:eastAsia="Calibri" w:hAnsi="Tahoma" w:cs="Tahoma"/>
          <w:b/>
          <w:color w:val="000000"/>
          <w:spacing w:val="-10"/>
          <w:sz w:val="18"/>
          <w:szCs w:val="18"/>
        </w:rPr>
        <w:tab/>
        <w:t>Rivalutazione e conguaglio annuale servizio MAN</w:t>
      </w:r>
    </w:p>
    <w:p w:rsidR="00450736" w:rsidRPr="00450736" w:rsidRDefault="00450736" w:rsidP="00450736">
      <w:pPr>
        <w:spacing w:after="0" w:line="240" w:lineRule="auto"/>
        <w:rPr>
          <w:rFonts w:ascii="Calibri" w:eastAsia="Calibri" w:hAnsi="Calibri" w:cs="Times New Roman"/>
        </w:rPr>
      </w:pPr>
    </w:p>
    <w:p w:rsidR="00450736" w:rsidRPr="00450736" w:rsidRDefault="00450736" w:rsidP="00450736">
      <w:pPr>
        <w:spacing w:before="216" w:after="0" w:line="252" w:lineRule="exact"/>
        <w:jc w:val="both"/>
        <w:rPr>
          <w:rFonts w:ascii="Tahoma" w:eastAsia="Calibri" w:hAnsi="Tahoma" w:cs="Tahoma"/>
          <w:spacing w:val="2"/>
          <w:sz w:val="18"/>
          <w:szCs w:val="18"/>
        </w:rPr>
      </w:pPr>
      <w:r w:rsidRPr="00450736">
        <w:rPr>
          <w:rFonts w:ascii="Tahoma" w:eastAsia="Calibri" w:hAnsi="Tahoma" w:cs="Tahoma"/>
          <w:spacing w:val="2"/>
          <w:sz w:val="18"/>
          <w:szCs w:val="18"/>
        </w:rPr>
        <w:t>Per la quota del “Servizio MAN” l’adeguamento del canone verrà operato annualmente, secondo la formula di seguito specificata:</w:t>
      </w:r>
    </w:p>
    <w:p w:rsidR="00450736" w:rsidRPr="00450736" w:rsidRDefault="00450736" w:rsidP="00450736">
      <w:pPr>
        <w:spacing w:before="120" w:after="0" w:line="240" w:lineRule="auto"/>
        <w:ind w:left="1134"/>
        <w:jc w:val="center"/>
        <w:rPr>
          <w:rFonts w:ascii="Tahoma" w:eastAsia="Calibri" w:hAnsi="Tahoma" w:cs="Tahoma"/>
          <w:spacing w:val="2"/>
          <w:sz w:val="28"/>
          <w:szCs w:val="28"/>
        </w:rPr>
      </w:pPr>
      <w:proofErr w:type="spellStart"/>
      <w:r w:rsidRPr="00450736">
        <w:rPr>
          <w:rFonts w:ascii="Tahoma" w:eastAsia="Calibri" w:hAnsi="Tahoma" w:cs="Tahoma"/>
          <w:spacing w:val="2"/>
          <w:sz w:val="28"/>
          <w:szCs w:val="28"/>
        </w:rPr>
        <w:t>Pt</w:t>
      </w:r>
      <w:proofErr w:type="spellEnd"/>
      <w:r w:rsidRPr="00450736">
        <w:rPr>
          <w:rFonts w:ascii="Tahoma" w:eastAsia="Calibri" w:hAnsi="Tahoma" w:cs="Tahoma"/>
          <w:spacing w:val="2"/>
          <w:sz w:val="28"/>
          <w:szCs w:val="28"/>
        </w:rPr>
        <w:t xml:space="preserve"> = P0*I1t</w:t>
      </w:r>
    </w:p>
    <w:p w:rsidR="00450736" w:rsidRPr="00450736" w:rsidRDefault="00450736" w:rsidP="00450736">
      <w:pPr>
        <w:spacing w:before="216" w:after="0" w:line="252" w:lineRule="exact"/>
        <w:ind w:left="216"/>
        <w:rPr>
          <w:rFonts w:ascii="Tahoma" w:eastAsia="Calibri" w:hAnsi="Tahoma" w:cs="Tahoma"/>
          <w:spacing w:val="2"/>
          <w:sz w:val="18"/>
          <w:szCs w:val="18"/>
        </w:rPr>
      </w:pPr>
      <w:r w:rsidRPr="00450736">
        <w:rPr>
          <w:rFonts w:ascii="Tahoma" w:eastAsia="Calibri" w:hAnsi="Tahoma" w:cs="Tahoma"/>
          <w:spacing w:val="2"/>
          <w:sz w:val="18"/>
          <w:szCs w:val="18"/>
        </w:rPr>
        <w:t xml:space="preserve">dove: </w:t>
      </w:r>
    </w:p>
    <w:p w:rsidR="00450736" w:rsidRPr="00450736" w:rsidRDefault="00450736" w:rsidP="005429F1">
      <w:pPr>
        <w:numPr>
          <w:ilvl w:val="0"/>
          <w:numId w:val="42"/>
        </w:numPr>
        <w:spacing w:before="120" w:after="120" w:line="360" w:lineRule="auto"/>
        <w:ind w:left="709" w:hanging="425"/>
        <w:contextualSpacing/>
        <w:jc w:val="both"/>
        <w:rPr>
          <w:rFonts w:ascii="Tahoma" w:eastAsia="Calibri" w:hAnsi="Tahoma" w:cs="Tahoma"/>
          <w:sz w:val="18"/>
          <w:szCs w:val="18"/>
        </w:rPr>
      </w:pPr>
      <w:proofErr w:type="spellStart"/>
      <w:r w:rsidRPr="00450736">
        <w:rPr>
          <w:rFonts w:ascii="Tahoma" w:eastAsia="Calibri" w:hAnsi="Tahoma" w:cs="Tahoma"/>
          <w:sz w:val="18"/>
          <w:szCs w:val="18"/>
        </w:rPr>
        <w:t>P</w:t>
      </w:r>
      <w:r w:rsidRPr="00450736">
        <w:rPr>
          <w:rFonts w:ascii="Tahoma" w:eastAsia="Calibri" w:hAnsi="Tahoma" w:cs="Tahoma"/>
          <w:sz w:val="18"/>
          <w:szCs w:val="18"/>
          <w:vertAlign w:val="subscript"/>
        </w:rPr>
        <w:t>t</w:t>
      </w:r>
      <w:proofErr w:type="spellEnd"/>
      <w:r w:rsidRPr="00450736">
        <w:rPr>
          <w:rFonts w:ascii="Tahoma" w:eastAsia="Calibri" w:hAnsi="Tahoma" w:cs="Tahoma"/>
          <w:sz w:val="18"/>
          <w:szCs w:val="18"/>
        </w:rPr>
        <w:t xml:space="preserve"> = Canone Annuale all’anno “t”, arrotondato alla seconda cifra decimale, espresso in €/ anno; </w:t>
      </w:r>
    </w:p>
    <w:p w:rsidR="00450736" w:rsidRPr="00450736" w:rsidRDefault="00450736" w:rsidP="005429F1">
      <w:pPr>
        <w:numPr>
          <w:ilvl w:val="0"/>
          <w:numId w:val="42"/>
        </w:numPr>
        <w:spacing w:before="120" w:after="120" w:line="360" w:lineRule="auto"/>
        <w:ind w:left="709" w:hanging="425"/>
        <w:contextualSpacing/>
        <w:jc w:val="both"/>
        <w:rPr>
          <w:rFonts w:ascii="Tahoma" w:eastAsia="Calibri" w:hAnsi="Tahoma" w:cs="Tahoma"/>
          <w:sz w:val="18"/>
          <w:szCs w:val="18"/>
        </w:rPr>
      </w:pPr>
      <w:r w:rsidRPr="00450736">
        <w:rPr>
          <w:rFonts w:ascii="Tahoma" w:eastAsia="Calibri" w:hAnsi="Tahoma" w:cs="Tahoma"/>
          <w:sz w:val="18"/>
          <w:szCs w:val="18"/>
        </w:rPr>
        <w:t>P0 = Canone Annuale offerto nel Progetto di Gara, arrotondato alla seconda cifra decimale;</w:t>
      </w:r>
    </w:p>
    <w:p w:rsidR="00450736" w:rsidRPr="00450736" w:rsidRDefault="00450736" w:rsidP="005429F1">
      <w:pPr>
        <w:numPr>
          <w:ilvl w:val="0"/>
          <w:numId w:val="42"/>
        </w:numPr>
        <w:tabs>
          <w:tab w:val="left" w:pos="709"/>
        </w:tabs>
        <w:spacing w:before="120" w:after="120" w:line="360" w:lineRule="auto"/>
        <w:ind w:left="709" w:hanging="425"/>
        <w:contextualSpacing/>
        <w:jc w:val="both"/>
        <w:rPr>
          <w:rFonts w:ascii="Tahoma" w:eastAsia="Calibri" w:hAnsi="Tahoma" w:cs="Tahoma"/>
          <w:sz w:val="18"/>
          <w:szCs w:val="18"/>
        </w:rPr>
      </w:pPr>
      <w:r w:rsidRPr="00450736">
        <w:rPr>
          <w:rFonts w:ascii="Tahoma" w:eastAsia="Calibri" w:hAnsi="Tahoma" w:cs="Tahoma"/>
          <w:sz w:val="18"/>
          <w:szCs w:val="18"/>
        </w:rPr>
        <w:t xml:space="preserve">I1t = indice di riferimento adimensionale per l’aggiornamento della quota di manutenzione degli impianti di condizionamento centralizzati e autonomi, impianti elevatori, idrici sanitari, minuto mantenimento edile, Cancelli barriere porte scorrevoli arrotondato alla seconda cifra decimale, da applicare nell’anno “t”. </w:t>
      </w:r>
    </w:p>
    <w:p w:rsidR="00450736" w:rsidRPr="00450736" w:rsidRDefault="00450736" w:rsidP="00450736">
      <w:pPr>
        <w:tabs>
          <w:tab w:val="left" w:pos="8931"/>
        </w:tabs>
        <w:spacing w:before="120" w:after="120" w:line="360" w:lineRule="auto"/>
        <w:jc w:val="both"/>
        <w:rPr>
          <w:rFonts w:ascii="Tahoma" w:eastAsia="Calibri" w:hAnsi="Tahoma" w:cs="Tahoma"/>
          <w:color w:val="000000"/>
          <w:spacing w:val="-14"/>
          <w:sz w:val="18"/>
          <w:szCs w:val="18"/>
        </w:rPr>
      </w:pPr>
    </w:p>
    <w:p w:rsidR="00450736" w:rsidRPr="00450736" w:rsidRDefault="00450736" w:rsidP="00450736">
      <w:pPr>
        <w:spacing w:before="216" w:after="0" w:line="252" w:lineRule="exact"/>
        <w:jc w:val="both"/>
        <w:rPr>
          <w:rFonts w:ascii="Tahoma" w:eastAsia="Calibri" w:hAnsi="Tahoma" w:cs="Tahoma"/>
          <w:spacing w:val="2"/>
          <w:sz w:val="18"/>
          <w:szCs w:val="18"/>
        </w:rPr>
      </w:pPr>
      <w:r w:rsidRPr="00450736">
        <w:rPr>
          <w:rFonts w:ascii="Tahoma" w:eastAsia="Calibri" w:hAnsi="Tahoma" w:cs="Tahoma"/>
          <w:spacing w:val="2"/>
          <w:sz w:val="18"/>
          <w:szCs w:val="18"/>
        </w:rPr>
        <w:t>L’indice di riferimento per l’aggiornamento della quota di manutenzione, da applicare nell’anno solare “t”, si calcola nei mesi di Gennaio dell’anno t+1 come segue:</w:t>
      </w:r>
    </w:p>
    <w:p w:rsidR="00450736" w:rsidRPr="00450736" w:rsidRDefault="00450736" w:rsidP="00450736">
      <w:pPr>
        <w:spacing w:before="120" w:after="0" w:line="240" w:lineRule="auto"/>
        <w:ind w:left="1134"/>
        <w:jc w:val="center"/>
        <w:rPr>
          <w:rFonts w:ascii="Tahoma" w:eastAsia="Calibri" w:hAnsi="Tahoma" w:cs="Tahoma"/>
          <w:spacing w:val="2"/>
          <w:sz w:val="28"/>
          <w:szCs w:val="28"/>
        </w:rPr>
      </w:pPr>
      <w:r w:rsidRPr="00450736">
        <w:rPr>
          <w:rFonts w:ascii="Tahoma" w:eastAsia="Calibri" w:hAnsi="Tahoma" w:cs="Tahoma"/>
          <w:spacing w:val="2"/>
          <w:sz w:val="28"/>
          <w:szCs w:val="28"/>
        </w:rPr>
        <w:t xml:space="preserve">I1t = </w:t>
      </w:r>
      <w:proofErr w:type="spellStart"/>
      <w:r w:rsidRPr="00450736">
        <w:rPr>
          <w:rFonts w:ascii="Tahoma" w:eastAsia="Calibri" w:hAnsi="Tahoma" w:cs="Tahoma"/>
          <w:spacing w:val="2"/>
          <w:sz w:val="28"/>
          <w:szCs w:val="28"/>
        </w:rPr>
        <w:t>IGt</w:t>
      </w:r>
      <w:proofErr w:type="spellEnd"/>
      <w:r w:rsidRPr="00450736">
        <w:rPr>
          <w:rFonts w:ascii="Tahoma" w:eastAsia="Calibri" w:hAnsi="Tahoma" w:cs="Tahoma"/>
          <w:spacing w:val="2"/>
          <w:sz w:val="28"/>
          <w:szCs w:val="28"/>
        </w:rPr>
        <w:t>/IG0</w:t>
      </w:r>
    </w:p>
    <w:p w:rsidR="00450736" w:rsidRPr="00450736" w:rsidRDefault="00450736" w:rsidP="00450736">
      <w:pPr>
        <w:spacing w:before="216" w:after="0" w:line="252" w:lineRule="exact"/>
        <w:jc w:val="both"/>
        <w:rPr>
          <w:rFonts w:ascii="Tahoma" w:eastAsia="Calibri" w:hAnsi="Tahoma" w:cs="Tahoma"/>
          <w:spacing w:val="2"/>
          <w:sz w:val="18"/>
          <w:szCs w:val="18"/>
        </w:rPr>
      </w:pPr>
      <w:r w:rsidRPr="00450736">
        <w:rPr>
          <w:rFonts w:ascii="Tahoma" w:eastAsia="Calibri" w:hAnsi="Tahoma" w:cs="Tahoma"/>
          <w:spacing w:val="2"/>
          <w:sz w:val="18"/>
          <w:szCs w:val="18"/>
        </w:rPr>
        <w:t>dove:</w:t>
      </w:r>
    </w:p>
    <w:p w:rsidR="00450736" w:rsidRPr="00450736" w:rsidRDefault="00450736" w:rsidP="005429F1">
      <w:pPr>
        <w:numPr>
          <w:ilvl w:val="0"/>
          <w:numId w:val="42"/>
        </w:numPr>
        <w:tabs>
          <w:tab w:val="left" w:pos="709"/>
        </w:tabs>
        <w:spacing w:before="120" w:after="120" w:line="360" w:lineRule="auto"/>
        <w:ind w:left="709" w:hanging="425"/>
        <w:contextualSpacing/>
        <w:jc w:val="both"/>
        <w:rPr>
          <w:rFonts w:ascii="Tahoma" w:eastAsia="Calibri" w:hAnsi="Tahoma" w:cs="Tahoma"/>
          <w:sz w:val="18"/>
          <w:szCs w:val="18"/>
        </w:rPr>
      </w:pPr>
      <w:proofErr w:type="spellStart"/>
      <w:r w:rsidRPr="00450736">
        <w:rPr>
          <w:rFonts w:ascii="Tahoma" w:eastAsia="Calibri" w:hAnsi="Tahoma" w:cs="Tahoma"/>
          <w:sz w:val="18"/>
          <w:szCs w:val="18"/>
        </w:rPr>
        <w:t>IGt</w:t>
      </w:r>
      <w:proofErr w:type="spellEnd"/>
      <w:r w:rsidRPr="00450736">
        <w:rPr>
          <w:rFonts w:ascii="Tahoma" w:eastAsia="Calibri" w:hAnsi="Tahoma" w:cs="Tahoma"/>
          <w:sz w:val="18"/>
          <w:szCs w:val="18"/>
        </w:rPr>
        <w:t xml:space="preserve"> = costo per la retribuzione oraria dell’operaio del 5° livello, desunta dai listini </w:t>
      </w:r>
      <w:proofErr w:type="spellStart"/>
      <w:r w:rsidRPr="00450736">
        <w:rPr>
          <w:rFonts w:ascii="Tahoma" w:eastAsia="Calibri" w:hAnsi="Tahoma" w:cs="Tahoma"/>
          <w:sz w:val="18"/>
          <w:szCs w:val="18"/>
        </w:rPr>
        <w:t>Assistal</w:t>
      </w:r>
      <w:proofErr w:type="spellEnd"/>
      <w:r w:rsidRPr="00450736">
        <w:rPr>
          <w:rFonts w:ascii="Tahoma" w:eastAsia="Calibri" w:hAnsi="Tahoma" w:cs="Tahoma"/>
          <w:sz w:val="18"/>
          <w:szCs w:val="18"/>
        </w:rPr>
        <w:t xml:space="preserve"> dell’anno “t”;</w:t>
      </w:r>
    </w:p>
    <w:p w:rsidR="00450736" w:rsidRPr="00450736" w:rsidRDefault="00450736" w:rsidP="005429F1">
      <w:pPr>
        <w:numPr>
          <w:ilvl w:val="0"/>
          <w:numId w:val="42"/>
        </w:numPr>
        <w:tabs>
          <w:tab w:val="left" w:pos="709"/>
        </w:tabs>
        <w:spacing w:before="120" w:after="120" w:line="360" w:lineRule="auto"/>
        <w:ind w:left="709" w:hanging="425"/>
        <w:contextualSpacing/>
        <w:jc w:val="both"/>
        <w:rPr>
          <w:rFonts w:ascii="Tahoma" w:eastAsia="Calibri" w:hAnsi="Tahoma" w:cs="Tahoma"/>
          <w:sz w:val="18"/>
          <w:szCs w:val="18"/>
        </w:rPr>
      </w:pPr>
      <w:r w:rsidRPr="00450736">
        <w:rPr>
          <w:rFonts w:ascii="Tahoma" w:eastAsia="Calibri" w:hAnsi="Tahoma" w:cs="Tahoma"/>
          <w:sz w:val="18"/>
          <w:szCs w:val="18"/>
        </w:rPr>
        <w:t xml:space="preserve">IG0 = costo per la retribuzione oraria dell’operaio del 5° livello, desunta dai listini </w:t>
      </w:r>
      <w:proofErr w:type="spellStart"/>
      <w:r w:rsidRPr="00450736">
        <w:rPr>
          <w:rFonts w:ascii="Tahoma" w:eastAsia="Calibri" w:hAnsi="Tahoma" w:cs="Tahoma"/>
          <w:sz w:val="18"/>
          <w:szCs w:val="18"/>
        </w:rPr>
        <w:t>Assistal</w:t>
      </w:r>
      <w:proofErr w:type="spellEnd"/>
      <w:r w:rsidRPr="00450736">
        <w:rPr>
          <w:rFonts w:ascii="Tahoma" w:eastAsia="Calibri" w:hAnsi="Tahoma" w:cs="Tahoma"/>
          <w:sz w:val="18"/>
          <w:szCs w:val="18"/>
        </w:rPr>
        <w:t xml:space="preserve"> del’anno 2017.</w:t>
      </w:r>
    </w:p>
    <w:p w:rsidR="00450736" w:rsidRPr="00450736" w:rsidRDefault="00450736" w:rsidP="00450736">
      <w:pPr>
        <w:spacing w:before="216" w:after="0" w:line="252" w:lineRule="exact"/>
        <w:jc w:val="both"/>
        <w:rPr>
          <w:rFonts w:ascii="Tahoma" w:eastAsia="Calibri" w:hAnsi="Tahoma" w:cs="Tahoma"/>
          <w:spacing w:val="2"/>
          <w:sz w:val="18"/>
          <w:szCs w:val="18"/>
        </w:rPr>
      </w:pPr>
      <w:r w:rsidRPr="00450736">
        <w:rPr>
          <w:rFonts w:ascii="Tahoma" w:eastAsia="Calibri" w:hAnsi="Tahoma" w:cs="Tahoma"/>
          <w:spacing w:val="2"/>
          <w:sz w:val="18"/>
          <w:szCs w:val="18"/>
        </w:rPr>
        <w:t xml:space="preserve">Il riferimento della quota manutentiva è la consistenza impiantistica riportata nella Relazione illustrativa  </w:t>
      </w:r>
      <w:r w:rsidRPr="00450736">
        <w:rPr>
          <w:rFonts w:ascii="Tahoma" w:eastAsia="Calibri" w:hAnsi="Tahoma" w:cs="Tahoma"/>
          <w:sz w:val="18"/>
          <w:szCs w:val="18"/>
        </w:rPr>
        <w:t>alla “</w:t>
      </w:r>
      <w:r w:rsidRPr="00450736">
        <w:rPr>
          <w:rFonts w:ascii="Tahoma" w:eastAsia="Calibri" w:hAnsi="Tahoma" w:cs="Tahoma"/>
          <w:b/>
          <w:sz w:val="18"/>
          <w:szCs w:val="18"/>
        </w:rPr>
        <w:t xml:space="preserve"> Tabella </w:t>
      </w:r>
      <w:r w:rsidR="00C608C6" w:rsidRPr="00450736">
        <w:rPr>
          <w:rFonts w:ascii="Tahoma" w:eastAsia="Calibri" w:hAnsi="Tahoma" w:cs="Tahoma"/>
          <w:b/>
          <w:sz w:val="18"/>
          <w:szCs w:val="18"/>
          <w:lang w:val="en-US"/>
        </w:rPr>
        <w:fldChar w:fldCharType="begin"/>
      </w:r>
      <w:r w:rsidRPr="00450736">
        <w:rPr>
          <w:rFonts w:ascii="Tahoma" w:eastAsia="Calibri" w:hAnsi="Tahoma" w:cs="Tahoma"/>
          <w:b/>
          <w:sz w:val="18"/>
          <w:szCs w:val="18"/>
        </w:rPr>
        <w:instrText xml:space="preserve"> SEQ Tabella \* ARABIC </w:instrText>
      </w:r>
      <w:r w:rsidR="00C608C6" w:rsidRPr="00450736">
        <w:rPr>
          <w:rFonts w:ascii="Tahoma" w:eastAsia="Calibri" w:hAnsi="Tahoma" w:cs="Tahoma"/>
          <w:b/>
          <w:sz w:val="18"/>
          <w:szCs w:val="18"/>
          <w:lang w:val="en-US"/>
        </w:rPr>
        <w:fldChar w:fldCharType="separate"/>
      </w:r>
      <w:r w:rsidR="00880686">
        <w:rPr>
          <w:rFonts w:ascii="Tahoma" w:eastAsia="Calibri" w:hAnsi="Tahoma" w:cs="Tahoma"/>
          <w:b/>
          <w:noProof/>
          <w:sz w:val="18"/>
          <w:szCs w:val="18"/>
        </w:rPr>
        <w:t>4</w:t>
      </w:r>
      <w:r w:rsidR="00C608C6" w:rsidRPr="00450736">
        <w:rPr>
          <w:rFonts w:ascii="Tahoma" w:eastAsia="Calibri" w:hAnsi="Tahoma" w:cs="Tahoma"/>
          <w:b/>
          <w:sz w:val="18"/>
          <w:szCs w:val="18"/>
          <w:lang w:val="en-US"/>
        </w:rPr>
        <w:fldChar w:fldCharType="end"/>
      </w:r>
      <w:r w:rsidRPr="00450736">
        <w:rPr>
          <w:rFonts w:ascii="Tahoma" w:eastAsia="Calibri" w:hAnsi="Tahoma" w:cs="Tahoma"/>
          <w:b/>
          <w:sz w:val="18"/>
          <w:szCs w:val="18"/>
        </w:rPr>
        <w:t xml:space="preserve"> - Elenco Impianti di Climatizzazione estiva</w:t>
      </w:r>
      <w:r w:rsidRPr="00450736">
        <w:rPr>
          <w:rFonts w:ascii="Tahoma" w:eastAsia="Calibri" w:hAnsi="Tahoma" w:cs="Tahoma"/>
          <w:sz w:val="18"/>
          <w:szCs w:val="18"/>
        </w:rPr>
        <w:t>“,</w:t>
      </w:r>
      <w:r w:rsidRPr="00450736">
        <w:rPr>
          <w:rFonts w:ascii="Tahoma" w:eastAsia="Calibri" w:hAnsi="Tahoma" w:cs="Tahoma"/>
          <w:b/>
          <w:sz w:val="18"/>
          <w:szCs w:val="18"/>
        </w:rPr>
        <w:t xml:space="preserve">Tabella 4 - Elenco Impianti elevatori”, </w:t>
      </w:r>
      <w:r w:rsidRPr="00450736">
        <w:rPr>
          <w:rFonts w:ascii="Tahoma" w:eastAsia="Calibri" w:hAnsi="Tahoma" w:cs="Tahoma"/>
          <w:sz w:val="18"/>
          <w:szCs w:val="18"/>
        </w:rPr>
        <w:t>alla “</w:t>
      </w:r>
      <w:r w:rsidRPr="00450736">
        <w:rPr>
          <w:rFonts w:ascii="Tahoma" w:eastAsia="Calibri" w:hAnsi="Tahoma" w:cs="Tahoma"/>
          <w:b/>
          <w:sz w:val="18"/>
          <w:szCs w:val="18"/>
        </w:rPr>
        <w:t xml:space="preserve"> Tabella 5 - Elenco Immobili compresi nel Servizio  Manutentivo Ordinario, Correttivo, Straordinario, Pronto Intervento </w:t>
      </w:r>
      <w:r w:rsidRPr="00450736">
        <w:rPr>
          <w:rFonts w:ascii="Tahoma" w:eastAsia="Calibri" w:hAnsi="Tahoma" w:cs="Tahoma"/>
          <w:sz w:val="18"/>
          <w:szCs w:val="18"/>
        </w:rPr>
        <w:t xml:space="preserve">“ e alla </w:t>
      </w:r>
      <w:r w:rsidRPr="00450736">
        <w:rPr>
          <w:rFonts w:ascii="Tahoma" w:eastAsia="Calibri" w:hAnsi="Tahoma" w:cs="Tahoma"/>
          <w:b/>
          <w:sz w:val="18"/>
          <w:szCs w:val="18"/>
        </w:rPr>
        <w:t>Tabella 6 - Elenco Impianti Idrici sanitari”</w:t>
      </w:r>
      <w:r w:rsidRPr="00450736">
        <w:rPr>
          <w:rFonts w:ascii="Tahoma" w:eastAsia="Calibri" w:hAnsi="Tahoma" w:cs="Tahoma"/>
          <w:spacing w:val="2"/>
          <w:sz w:val="18"/>
          <w:szCs w:val="18"/>
        </w:rPr>
        <w:t xml:space="preserve">; ogni variazione in più e in meno comporterà aumento o diminuzione della quota in proporzione alle attività manutentive previste nel piano di manutenzione programmata valorizzate al costo </w:t>
      </w:r>
      <w:proofErr w:type="spellStart"/>
      <w:r w:rsidRPr="00450736">
        <w:rPr>
          <w:rFonts w:ascii="Tahoma" w:eastAsia="Calibri" w:hAnsi="Tahoma" w:cs="Tahoma"/>
          <w:spacing w:val="2"/>
          <w:sz w:val="18"/>
          <w:szCs w:val="18"/>
        </w:rPr>
        <w:t>Assistal</w:t>
      </w:r>
      <w:proofErr w:type="spellEnd"/>
      <w:r w:rsidRPr="00450736">
        <w:rPr>
          <w:rFonts w:ascii="Tahoma" w:eastAsia="Calibri" w:hAnsi="Tahoma" w:cs="Tahoma"/>
          <w:spacing w:val="2"/>
          <w:sz w:val="18"/>
          <w:szCs w:val="18"/>
        </w:rPr>
        <w:t xml:space="preserve"> del momento.</w:t>
      </w:r>
    </w:p>
    <w:p w:rsidR="00450736" w:rsidRPr="00450736" w:rsidRDefault="00450736" w:rsidP="00450736">
      <w:pPr>
        <w:spacing w:before="216" w:after="0" w:line="252" w:lineRule="exact"/>
        <w:jc w:val="both"/>
        <w:rPr>
          <w:rFonts w:ascii="Tahoma" w:eastAsia="Calibri" w:hAnsi="Tahoma" w:cs="Tahoma"/>
          <w:spacing w:val="2"/>
          <w:sz w:val="18"/>
          <w:szCs w:val="18"/>
        </w:rPr>
      </w:pPr>
      <w:r w:rsidRPr="00450736">
        <w:rPr>
          <w:rFonts w:ascii="Tahoma" w:eastAsia="Calibri" w:hAnsi="Tahoma" w:cs="Tahoma"/>
          <w:spacing w:val="2"/>
          <w:sz w:val="18"/>
          <w:szCs w:val="18"/>
        </w:rPr>
        <w:t>La prima revisione di prezzo per l’adeguamento del canone del “Servizio Energia Termica è previsto a partire a scadenza del primo anno di servizio.</w:t>
      </w:r>
    </w:p>
    <w:p w:rsidR="00450736" w:rsidRPr="00450736" w:rsidRDefault="00450736" w:rsidP="00450736">
      <w:pPr>
        <w:tabs>
          <w:tab w:val="left" w:pos="8931"/>
        </w:tabs>
        <w:spacing w:before="120" w:after="120" w:line="360" w:lineRule="auto"/>
        <w:jc w:val="both"/>
        <w:rPr>
          <w:rFonts w:ascii="Tahoma" w:eastAsia="Calibri" w:hAnsi="Tahoma" w:cs="Tahoma"/>
          <w:color w:val="000000"/>
          <w:spacing w:val="-14"/>
          <w:sz w:val="18"/>
          <w:szCs w:val="18"/>
        </w:rPr>
      </w:pPr>
    </w:p>
    <w:p w:rsidR="00450736" w:rsidRPr="00450736" w:rsidRDefault="00450736" w:rsidP="00450736">
      <w:pPr>
        <w:keepNext/>
        <w:keepLines/>
        <w:spacing w:before="200" w:after="0" w:line="360" w:lineRule="auto"/>
        <w:outlineLvl w:val="1"/>
        <w:rPr>
          <w:rFonts w:ascii="Tahoma" w:eastAsia="Times New Roman" w:hAnsi="Tahoma" w:cs="Tahoma"/>
          <w:b/>
          <w:bCs/>
          <w:color w:val="000000"/>
          <w:spacing w:val="-10"/>
          <w:sz w:val="18"/>
          <w:szCs w:val="18"/>
        </w:rPr>
      </w:pPr>
      <w:bookmarkStart w:id="154" w:name="_Toc864990"/>
      <w:r w:rsidRPr="00450736">
        <w:rPr>
          <w:rFonts w:ascii="Tahoma" w:eastAsia="Times New Roman" w:hAnsi="Tahoma" w:cs="Tahoma"/>
          <w:b/>
          <w:bCs/>
          <w:color w:val="000000"/>
          <w:spacing w:val="-10"/>
          <w:sz w:val="18"/>
          <w:szCs w:val="18"/>
        </w:rPr>
        <w:t>9.6.</w:t>
      </w:r>
      <w:r w:rsidRPr="00450736">
        <w:rPr>
          <w:rFonts w:ascii="Tahoma" w:eastAsia="Times New Roman" w:hAnsi="Tahoma" w:cs="Tahoma"/>
          <w:b/>
          <w:bCs/>
          <w:color w:val="000000"/>
          <w:spacing w:val="-10"/>
          <w:sz w:val="18"/>
          <w:szCs w:val="18"/>
        </w:rPr>
        <w:tab/>
        <w:t>Verifica della Prestazione energetica a Consuntivo</w:t>
      </w:r>
      <w:bookmarkEnd w:id="154"/>
    </w:p>
    <w:p w:rsidR="00450736" w:rsidRPr="00450736" w:rsidRDefault="00450736" w:rsidP="00450736">
      <w:pPr>
        <w:tabs>
          <w:tab w:val="left" w:pos="8931"/>
        </w:tabs>
        <w:spacing w:before="120" w:after="120" w:line="360" w:lineRule="auto"/>
        <w:ind w:left="284"/>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 xml:space="preserve">Trattandosi di contratto di rendimento energetico, così come definito al punto “i” delle premesse, il rischio del mancato raggiungimento dei risultati deve rimanere a totale carico del Concessionario. </w:t>
      </w:r>
    </w:p>
    <w:p w:rsidR="00450736" w:rsidRPr="00450736" w:rsidRDefault="00450736" w:rsidP="00450736">
      <w:pPr>
        <w:tabs>
          <w:tab w:val="left" w:pos="8931"/>
        </w:tabs>
        <w:spacing w:before="120" w:after="120" w:line="360" w:lineRule="auto"/>
        <w:ind w:left="284"/>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 xml:space="preserve">Al contrario il superamento dei risultati deve rappresentare un risparmio sia per il Concedente che per il Concessionario. </w:t>
      </w:r>
    </w:p>
    <w:p w:rsidR="00450736" w:rsidRPr="00450736" w:rsidRDefault="00450736" w:rsidP="00450736">
      <w:pPr>
        <w:tabs>
          <w:tab w:val="left" w:pos="8931"/>
        </w:tabs>
        <w:spacing w:before="120" w:after="120" w:line="360" w:lineRule="auto"/>
        <w:ind w:left="284"/>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Pertanto: dal 1° anno successivo la data di ultimazione dei lavori finalizzati al contenimento dei consumi energetici, per ogni servizio dovranno essere misurati e normalizzati i consumi energetici e confrontati con i consumi energetici del caso base ridotti delle percentuali dichiarate dal concessionario.</w:t>
      </w:r>
    </w:p>
    <w:p w:rsidR="00450736" w:rsidRPr="00450736" w:rsidRDefault="00450736" w:rsidP="00450736">
      <w:pPr>
        <w:tabs>
          <w:tab w:val="left" w:pos="8931"/>
        </w:tabs>
        <w:spacing w:before="120" w:after="120" w:line="360" w:lineRule="auto"/>
        <w:ind w:left="284"/>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All’atto della consegna dell’impianto, o comunque prima dell’attivazione dei servizi oggetto della presente convenzione, il Concessionario dovrà garantire la presenza di un adeguato sistema per la contabilizzazione dell’energia complessivamente utilizzata da ciascuna delle utenze servite dall’impianto.</w:t>
      </w:r>
    </w:p>
    <w:p w:rsidR="00450736" w:rsidRPr="00450736" w:rsidRDefault="00450736" w:rsidP="00450736">
      <w:pPr>
        <w:tabs>
          <w:tab w:val="left" w:pos="8931"/>
        </w:tabs>
        <w:spacing w:before="120" w:after="120" w:line="360" w:lineRule="auto"/>
        <w:ind w:left="284"/>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In particolare per l’energia elettrica:</w:t>
      </w:r>
    </w:p>
    <w:p w:rsidR="00450736" w:rsidRPr="00450736" w:rsidRDefault="00450736" w:rsidP="00450736">
      <w:pPr>
        <w:tabs>
          <w:tab w:val="left" w:pos="8931"/>
        </w:tabs>
        <w:spacing w:before="120" w:after="120" w:line="360" w:lineRule="auto"/>
        <w:ind w:left="284"/>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lastRenderedPageBreak/>
        <w:t>- per gli impianti soggetti a riqualificazione energetica da investimento privato, si farà riferimento ai punti di consegna del fornitore di energia elettrica (contatori);</w:t>
      </w:r>
    </w:p>
    <w:p w:rsidR="00450736" w:rsidRPr="00450736" w:rsidRDefault="00450736" w:rsidP="00450736">
      <w:pPr>
        <w:tabs>
          <w:tab w:val="left" w:pos="8931"/>
        </w:tabs>
        <w:spacing w:before="120" w:after="120" w:line="360" w:lineRule="auto"/>
        <w:ind w:left="284"/>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 xml:space="preserve">- per gli impianti soggetti a riqualificazione energetica da investimento pubblico, si farà riferimento sia ai punti di consegna del fornitore di energia elettrica (contatori), sia ad appositi sistemi </w:t>
      </w:r>
      <w:proofErr w:type="spellStart"/>
      <w:r w:rsidRPr="00450736">
        <w:rPr>
          <w:rFonts w:ascii="Tahoma" w:eastAsia="Calibri" w:hAnsi="Tahoma" w:cs="Tahoma"/>
          <w:color w:val="000000"/>
          <w:spacing w:val="2"/>
          <w:sz w:val="18"/>
          <w:szCs w:val="18"/>
        </w:rPr>
        <w:t>logger</w:t>
      </w:r>
      <w:proofErr w:type="spellEnd"/>
      <w:r w:rsidRPr="00450736">
        <w:rPr>
          <w:rFonts w:ascii="Tahoma" w:eastAsia="Calibri" w:hAnsi="Tahoma" w:cs="Tahoma"/>
          <w:color w:val="000000"/>
          <w:spacing w:val="2"/>
          <w:sz w:val="18"/>
          <w:szCs w:val="18"/>
        </w:rPr>
        <w:t xml:space="preserve"> di contabilizzazione e registrazione consumi elettrici;</w:t>
      </w:r>
    </w:p>
    <w:p w:rsidR="00450736" w:rsidRPr="00450736" w:rsidRDefault="00450736" w:rsidP="00450736">
      <w:pPr>
        <w:tabs>
          <w:tab w:val="left" w:pos="8931"/>
        </w:tabs>
        <w:spacing w:before="120" w:after="120" w:line="360" w:lineRule="auto"/>
        <w:ind w:left="284"/>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In particolare per l’energia termica:</w:t>
      </w:r>
    </w:p>
    <w:p w:rsidR="00450736" w:rsidRPr="00450736" w:rsidRDefault="00450736" w:rsidP="00450736">
      <w:pPr>
        <w:tabs>
          <w:tab w:val="left" w:pos="8931"/>
        </w:tabs>
        <w:spacing w:before="120" w:after="120" w:line="360" w:lineRule="auto"/>
        <w:ind w:left="284"/>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 xml:space="preserve">- per gli impianti ad aria </w:t>
      </w:r>
      <w:proofErr w:type="spellStart"/>
      <w:r w:rsidRPr="00450736">
        <w:rPr>
          <w:rFonts w:ascii="Tahoma" w:eastAsia="Calibri" w:hAnsi="Tahoma" w:cs="Tahoma"/>
          <w:color w:val="000000"/>
          <w:spacing w:val="2"/>
          <w:sz w:val="18"/>
          <w:szCs w:val="18"/>
        </w:rPr>
        <w:t>propanata</w:t>
      </w:r>
      <w:proofErr w:type="spellEnd"/>
      <w:r w:rsidRPr="00450736">
        <w:rPr>
          <w:rFonts w:ascii="Tahoma" w:eastAsia="Calibri" w:hAnsi="Tahoma" w:cs="Tahoma"/>
          <w:color w:val="000000"/>
          <w:spacing w:val="2"/>
          <w:sz w:val="18"/>
          <w:szCs w:val="18"/>
        </w:rPr>
        <w:t xml:space="preserve"> si farà riferimento ai punti di consegna del fornitore;</w:t>
      </w:r>
    </w:p>
    <w:p w:rsidR="00450736" w:rsidRPr="00450736" w:rsidRDefault="00450736" w:rsidP="00450736">
      <w:pPr>
        <w:tabs>
          <w:tab w:val="left" w:pos="8931"/>
        </w:tabs>
        <w:spacing w:before="120" w:after="120" w:line="360" w:lineRule="auto"/>
        <w:ind w:left="284"/>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 xml:space="preserve">- per gli impianti a gasolio si farà riferimento ad appositi </w:t>
      </w:r>
      <w:proofErr w:type="spellStart"/>
      <w:r w:rsidRPr="00450736">
        <w:rPr>
          <w:rFonts w:ascii="Tahoma" w:eastAsia="Calibri" w:hAnsi="Tahoma" w:cs="Tahoma"/>
          <w:color w:val="000000"/>
          <w:spacing w:val="2"/>
          <w:sz w:val="18"/>
          <w:szCs w:val="18"/>
        </w:rPr>
        <w:t>contabilizzatori</w:t>
      </w:r>
      <w:proofErr w:type="spellEnd"/>
      <w:r w:rsidRPr="00450736">
        <w:rPr>
          <w:rFonts w:ascii="Tahoma" w:eastAsia="Calibri" w:hAnsi="Tahoma" w:cs="Tahoma"/>
          <w:color w:val="000000"/>
          <w:spacing w:val="2"/>
          <w:sz w:val="18"/>
          <w:szCs w:val="18"/>
        </w:rPr>
        <w:t xml:space="preserve"> di energia certificati, montati a valle del sistema di produzione. Tale sistema trasferisce totalmente in capo al concessionario i rischi dovuti a eventuali cali del rendimento di combustione.</w:t>
      </w:r>
    </w:p>
    <w:p w:rsidR="00450736" w:rsidRPr="00450736" w:rsidRDefault="00450736" w:rsidP="00450736">
      <w:pPr>
        <w:tabs>
          <w:tab w:val="left" w:pos="8931"/>
        </w:tabs>
        <w:spacing w:before="120" w:after="120" w:line="360" w:lineRule="auto"/>
        <w:ind w:left="284"/>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Il Concessionario avrà la responsabilità dell’intero sistema e dovrà garantire l’affidabilità di tutte le apparecchiature di misura installate per l’intera durata del contratto.</w:t>
      </w:r>
    </w:p>
    <w:p w:rsidR="00450736" w:rsidRPr="00450736" w:rsidRDefault="00450736" w:rsidP="00450736">
      <w:pPr>
        <w:tabs>
          <w:tab w:val="left" w:pos="8931"/>
        </w:tabs>
        <w:spacing w:before="120" w:after="120" w:line="360" w:lineRule="auto"/>
        <w:ind w:left="284"/>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Il Concedente avrà diritto ad accedere ai dati e alle loro elaborazioni in qualsiasi momento e comunque avere un report completo al termine di ogni periodo.</w:t>
      </w:r>
    </w:p>
    <w:p w:rsidR="00450736" w:rsidRPr="00450736" w:rsidRDefault="00450736" w:rsidP="00450736">
      <w:pPr>
        <w:tabs>
          <w:tab w:val="left" w:pos="8931"/>
        </w:tabs>
        <w:spacing w:before="120" w:after="120" w:line="360" w:lineRule="auto"/>
        <w:ind w:left="284"/>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Il Concessionario è obbligato ad installare a suo onere, ove non presenti, gli apparecchi per la misurazione/registrazione della temperatura ambiente e gli apparecchi per la misurazione/registrazione della temperatura esterna e dei Gradi Giorno.</w:t>
      </w:r>
    </w:p>
    <w:p w:rsidR="00450736" w:rsidRPr="00450736" w:rsidRDefault="00450736" w:rsidP="00450736">
      <w:pPr>
        <w:tabs>
          <w:tab w:val="left" w:pos="8931"/>
        </w:tabs>
        <w:spacing w:before="120" w:after="120" w:line="360" w:lineRule="auto"/>
        <w:ind w:left="284"/>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 xml:space="preserve">Per il conteggio dei </w:t>
      </w:r>
      <w:proofErr w:type="spellStart"/>
      <w:r w:rsidRPr="00450736">
        <w:rPr>
          <w:rFonts w:ascii="Tahoma" w:eastAsia="Calibri" w:hAnsi="Tahoma" w:cs="Tahoma"/>
          <w:color w:val="000000"/>
          <w:spacing w:val="2"/>
          <w:sz w:val="18"/>
          <w:szCs w:val="18"/>
        </w:rPr>
        <w:t>GrG</w:t>
      </w:r>
      <w:proofErr w:type="spellEnd"/>
      <w:r w:rsidRPr="00450736">
        <w:rPr>
          <w:rFonts w:ascii="Tahoma" w:eastAsia="Calibri" w:hAnsi="Tahoma" w:cs="Tahoma"/>
          <w:color w:val="000000"/>
          <w:spacing w:val="2"/>
          <w:sz w:val="18"/>
          <w:szCs w:val="18"/>
        </w:rPr>
        <w:t xml:space="preserve"> reali, si farà riferimento a due </w:t>
      </w:r>
      <w:proofErr w:type="spellStart"/>
      <w:r w:rsidRPr="00450736">
        <w:rPr>
          <w:rFonts w:ascii="Tahoma" w:eastAsia="Calibri" w:hAnsi="Tahoma" w:cs="Tahoma"/>
          <w:color w:val="000000"/>
          <w:spacing w:val="2"/>
          <w:sz w:val="18"/>
          <w:szCs w:val="18"/>
        </w:rPr>
        <w:t>contabilizzatori</w:t>
      </w:r>
      <w:proofErr w:type="spellEnd"/>
      <w:r w:rsidRPr="00450736">
        <w:rPr>
          <w:rFonts w:ascii="Tahoma" w:eastAsia="Calibri" w:hAnsi="Tahoma" w:cs="Tahoma"/>
          <w:color w:val="000000"/>
          <w:spacing w:val="2"/>
          <w:sz w:val="18"/>
          <w:szCs w:val="18"/>
        </w:rPr>
        <w:t xml:space="preserve"> certificati, uno di riserva all’altro, da installare in idonei punti scelti di concerto (UNI EN 15927-6:2008). In ogni caso si individua quale ulteriore riferimento, da utilizzarsi in caso di avaria totale degli strumenti previsti, la centralina di rilevamento </w:t>
      </w:r>
      <w:proofErr w:type="spellStart"/>
      <w:r w:rsidRPr="00450736">
        <w:rPr>
          <w:rFonts w:ascii="Tahoma" w:eastAsia="Calibri" w:hAnsi="Tahoma" w:cs="Tahoma"/>
          <w:color w:val="000000"/>
          <w:spacing w:val="2"/>
          <w:sz w:val="18"/>
          <w:szCs w:val="18"/>
        </w:rPr>
        <w:t>GrG</w:t>
      </w:r>
      <w:proofErr w:type="spellEnd"/>
      <w:r w:rsidRPr="00450736">
        <w:rPr>
          <w:rFonts w:ascii="Tahoma" w:eastAsia="Calibri" w:hAnsi="Tahoma" w:cs="Tahoma"/>
          <w:color w:val="000000"/>
          <w:spacing w:val="2"/>
          <w:sz w:val="18"/>
          <w:szCs w:val="18"/>
        </w:rPr>
        <w:t xml:space="preserve"> situata ad Alghero, di proprietà aeronautica militare.</w:t>
      </w:r>
    </w:p>
    <w:p w:rsidR="00450736" w:rsidRPr="00450736" w:rsidRDefault="00450736" w:rsidP="00450736">
      <w:pPr>
        <w:tabs>
          <w:tab w:val="left" w:pos="8931"/>
        </w:tabs>
        <w:spacing w:before="120" w:after="120" w:line="360" w:lineRule="auto"/>
        <w:ind w:left="284"/>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Il Concessionario autorizza ENEA all’ accesso dei dati reali sui consumi energetici.</w:t>
      </w:r>
    </w:p>
    <w:p w:rsidR="00450736" w:rsidRPr="00450736" w:rsidRDefault="00450736" w:rsidP="00450736">
      <w:pPr>
        <w:tabs>
          <w:tab w:val="left" w:pos="993"/>
        </w:tabs>
        <w:spacing w:before="120" w:after="0" w:line="360" w:lineRule="auto"/>
        <w:contextualSpacing/>
        <w:jc w:val="both"/>
        <w:rPr>
          <w:rFonts w:ascii="Tahoma" w:eastAsia="Times New Roman" w:hAnsi="Tahoma" w:cs="Tahoma"/>
          <w:color w:val="000000"/>
          <w:spacing w:val="3"/>
          <w:sz w:val="18"/>
          <w:szCs w:val="18"/>
        </w:rPr>
      </w:pPr>
      <w:r w:rsidRPr="00450736">
        <w:rPr>
          <w:rFonts w:ascii="Tahoma" w:eastAsia="Times New Roman" w:hAnsi="Tahoma" w:cs="Tahoma"/>
          <w:color w:val="000000"/>
          <w:spacing w:val="3"/>
          <w:sz w:val="18"/>
          <w:szCs w:val="18"/>
        </w:rPr>
        <w:t>Potranno verificarsi due casi:</w:t>
      </w:r>
    </w:p>
    <w:p w:rsidR="00450736" w:rsidRPr="00450736" w:rsidRDefault="00450736" w:rsidP="005429F1">
      <w:pPr>
        <w:numPr>
          <w:ilvl w:val="0"/>
          <w:numId w:val="50"/>
        </w:numPr>
        <w:tabs>
          <w:tab w:val="left" w:pos="993"/>
        </w:tabs>
        <w:spacing w:before="120" w:after="0" w:line="360" w:lineRule="auto"/>
        <w:contextualSpacing/>
        <w:jc w:val="both"/>
        <w:rPr>
          <w:rFonts w:ascii="Tahoma" w:eastAsia="Times New Roman" w:hAnsi="Tahoma" w:cs="Tahoma"/>
          <w:sz w:val="18"/>
          <w:szCs w:val="18"/>
          <w:lang w:eastAsia="it-IT"/>
        </w:rPr>
      </w:pPr>
      <w:r w:rsidRPr="00450736">
        <w:rPr>
          <w:rFonts w:ascii="Tahoma" w:eastAsia="Times New Roman" w:hAnsi="Tahoma" w:cs="Tahoma"/>
          <w:sz w:val="18"/>
          <w:szCs w:val="18"/>
          <w:lang w:eastAsia="it-IT"/>
        </w:rPr>
        <w:t>Se il risparmio reale è Maggiore del risparmio dichiarato, la differenza sarà ripartita al 50% tra il Concedente e il Concessionario;</w:t>
      </w:r>
    </w:p>
    <w:p w:rsidR="00450736" w:rsidRPr="00450736" w:rsidRDefault="00450736" w:rsidP="005429F1">
      <w:pPr>
        <w:numPr>
          <w:ilvl w:val="0"/>
          <w:numId w:val="50"/>
        </w:numPr>
        <w:tabs>
          <w:tab w:val="left" w:pos="993"/>
        </w:tabs>
        <w:spacing w:before="120" w:after="0" w:line="360" w:lineRule="auto"/>
        <w:contextualSpacing/>
        <w:jc w:val="both"/>
        <w:rPr>
          <w:rFonts w:ascii="Tahoma" w:eastAsia="Times New Roman" w:hAnsi="Tahoma" w:cs="Tahoma"/>
          <w:sz w:val="18"/>
          <w:szCs w:val="18"/>
          <w:lang w:eastAsia="it-IT"/>
        </w:rPr>
      </w:pPr>
      <w:r w:rsidRPr="00450736">
        <w:rPr>
          <w:rFonts w:ascii="Tahoma" w:eastAsia="Times New Roman" w:hAnsi="Tahoma" w:cs="Tahoma"/>
          <w:sz w:val="18"/>
          <w:szCs w:val="18"/>
          <w:lang w:eastAsia="it-IT"/>
        </w:rPr>
        <w:t>Se il risparmio reale è Minore del risparmio dichiarato, la differenza sarà a totale carico del Concessionario e in particolare :</w:t>
      </w:r>
    </w:p>
    <w:p w:rsidR="00450736" w:rsidRPr="00450736" w:rsidRDefault="00450736" w:rsidP="005429F1">
      <w:pPr>
        <w:numPr>
          <w:ilvl w:val="1"/>
          <w:numId w:val="52"/>
        </w:numPr>
        <w:shd w:val="clear" w:color="auto" w:fill="FFFFFF"/>
        <w:spacing w:before="120" w:after="0" w:line="240" w:lineRule="auto"/>
        <w:jc w:val="both"/>
        <w:rPr>
          <w:rFonts w:ascii="Tahoma" w:eastAsia="Calibri" w:hAnsi="Tahoma" w:cs="Tahoma"/>
          <w:sz w:val="18"/>
          <w:szCs w:val="18"/>
        </w:rPr>
      </w:pPr>
      <w:bookmarkStart w:id="155" w:name="_Hlk523747042"/>
      <w:r w:rsidRPr="00450736">
        <w:rPr>
          <w:rFonts w:ascii="Tahoma" w:eastAsia="Calibri" w:hAnsi="Tahoma" w:cs="Tahoma"/>
          <w:sz w:val="18"/>
          <w:szCs w:val="18"/>
        </w:rPr>
        <w:t>Se il risparmio dichiarato relativo all’investimento privato indicato nel Piano Economico e finanziario asseverato del promotore, risulta inferiore a quanto previsto, le parti concordano che la differenza sarà a totale carico del Concessionario;</w:t>
      </w:r>
    </w:p>
    <w:p w:rsidR="00450736" w:rsidRPr="00450736" w:rsidRDefault="00450736" w:rsidP="005429F1">
      <w:pPr>
        <w:numPr>
          <w:ilvl w:val="1"/>
          <w:numId w:val="52"/>
        </w:numPr>
        <w:shd w:val="clear" w:color="auto" w:fill="FFFFFF"/>
        <w:spacing w:before="120" w:after="0" w:line="240" w:lineRule="auto"/>
        <w:jc w:val="both"/>
        <w:rPr>
          <w:rFonts w:ascii="Tahoma" w:eastAsia="Calibri" w:hAnsi="Tahoma" w:cs="Tahoma"/>
          <w:sz w:val="18"/>
          <w:szCs w:val="18"/>
        </w:rPr>
      </w:pPr>
      <w:r w:rsidRPr="00450736">
        <w:rPr>
          <w:rFonts w:ascii="Tahoma" w:eastAsia="Calibri" w:hAnsi="Tahoma" w:cs="Tahoma"/>
          <w:sz w:val="18"/>
          <w:szCs w:val="18"/>
        </w:rPr>
        <w:t xml:space="preserve">Se il risparmio dichiarato relativo all’investimento pubblico indicato nella relazione tecnica del proponente, risulta inferiore a quanto previsto, le parti concordano che la differenza sarà a totale carico del Concessionario, in particolare verrà ridotto il canone </w:t>
      </w:r>
      <w:r w:rsidRPr="00450736">
        <w:rPr>
          <w:rFonts w:ascii="Tahoma" w:eastAsia="Calibri" w:hAnsi="Tahoma" w:cs="Tahoma"/>
          <w:color w:val="000000"/>
          <w:spacing w:val="2"/>
          <w:sz w:val="18"/>
          <w:szCs w:val="18"/>
        </w:rPr>
        <w:t>relativo al servizio energia di riferimento</w:t>
      </w:r>
      <w:r w:rsidRPr="00450736">
        <w:rPr>
          <w:rFonts w:ascii="Tahoma" w:eastAsia="Calibri" w:hAnsi="Tahoma" w:cs="Tahoma"/>
          <w:sz w:val="18"/>
          <w:szCs w:val="18"/>
        </w:rPr>
        <w:t xml:space="preserve"> in misura equivalente al valore economico del mancato risparmio.</w:t>
      </w:r>
    </w:p>
    <w:bookmarkEnd w:id="155"/>
    <w:p w:rsidR="00450736" w:rsidRPr="00450736" w:rsidRDefault="00450736" w:rsidP="00450736">
      <w:pPr>
        <w:tabs>
          <w:tab w:val="left" w:pos="8931"/>
        </w:tabs>
        <w:spacing w:before="120" w:after="120" w:line="360" w:lineRule="auto"/>
        <w:jc w:val="both"/>
        <w:rPr>
          <w:rFonts w:ascii="Tahoma" w:eastAsia="Calibri" w:hAnsi="Tahoma" w:cs="Tahoma"/>
          <w:sz w:val="18"/>
          <w:szCs w:val="18"/>
          <w:lang w:eastAsia="it-IT"/>
        </w:rPr>
      </w:pPr>
      <w:r w:rsidRPr="00450736">
        <w:rPr>
          <w:rFonts w:ascii="Tahoma" w:eastAsia="Calibri" w:hAnsi="Tahoma" w:cs="Tahoma"/>
          <w:color w:val="000000"/>
          <w:spacing w:val="2"/>
          <w:sz w:val="18"/>
          <w:szCs w:val="18"/>
        </w:rPr>
        <w:t xml:space="preserve">Inoltre, relativamente ad interventi di efficientamento energetico non riconducibili alla proposta tecnica offerta dal concessionario in </w:t>
      </w:r>
      <w:r w:rsidRPr="00450736">
        <w:rPr>
          <w:rFonts w:ascii="Tahoma" w:eastAsia="Calibri" w:hAnsi="Tahoma" w:cs="Tahoma"/>
          <w:spacing w:val="2"/>
          <w:sz w:val="18"/>
          <w:szCs w:val="18"/>
        </w:rPr>
        <w:t xml:space="preserve">sede di gara, ma che sia il concessionario che il concedente andranno a realizzare durante la durata contrattuale: in caso questi interventi generino dei risparmi superiori a quelli attesi (che rimango a totale beneficio di chi effettua l’investimento e precedentemente valutati e condivisi tra concessionario e concedente in fase progettuale), </w:t>
      </w:r>
      <w:r w:rsidRPr="00450736">
        <w:rPr>
          <w:rFonts w:ascii="Tahoma" w:eastAsia="Calibri" w:hAnsi="Tahoma" w:cs="Tahoma"/>
          <w:sz w:val="18"/>
          <w:szCs w:val="18"/>
          <w:lang w:eastAsia="it-IT"/>
        </w:rPr>
        <w:t>la differenza sarà ripartita al 50% tra il Concedente e il Concessionario;</w:t>
      </w:r>
    </w:p>
    <w:p w:rsidR="00450736" w:rsidRPr="00450736" w:rsidRDefault="00450736" w:rsidP="00450736">
      <w:pPr>
        <w:tabs>
          <w:tab w:val="left" w:pos="8931"/>
        </w:tabs>
        <w:spacing w:before="120" w:after="120" w:line="360" w:lineRule="auto"/>
        <w:jc w:val="both"/>
        <w:rPr>
          <w:rFonts w:ascii="Tahoma" w:eastAsia="Calibri" w:hAnsi="Tahoma" w:cs="Tahoma"/>
          <w:color w:val="000000"/>
          <w:spacing w:val="2"/>
          <w:sz w:val="18"/>
          <w:szCs w:val="18"/>
        </w:rPr>
      </w:pPr>
      <w:r w:rsidRPr="00450736">
        <w:rPr>
          <w:rFonts w:ascii="Tahoma" w:eastAsia="Calibri" w:hAnsi="Tahoma" w:cs="Tahoma"/>
          <w:color w:val="000000"/>
          <w:spacing w:val="2"/>
          <w:sz w:val="18"/>
          <w:szCs w:val="18"/>
        </w:rPr>
        <w:t xml:space="preserve">Se il risparmio dichiarato relativo a interventi e/o attività effettuate a cura e spese del Concedente, risulta inferiore a quanto previsto, nel caso in cui l’attività manutentiva sia in capo al concessionario e che lo stesso abbia valutato </w:t>
      </w:r>
      <w:r w:rsidRPr="00450736">
        <w:rPr>
          <w:rFonts w:ascii="Tahoma" w:eastAsia="Calibri" w:hAnsi="Tahoma" w:cs="Tahoma"/>
          <w:color w:val="000000"/>
          <w:spacing w:val="2"/>
          <w:sz w:val="18"/>
          <w:szCs w:val="18"/>
        </w:rPr>
        <w:lastRenderedPageBreak/>
        <w:t>positivamente la prestazione energetica derivante dalle opere eseguite, le parti concordano che la differenza sarà a totale carico del Concessionario, in particolare verrà ridotto il canone relativo al servizio energia di riferimento in misura equivalente al valore economico del mancato risparmio.</w:t>
      </w:r>
    </w:p>
    <w:p w:rsidR="00ED4AB6" w:rsidRDefault="00450736" w:rsidP="00ED4AB6">
      <w:pPr>
        <w:tabs>
          <w:tab w:val="left" w:pos="993"/>
        </w:tabs>
        <w:spacing w:before="120" w:after="0" w:line="360" w:lineRule="auto"/>
        <w:contextualSpacing/>
        <w:jc w:val="both"/>
        <w:rPr>
          <w:rFonts w:ascii="Tahoma" w:eastAsia="Times New Roman" w:hAnsi="Tahoma" w:cs="Tahoma"/>
          <w:sz w:val="18"/>
          <w:szCs w:val="18"/>
        </w:rPr>
      </w:pPr>
      <w:r w:rsidRPr="00450736">
        <w:rPr>
          <w:rFonts w:ascii="Tahoma" w:eastAsia="Times New Roman" w:hAnsi="Tahoma" w:cs="Tahoma"/>
          <w:sz w:val="18"/>
          <w:szCs w:val="18"/>
        </w:rPr>
        <w:t>Tutte le strumentazioni e le diagnosi energetiche necessarie per le misurazioni oggettive dei parametri dei consumi e di normalizzazione sono a totale carico del Concessionario che dichiara di averne valutato il cost</w:t>
      </w:r>
      <w:bookmarkStart w:id="156" w:name="_Toc494788447"/>
      <w:r w:rsidR="00ED4AB6">
        <w:rPr>
          <w:rFonts w:ascii="Tahoma" w:eastAsia="Times New Roman" w:hAnsi="Tahoma" w:cs="Tahoma"/>
          <w:sz w:val="18"/>
          <w:szCs w:val="18"/>
        </w:rPr>
        <w:t xml:space="preserve">o nel progetto di fattibilità. </w:t>
      </w:r>
    </w:p>
    <w:p w:rsidR="00ED4AB6" w:rsidRDefault="00ED4AB6" w:rsidP="00ED4AB6">
      <w:pPr>
        <w:tabs>
          <w:tab w:val="left" w:pos="993"/>
        </w:tabs>
        <w:spacing w:before="120" w:after="0" w:line="360" w:lineRule="auto"/>
        <w:contextualSpacing/>
        <w:jc w:val="both"/>
        <w:rPr>
          <w:rFonts w:ascii="Tahoma" w:eastAsia="Times New Roman" w:hAnsi="Tahoma" w:cs="Tahoma"/>
          <w:sz w:val="18"/>
          <w:szCs w:val="18"/>
        </w:rPr>
      </w:pPr>
    </w:p>
    <w:p w:rsidR="00450736" w:rsidRPr="00ED4AB6" w:rsidRDefault="00450736" w:rsidP="00ED4AB6">
      <w:pPr>
        <w:tabs>
          <w:tab w:val="left" w:pos="993"/>
        </w:tabs>
        <w:spacing w:before="120" w:after="0" w:line="360" w:lineRule="auto"/>
        <w:contextualSpacing/>
        <w:jc w:val="both"/>
        <w:rPr>
          <w:rFonts w:ascii="Tahoma" w:eastAsia="Times New Roman" w:hAnsi="Tahoma" w:cs="Tahoma"/>
          <w:sz w:val="18"/>
          <w:szCs w:val="18"/>
        </w:rPr>
      </w:pPr>
      <w:r w:rsidRPr="00ED4AB6">
        <w:rPr>
          <w:rFonts w:ascii="Tahoma" w:eastAsia="Times New Roman" w:hAnsi="Tahoma" w:cs="Tahoma"/>
          <w:b/>
          <w:color w:val="000000"/>
          <w:spacing w:val="-10"/>
          <w:sz w:val="18"/>
          <w:szCs w:val="18"/>
          <w:lang w:eastAsia="it-IT"/>
        </w:rPr>
        <w:t>9.6.1</w:t>
      </w:r>
      <w:r w:rsidRPr="00ED4AB6">
        <w:rPr>
          <w:rFonts w:ascii="Tahoma" w:eastAsia="Times New Roman" w:hAnsi="Tahoma" w:cs="Tahoma"/>
          <w:b/>
          <w:color w:val="000000"/>
          <w:spacing w:val="-10"/>
          <w:sz w:val="18"/>
          <w:szCs w:val="18"/>
          <w:lang w:eastAsia="it-IT"/>
        </w:rPr>
        <w:tab/>
      </w:r>
      <w:r w:rsidRPr="00450736">
        <w:rPr>
          <w:rFonts w:ascii="Tahoma" w:eastAsia="Times New Roman" w:hAnsi="Tahoma" w:cs="Tahoma"/>
          <w:b/>
          <w:bCs/>
          <w:color w:val="000000"/>
          <w:spacing w:val="-10"/>
          <w:sz w:val="18"/>
          <w:szCs w:val="18"/>
        </w:rPr>
        <w:t>Parametri di Normalizzazione e formule per la verifica della Prestazione energetica Servizio Energia Centrali Termiche SE CT</w:t>
      </w:r>
      <w:bookmarkEnd w:id="156"/>
    </w:p>
    <w:p w:rsidR="00450736" w:rsidRPr="00450736" w:rsidRDefault="00450736" w:rsidP="00450736">
      <w:pPr>
        <w:spacing w:after="0" w:line="360" w:lineRule="auto"/>
        <w:jc w:val="both"/>
        <w:rPr>
          <w:rFonts w:ascii="Tahoma" w:eastAsia="Calibri" w:hAnsi="Tahoma" w:cs="Tahoma"/>
          <w:sz w:val="18"/>
          <w:szCs w:val="18"/>
        </w:rPr>
      </w:pPr>
      <w:r w:rsidRPr="00450736">
        <w:rPr>
          <w:rFonts w:ascii="Tahoma" w:eastAsia="Calibri" w:hAnsi="Tahoma" w:cs="Tahoma"/>
          <w:sz w:val="18"/>
          <w:szCs w:val="18"/>
        </w:rPr>
        <w:t>Salvo diverso accordo tra le parti, qualora i parametri presi in considerazione non dovessero rispondere esattamente alla reale situazione creatasi, il risparmio verrà calcolato secondo il seguente algoritmo:</w:t>
      </w:r>
    </w:p>
    <w:p w:rsidR="00450736" w:rsidRPr="00450736" w:rsidRDefault="00450736" w:rsidP="00450736">
      <w:pPr>
        <w:spacing w:after="0" w:line="360" w:lineRule="auto"/>
        <w:rPr>
          <w:rFonts w:ascii="Tahoma" w:eastAsia="Calibri" w:hAnsi="Tahoma" w:cs="Tahoma"/>
          <w:sz w:val="18"/>
          <w:szCs w:val="18"/>
        </w:rPr>
      </w:pPr>
    </w:p>
    <w:p w:rsidR="00450736" w:rsidRPr="00450736" w:rsidRDefault="00C608C6" w:rsidP="00450736">
      <w:pPr>
        <w:spacing w:after="0" w:line="360" w:lineRule="auto"/>
        <w:jc w:val="center"/>
        <w:rPr>
          <w:rFonts w:ascii="Tahoma" w:eastAsia="Calibri" w:hAnsi="Tahoma" w:cs="Tahoma"/>
          <w:sz w:val="18"/>
          <w:szCs w:val="18"/>
        </w:rPr>
      </w:pPr>
      <m:oMathPara>
        <m:oMath>
          <m:d>
            <m:dPr>
              <m:begChr m:val=""/>
              <m:ctrlPr>
                <w:rPr>
                  <w:rFonts w:ascii="Cambria Math" w:hAnsi="Cambria Math" w:cs="Tahoma"/>
                  <w:spacing w:val="2"/>
                  <w:sz w:val="18"/>
                  <w:szCs w:val="18"/>
                </w:rPr>
              </m:ctrlPr>
            </m:dPr>
            <m:e>
              <m:r>
                <m:rPr>
                  <m:sty m:val="p"/>
                </m:rPr>
                <w:rPr>
                  <w:rFonts w:ascii="Cambria Math" w:hAnsi="Cambria Math" w:cs="Tahoma"/>
                  <w:spacing w:val="2"/>
                  <w:sz w:val="18"/>
                  <w:szCs w:val="18"/>
                </w:rPr>
                <m:t>Risparmio =</m:t>
              </m:r>
              <m:nary>
                <m:naryPr>
                  <m:chr m:val="∑"/>
                  <m:ctrlPr>
                    <w:rPr>
                      <w:rFonts w:ascii="Cambria Math" w:eastAsia="Times New Roman" w:hAnsi="Cambria Math" w:cs="Tahoma"/>
                      <w:i/>
                      <w:spacing w:val="2"/>
                      <w:sz w:val="18"/>
                      <w:szCs w:val="18"/>
                    </w:rPr>
                  </m:ctrlPr>
                </m:naryPr>
                <m:sub>
                  <m:r>
                    <w:rPr>
                      <w:rFonts w:ascii="Cambria Math" w:hAnsi="Cambria Math" w:cs="Tahoma"/>
                      <w:spacing w:val="2"/>
                      <w:sz w:val="18"/>
                      <w:szCs w:val="18"/>
                    </w:rPr>
                    <m:t>i=1</m:t>
                  </m:r>
                </m:sub>
                <m:sup>
                  <m:r>
                    <w:rPr>
                      <w:rFonts w:ascii="Cambria Math" w:hAnsi="Cambria Math" w:cs="Tahoma"/>
                      <w:spacing w:val="2"/>
                      <w:sz w:val="18"/>
                      <w:szCs w:val="18"/>
                    </w:rPr>
                    <m:t>n</m:t>
                  </m:r>
                </m:sup>
                <m:e>
                  <m:r>
                    <w:rPr>
                      <w:rFonts w:ascii="Cambria Math" w:eastAsia="Times New Roman" w:hAnsi="Cambria Math" w:cs="Tahoma"/>
                      <w:spacing w:val="2"/>
                      <w:sz w:val="18"/>
                      <w:szCs w:val="18"/>
                    </w:rPr>
                    <m:t>Costo CTi*</m:t>
                  </m:r>
                  <m:d>
                    <m:dPr>
                      <m:ctrlPr>
                        <w:rPr>
                          <w:rFonts w:ascii="Cambria Math" w:eastAsia="Times New Roman" w:hAnsi="Cambria Math" w:cs="Tahoma"/>
                          <w:i/>
                          <w:spacing w:val="2"/>
                          <w:sz w:val="18"/>
                          <w:szCs w:val="18"/>
                        </w:rPr>
                      </m:ctrlPr>
                    </m:dPr>
                    <m:e>
                      <m:d>
                        <m:dPr>
                          <m:ctrlPr>
                            <w:rPr>
                              <w:rFonts w:ascii="Cambria Math" w:eastAsia="Times New Roman" w:hAnsi="Cambria Math" w:cs="Tahoma"/>
                              <w:i/>
                              <w:spacing w:val="2"/>
                              <w:sz w:val="18"/>
                              <w:szCs w:val="18"/>
                            </w:rPr>
                          </m:ctrlPr>
                        </m:dPr>
                        <m:e>
                          <m:r>
                            <w:rPr>
                              <w:rFonts w:ascii="Cambria Math" w:eastAsia="Times New Roman" w:hAnsi="Cambria Math" w:cs="Tahoma"/>
                              <w:spacing w:val="2"/>
                              <w:sz w:val="18"/>
                              <w:szCs w:val="18"/>
                            </w:rPr>
                            <m:t>CEi cb*(1-%CT Risp</m:t>
                          </m:r>
                        </m:e>
                      </m:d>
                    </m:e>
                  </m:d>
                  <m:r>
                    <w:rPr>
                      <w:rFonts w:ascii="Cambria Math" w:eastAsia="Times New Roman" w:hAnsi="Cambria Math" w:cs="Tahoma"/>
                      <w:spacing w:val="2"/>
                      <w:sz w:val="18"/>
                      <w:szCs w:val="18"/>
                    </w:rPr>
                    <m:t>-</m:t>
                  </m:r>
                  <m:ctrlPr>
                    <w:rPr>
                      <w:rFonts w:ascii="Cambria Math" w:eastAsia="Times New Roman" w:hAnsi="Cambria Math" w:cs="Tahoma"/>
                      <w:spacing w:val="2"/>
                      <w:sz w:val="18"/>
                      <w:szCs w:val="18"/>
                    </w:rPr>
                  </m:ctrlPr>
                </m:e>
              </m:nary>
              <m:d>
                <m:dPr>
                  <m:ctrlPr>
                    <w:rPr>
                      <w:rFonts w:ascii="Cambria Math" w:eastAsia="Times New Roman" w:hAnsi="Cambria Math" w:cs="Tahoma"/>
                      <w:i/>
                      <w:spacing w:val="2"/>
                      <w:sz w:val="18"/>
                      <w:szCs w:val="18"/>
                    </w:rPr>
                  </m:ctrlPr>
                </m:dPr>
                <m:e>
                  <m:f>
                    <m:fPr>
                      <m:ctrlPr>
                        <w:rPr>
                          <w:rFonts w:ascii="Cambria Math" w:eastAsia="Times New Roman" w:hAnsi="Cambria Math" w:cs="Tahoma"/>
                          <w:i/>
                          <w:spacing w:val="2"/>
                          <w:sz w:val="18"/>
                          <w:szCs w:val="18"/>
                        </w:rPr>
                      </m:ctrlPr>
                    </m:fPr>
                    <m:num>
                      <m:r>
                        <w:rPr>
                          <w:rFonts w:ascii="Cambria Math" w:eastAsia="Times New Roman" w:hAnsi="Cambria Math" w:cs="Tahoma"/>
                          <w:spacing w:val="2"/>
                          <w:sz w:val="18"/>
                          <w:szCs w:val="18"/>
                        </w:rPr>
                        <m:t>CEi r</m:t>
                      </m:r>
                    </m:num>
                    <m:den>
                      <m:r>
                        <w:rPr>
                          <w:rFonts w:ascii="Cambria Math" w:eastAsia="Times New Roman" w:hAnsi="Cambria Math" w:cs="Tahoma"/>
                          <w:spacing w:val="2"/>
                          <w:sz w:val="18"/>
                          <w:szCs w:val="18"/>
                        </w:rPr>
                        <m:t>Coeff norm CT</m:t>
                      </m:r>
                    </m:den>
                  </m:f>
                </m:e>
              </m:d>
            </m:e>
          </m:d>
        </m:oMath>
      </m:oMathPara>
    </w:p>
    <w:p w:rsidR="00450736" w:rsidRPr="00450736" w:rsidRDefault="00450736" w:rsidP="00450736">
      <w:pPr>
        <w:spacing w:after="0" w:line="360" w:lineRule="auto"/>
        <w:rPr>
          <w:rFonts w:ascii="Tahoma" w:eastAsia="Calibri" w:hAnsi="Tahoma" w:cs="Tahoma"/>
          <w:sz w:val="18"/>
          <w:szCs w:val="18"/>
        </w:rPr>
      </w:pPr>
    </w:p>
    <w:p w:rsidR="00450736" w:rsidRPr="00450736" w:rsidRDefault="00450736" w:rsidP="00450736">
      <w:pPr>
        <w:spacing w:after="0" w:line="360" w:lineRule="auto"/>
        <w:jc w:val="both"/>
        <w:rPr>
          <w:rFonts w:ascii="Tahoma" w:eastAsia="Calibri" w:hAnsi="Tahoma" w:cs="Tahoma"/>
          <w:sz w:val="18"/>
          <w:szCs w:val="18"/>
        </w:rPr>
      </w:pPr>
    </w:p>
    <w:p w:rsidR="00450736" w:rsidRPr="00450736" w:rsidRDefault="00450736" w:rsidP="00450736">
      <w:pPr>
        <w:spacing w:after="0" w:line="360" w:lineRule="auto"/>
        <w:jc w:val="both"/>
        <w:rPr>
          <w:rFonts w:ascii="Tahoma" w:eastAsia="Calibri" w:hAnsi="Tahoma" w:cs="Tahoma"/>
          <w:sz w:val="18"/>
          <w:szCs w:val="18"/>
        </w:rPr>
      </w:pPr>
      <w:r w:rsidRPr="00450736">
        <w:rPr>
          <w:rFonts w:ascii="Tahoma" w:eastAsia="Calibri" w:hAnsi="Tahoma" w:cs="Tahoma"/>
          <w:sz w:val="18"/>
          <w:szCs w:val="18"/>
        </w:rPr>
        <w:t>Dove:</w:t>
      </w:r>
    </w:p>
    <w:p w:rsidR="00450736" w:rsidRPr="00450736" w:rsidRDefault="00450736" w:rsidP="00450736">
      <w:pPr>
        <w:spacing w:after="0" w:line="360" w:lineRule="auto"/>
        <w:jc w:val="both"/>
        <w:rPr>
          <w:rFonts w:ascii="Tahoma" w:eastAsia="Calibri" w:hAnsi="Tahoma" w:cs="Tahoma"/>
          <w:sz w:val="18"/>
          <w:szCs w:val="18"/>
        </w:rPr>
      </w:pPr>
    </w:p>
    <w:p w:rsidR="00450736" w:rsidRPr="00450736" w:rsidRDefault="00450736" w:rsidP="00450736">
      <w:pPr>
        <w:spacing w:after="0" w:line="360" w:lineRule="auto"/>
        <w:jc w:val="both"/>
        <w:rPr>
          <w:rFonts w:ascii="Tahoma" w:eastAsia="Calibri" w:hAnsi="Tahoma" w:cs="Tahoma"/>
          <w:sz w:val="18"/>
          <w:szCs w:val="18"/>
        </w:rPr>
      </w:pPr>
      <w:r w:rsidRPr="00450736">
        <w:rPr>
          <w:rFonts w:ascii="Tahoma" w:eastAsia="Calibri" w:hAnsi="Tahoma" w:cs="Tahoma"/>
          <w:sz w:val="18"/>
          <w:szCs w:val="18"/>
        </w:rPr>
        <w:t>Costo CT = Il Costo medio annuale dell’Energia Termica Primaria, di ogni singolo impianto termico, relativamente all’anno di riferimento, espresso in €/kWh;</w:t>
      </w:r>
    </w:p>
    <w:p w:rsidR="00450736" w:rsidRPr="00450736" w:rsidRDefault="00450736" w:rsidP="00450736">
      <w:pPr>
        <w:spacing w:after="0" w:line="360" w:lineRule="auto"/>
        <w:jc w:val="both"/>
        <w:rPr>
          <w:rFonts w:ascii="Tahoma" w:eastAsia="Calibri" w:hAnsi="Tahoma" w:cs="Tahoma"/>
          <w:sz w:val="18"/>
          <w:szCs w:val="18"/>
        </w:rPr>
      </w:pPr>
    </w:p>
    <w:p w:rsidR="00450736" w:rsidRPr="00450736" w:rsidRDefault="00450736" w:rsidP="00450736">
      <w:pPr>
        <w:spacing w:after="0" w:line="360" w:lineRule="auto"/>
        <w:jc w:val="both"/>
        <w:rPr>
          <w:rFonts w:ascii="Tahoma" w:eastAsia="Calibri" w:hAnsi="Tahoma" w:cs="Tahoma"/>
          <w:sz w:val="18"/>
          <w:szCs w:val="18"/>
        </w:rPr>
      </w:pPr>
      <w:proofErr w:type="spellStart"/>
      <w:r w:rsidRPr="00450736">
        <w:rPr>
          <w:rFonts w:ascii="Tahoma" w:eastAsia="Calibri" w:hAnsi="Tahoma" w:cs="Tahoma"/>
          <w:sz w:val="18"/>
          <w:szCs w:val="18"/>
        </w:rPr>
        <w:t>CEcb</w:t>
      </w:r>
      <w:proofErr w:type="spellEnd"/>
      <w:r w:rsidRPr="00450736">
        <w:rPr>
          <w:rFonts w:ascii="Tahoma" w:eastAsia="Calibri" w:hAnsi="Tahoma" w:cs="Tahoma"/>
          <w:sz w:val="18"/>
          <w:szCs w:val="18"/>
        </w:rPr>
        <w:t xml:space="preserve"> = Consumo Energetico del Caso Base, il consumo riferito all’anno 2016 relativo alla consistenza impiantistica del caso base per ogni singolo impianto termico, riportato sul Business </w:t>
      </w:r>
      <w:proofErr w:type="spellStart"/>
      <w:r w:rsidRPr="00450736">
        <w:rPr>
          <w:rFonts w:ascii="Tahoma" w:eastAsia="Calibri" w:hAnsi="Tahoma" w:cs="Tahoma"/>
          <w:sz w:val="18"/>
          <w:szCs w:val="18"/>
        </w:rPr>
        <w:t>Plan</w:t>
      </w:r>
      <w:proofErr w:type="spellEnd"/>
      <w:r w:rsidRPr="00450736">
        <w:rPr>
          <w:rFonts w:ascii="Tahoma" w:eastAsia="Calibri" w:hAnsi="Tahoma" w:cs="Tahoma"/>
          <w:sz w:val="18"/>
          <w:szCs w:val="18"/>
        </w:rPr>
        <w:t>, espresso in kWh;</w:t>
      </w:r>
    </w:p>
    <w:p w:rsidR="00450736" w:rsidRPr="00450736" w:rsidRDefault="00450736" w:rsidP="00450736">
      <w:pPr>
        <w:spacing w:after="0" w:line="360" w:lineRule="auto"/>
        <w:jc w:val="both"/>
        <w:rPr>
          <w:rFonts w:ascii="Tahoma" w:eastAsia="Calibri" w:hAnsi="Tahoma" w:cs="Tahoma"/>
          <w:sz w:val="18"/>
          <w:szCs w:val="18"/>
        </w:rPr>
      </w:pPr>
    </w:p>
    <w:p w:rsidR="00450736" w:rsidRPr="00450736" w:rsidRDefault="00450736" w:rsidP="00450736">
      <w:pPr>
        <w:spacing w:after="0" w:line="360" w:lineRule="auto"/>
        <w:jc w:val="both"/>
        <w:rPr>
          <w:rFonts w:ascii="Tahoma" w:eastAsia="Calibri" w:hAnsi="Tahoma" w:cs="Tahoma"/>
          <w:sz w:val="18"/>
          <w:szCs w:val="18"/>
        </w:rPr>
      </w:pPr>
      <w:r w:rsidRPr="00450736">
        <w:rPr>
          <w:rFonts w:ascii="Tahoma" w:eastAsia="Calibri" w:hAnsi="Tahoma" w:cs="Tahoma"/>
          <w:sz w:val="18"/>
          <w:szCs w:val="18"/>
        </w:rPr>
        <w:t xml:space="preserve">% CT </w:t>
      </w:r>
      <w:proofErr w:type="spellStart"/>
      <w:r w:rsidRPr="00450736">
        <w:rPr>
          <w:rFonts w:ascii="Tahoma" w:eastAsia="Calibri" w:hAnsi="Tahoma" w:cs="Tahoma"/>
          <w:sz w:val="18"/>
          <w:szCs w:val="18"/>
        </w:rPr>
        <w:t>Risp</w:t>
      </w:r>
      <w:proofErr w:type="spellEnd"/>
      <w:r w:rsidRPr="00450736">
        <w:rPr>
          <w:rFonts w:ascii="Tahoma" w:eastAsia="Calibri" w:hAnsi="Tahoma" w:cs="Tahoma"/>
          <w:sz w:val="18"/>
          <w:szCs w:val="18"/>
        </w:rPr>
        <w:t xml:space="preserve"> = indice percentuale di risparmio energetico sul servizio Energia degli Impianti Termici, riportato sul Business </w:t>
      </w:r>
      <w:proofErr w:type="spellStart"/>
      <w:r w:rsidRPr="00450736">
        <w:rPr>
          <w:rFonts w:ascii="Tahoma" w:eastAsia="Calibri" w:hAnsi="Tahoma" w:cs="Tahoma"/>
          <w:sz w:val="18"/>
          <w:szCs w:val="18"/>
        </w:rPr>
        <w:t>Plan</w:t>
      </w:r>
      <w:proofErr w:type="spellEnd"/>
      <w:r w:rsidRPr="00450736">
        <w:rPr>
          <w:rFonts w:ascii="Tahoma" w:eastAsia="Calibri" w:hAnsi="Tahoma" w:cs="Tahoma"/>
          <w:sz w:val="18"/>
          <w:szCs w:val="18"/>
        </w:rPr>
        <w:t>, espresso in percentuale;</w:t>
      </w:r>
    </w:p>
    <w:p w:rsidR="00450736" w:rsidRPr="00450736" w:rsidRDefault="00450736" w:rsidP="00450736">
      <w:pPr>
        <w:spacing w:after="0" w:line="360" w:lineRule="auto"/>
        <w:jc w:val="both"/>
        <w:rPr>
          <w:rFonts w:ascii="Tahoma" w:eastAsia="Calibri" w:hAnsi="Tahoma" w:cs="Tahoma"/>
          <w:sz w:val="18"/>
          <w:szCs w:val="18"/>
        </w:rPr>
      </w:pPr>
    </w:p>
    <w:p w:rsidR="00450736" w:rsidRPr="00450736" w:rsidRDefault="00450736" w:rsidP="00450736">
      <w:pPr>
        <w:spacing w:after="0" w:line="360" w:lineRule="auto"/>
        <w:jc w:val="both"/>
        <w:rPr>
          <w:rFonts w:ascii="Tahoma" w:eastAsia="Calibri" w:hAnsi="Tahoma" w:cs="Tahoma"/>
          <w:sz w:val="18"/>
          <w:szCs w:val="18"/>
        </w:rPr>
      </w:pPr>
      <w:proofErr w:type="spellStart"/>
      <w:r w:rsidRPr="00450736">
        <w:rPr>
          <w:rFonts w:ascii="Tahoma" w:eastAsia="Calibri" w:hAnsi="Tahoma" w:cs="Tahoma"/>
          <w:sz w:val="18"/>
          <w:szCs w:val="18"/>
        </w:rPr>
        <w:t>CEr</w:t>
      </w:r>
      <w:proofErr w:type="spellEnd"/>
      <w:r w:rsidRPr="00450736">
        <w:rPr>
          <w:rFonts w:ascii="Tahoma" w:eastAsia="Calibri" w:hAnsi="Tahoma" w:cs="Tahoma"/>
          <w:sz w:val="18"/>
          <w:szCs w:val="18"/>
        </w:rPr>
        <w:t xml:space="preserve"> = Consumo Energetico Reale all’anno di verifica, per ogni singolo impianto termico, espresso in kWh;</w:t>
      </w:r>
    </w:p>
    <w:p w:rsidR="00450736" w:rsidRPr="00450736" w:rsidRDefault="00450736" w:rsidP="00450736">
      <w:pPr>
        <w:spacing w:after="0" w:line="360" w:lineRule="auto"/>
        <w:jc w:val="both"/>
        <w:rPr>
          <w:rFonts w:ascii="Tahoma" w:eastAsia="Calibri" w:hAnsi="Tahoma" w:cs="Tahoma"/>
          <w:b/>
          <w:color w:val="FF0000"/>
          <w:sz w:val="18"/>
          <w:szCs w:val="18"/>
        </w:rPr>
      </w:pPr>
    </w:p>
    <w:p w:rsidR="00450736" w:rsidRPr="00450736" w:rsidRDefault="00450736" w:rsidP="00450736">
      <w:pPr>
        <w:spacing w:after="0" w:line="360" w:lineRule="auto"/>
        <w:jc w:val="both"/>
        <w:rPr>
          <w:rFonts w:ascii="Tahoma" w:eastAsia="Calibri" w:hAnsi="Tahoma" w:cs="Tahoma"/>
          <w:sz w:val="18"/>
          <w:szCs w:val="18"/>
        </w:rPr>
      </w:pPr>
      <w:proofErr w:type="spellStart"/>
      <w:r w:rsidRPr="00450736">
        <w:rPr>
          <w:rFonts w:ascii="Tahoma" w:eastAsia="Calibri" w:hAnsi="Tahoma" w:cs="Tahoma"/>
          <w:b/>
          <w:sz w:val="18"/>
          <w:szCs w:val="18"/>
        </w:rPr>
        <w:t>Coff</w:t>
      </w:r>
      <w:proofErr w:type="spellEnd"/>
      <w:r w:rsidRPr="00450736">
        <w:rPr>
          <w:rFonts w:ascii="Tahoma" w:eastAsia="Calibri" w:hAnsi="Tahoma" w:cs="Tahoma"/>
          <w:b/>
          <w:sz w:val="18"/>
          <w:szCs w:val="18"/>
        </w:rPr>
        <w:t xml:space="preserve"> </w:t>
      </w:r>
      <w:proofErr w:type="spellStart"/>
      <w:r w:rsidRPr="00450736">
        <w:rPr>
          <w:rFonts w:ascii="Tahoma" w:eastAsia="Calibri" w:hAnsi="Tahoma" w:cs="Tahoma"/>
          <w:b/>
          <w:sz w:val="18"/>
          <w:szCs w:val="18"/>
        </w:rPr>
        <w:t>norm</w:t>
      </w:r>
      <w:proofErr w:type="spellEnd"/>
      <w:r w:rsidRPr="00450736">
        <w:rPr>
          <w:rFonts w:ascii="Tahoma" w:eastAsia="Calibri" w:hAnsi="Tahoma" w:cs="Tahoma"/>
          <w:b/>
          <w:sz w:val="18"/>
          <w:szCs w:val="18"/>
        </w:rPr>
        <w:t xml:space="preserve"> CT =</w:t>
      </w:r>
      <w:r w:rsidRPr="00450736">
        <w:rPr>
          <w:rFonts w:ascii="Tahoma" w:eastAsia="Calibri" w:hAnsi="Tahoma" w:cs="Tahoma"/>
          <w:sz w:val="18"/>
          <w:szCs w:val="18"/>
        </w:rPr>
        <w:t xml:space="preserve"> Coefficiente di normalizzazione calcolato dal prodotto dei rapporti tra </w:t>
      </w:r>
      <w:proofErr w:type="spellStart"/>
      <w:r w:rsidRPr="00450736">
        <w:rPr>
          <w:rFonts w:ascii="Tahoma" w:eastAsia="Calibri" w:hAnsi="Tahoma" w:cs="Tahoma"/>
          <w:b/>
          <w:sz w:val="18"/>
          <w:szCs w:val="18"/>
          <w:u w:val="single"/>
        </w:rPr>
        <w:t>GrG</w:t>
      </w:r>
      <w:proofErr w:type="spellEnd"/>
      <w:r w:rsidRPr="00450736">
        <w:rPr>
          <w:rFonts w:ascii="Tahoma" w:eastAsia="Calibri" w:hAnsi="Tahoma" w:cs="Tahoma"/>
          <w:b/>
          <w:sz w:val="18"/>
          <w:szCs w:val="18"/>
          <w:u w:val="single"/>
        </w:rPr>
        <w:t xml:space="preserve"> v</w:t>
      </w:r>
      <w:r w:rsidRPr="00450736">
        <w:rPr>
          <w:rFonts w:ascii="Tahoma" w:eastAsia="Calibri" w:hAnsi="Tahoma" w:cs="Tahoma"/>
          <w:sz w:val="18"/>
          <w:szCs w:val="18"/>
        </w:rPr>
        <w:t xml:space="preserve"> ovvero i Gradi Giorno del periodo di funzionamento relativi all’anno di verifica e </w:t>
      </w:r>
      <w:proofErr w:type="spellStart"/>
      <w:r w:rsidRPr="00450736">
        <w:rPr>
          <w:rFonts w:ascii="Tahoma" w:eastAsia="Calibri" w:hAnsi="Tahoma" w:cs="Tahoma"/>
          <w:b/>
          <w:sz w:val="18"/>
          <w:szCs w:val="18"/>
          <w:u w:val="single"/>
        </w:rPr>
        <w:t>GrG</w:t>
      </w:r>
      <w:proofErr w:type="spellEnd"/>
      <w:r w:rsidRPr="00450736">
        <w:rPr>
          <w:rFonts w:ascii="Tahoma" w:eastAsia="Calibri" w:hAnsi="Tahoma" w:cs="Tahoma"/>
          <w:b/>
          <w:sz w:val="18"/>
          <w:szCs w:val="18"/>
          <w:u w:val="single"/>
        </w:rPr>
        <w:t xml:space="preserve"> </w:t>
      </w:r>
      <w:proofErr w:type="spellStart"/>
      <w:r w:rsidRPr="00450736">
        <w:rPr>
          <w:rFonts w:ascii="Tahoma" w:eastAsia="Calibri" w:hAnsi="Tahoma" w:cs="Tahoma"/>
          <w:b/>
          <w:sz w:val="18"/>
          <w:szCs w:val="18"/>
          <w:u w:val="single"/>
        </w:rPr>
        <w:t>rif</w:t>
      </w:r>
      <w:proofErr w:type="spellEnd"/>
      <w:r w:rsidRPr="00450736">
        <w:rPr>
          <w:rFonts w:ascii="Tahoma" w:eastAsia="Calibri" w:hAnsi="Tahoma" w:cs="Tahoma"/>
          <w:sz w:val="18"/>
          <w:szCs w:val="18"/>
        </w:rPr>
        <w:t xml:space="preserve"> ovvero i Gradi Giorno di riferimento relativi al caso base (Sassari, DPR 412), tra le </w:t>
      </w:r>
      <w:proofErr w:type="spellStart"/>
      <w:r w:rsidRPr="00450736">
        <w:rPr>
          <w:rFonts w:ascii="Tahoma" w:eastAsia="Calibri" w:hAnsi="Tahoma" w:cs="Tahoma"/>
          <w:b/>
          <w:sz w:val="18"/>
          <w:szCs w:val="18"/>
          <w:u w:val="single"/>
        </w:rPr>
        <w:t>hi</w:t>
      </w:r>
      <w:proofErr w:type="spellEnd"/>
      <w:r w:rsidRPr="00450736">
        <w:rPr>
          <w:rFonts w:ascii="Tahoma" w:eastAsia="Calibri" w:hAnsi="Tahoma" w:cs="Tahoma"/>
          <w:b/>
          <w:sz w:val="18"/>
          <w:szCs w:val="18"/>
          <w:u w:val="single"/>
        </w:rPr>
        <w:t xml:space="preserve"> v </w:t>
      </w:r>
      <w:r w:rsidRPr="00450736">
        <w:rPr>
          <w:rFonts w:ascii="Tahoma" w:eastAsia="Calibri" w:hAnsi="Tahoma" w:cs="Tahoma"/>
          <w:sz w:val="18"/>
          <w:szCs w:val="18"/>
        </w:rPr>
        <w:t xml:space="preserve">ovvero le ore annuali di riscaldamento degli immobili nel periodo di funzionamento relativi all’anno di verifica  e le </w:t>
      </w:r>
      <w:proofErr w:type="spellStart"/>
      <w:r w:rsidRPr="00450736">
        <w:rPr>
          <w:rFonts w:ascii="Tahoma" w:eastAsia="Calibri" w:hAnsi="Tahoma" w:cs="Tahoma"/>
          <w:b/>
          <w:sz w:val="18"/>
          <w:szCs w:val="18"/>
          <w:u w:val="single"/>
        </w:rPr>
        <w:t>hi</w:t>
      </w:r>
      <w:proofErr w:type="spellEnd"/>
      <w:r w:rsidRPr="00450736">
        <w:rPr>
          <w:rFonts w:ascii="Tahoma" w:eastAsia="Calibri" w:hAnsi="Tahoma" w:cs="Tahoma"/>
          <w:b/>
          <w:sz w:val="18"/>
          <w:szCs w:val="18"/>
          <w:u w:val="single"/>
        </w:rPr>
        <w:t xml:space="preserve"> </w:t>
      </w:r>
      <w:proofErr w:type="spellStart"/>
      <w:r w:rsidRPr="00450736">
        <w:rPr>
          <w:rFonts w:ascii="Tahoma" w:eastAsia="Calibri" w:hAnsi="Tahoma" w:cs="Tahoma"/>
          <w:b/>
          <w:sz w:val="18"/>
          <w:szCs w:val="18"/>
          <w:u w:val="single"/>
        </w:rPr>
        <w:t>rif</w:t>
      </w:r>
      <w:proofErr w:type="spellEnd"/>
      <w:r w:rsidRPr="00450736">
        <w:rPr>
          <w:rFonts w:ascii="Tahoma" w:eastAsia="Calibri" w:hAnsi="Tahoma" w:cs="Tahoma"/>
          <w:b/>
          <w:sz w:val="18"/>
          <w:szCs w:val="18"/>
          <w:u w:val="single"/>
        </w:rPr>
        <w:t xml:space="preserve"> </w:t>
      </w:r>
      <w:r w:rsidRPr="00450736">
        <w:rPr>
          <w:rFonts w:ascii="Tahoma" w:eastAsia="Calibri" w:hAnsi="Tahoma" w:cs="Tahoma"/>
          <w:sz w:val="18"/>
          <w:szCs w:val="18"/>
        </w:rPr>
        <w:t xml:space="preserve">ovvero le ore annuali di riscaldamento degli immobili nel periodo di funzionamento relativi al caso base, tra i </w:t>
      </w:r>
      <w:r w:rsidRPr="00450736">
        <w:rPr>
          <w:rFonts w:ascii="Tahoma" w:eastAsia="Calibri" w:hAnsi="Tahoma" w:cs="Tahoma"/>
          <w:b/>
          <w:sz w:val="18"/>
          <w:szCs w:val="18"/>
          <w:u w:val="single"/>
        </w:rPr>
        <w:t xml:space="preserve">Vi v </w:t>
      </w:r>
      <w:r w:rsidRPr="00450736">
        <w:rPr>
          <w:rFonts w:ascii="Tahoma" w:eastAsia="Calibri" w:hAnsi="Tahoma" w:cs="Tahoma"/>
          <w:sz w:val="18"/>
          <w:szCs w:val="18"/>
        </w:rPr>
        <w:t xml:space="preserve">ovvero i volumi riscaldati degli  immobili nel periodo di funzionamento relativi all’anno di verifica  e i </w:t>
      </w:r>
      <w:r w:rsidRPr="00450736">
        <w:rPr>
          <w:rFonts w:ascii="Tahoma" w:eastAsia="Calibri" w:hAnsi="Tahoma" w:cs="Tahoma"/>
          <w:b/>
          <w:sz w:val="18"/>
          <w:szCs w:val="18"/>
          <w:u w:val="single"/>
        </w:rPr>
        <w:t xml:space="preserve">Vi </w:t>
      </w:r>
      <w:proofErr w:type="spellStart"/>
      <w:r w:rsidRPr="00450736">
        <w:rPr>
          <w:rFonts w:ascii="Tahoma" w:eastAsia="Calibri" w:hAnsi="Tahoma" w:cs="Tahoma"/>
          <w:b/>
          <w:sz w:val="18"/>
          <w:szCs w:val="18"/>
          <w:u w:val="single"/>
        </w:rPr>
        <w:t>rif</w:t>
      </w:r>
      <w:proofErr w:type="spellEnd"/>
      <w:r w:rsidRPr="00450736">
        <w:rPr>
          <w:rFonts w:ascii="Tahoma" w:eastAsia="Calibri" w:hAnsi="Tahoma" w:cs="Tahoma"/>
          <w:b/>
          <w:sz w:val="18"/>
          <w:szCs w:val="18"/>
          <w:u w:val="single"/>
        </w:rPr>
        <w:t xml:space="preserve"> </w:t>
      </w:r>
      <w:r w:rsidRPr="00450736">
        <w:rPr>
          <w:rFonts w:ascii="Tahoma" w:eastAsia="Calibri" w:hAnsi="Tahoma" w:cs="Tahoma"/>
          <w:sz w:val="18"/>
          <w:szCs w:val="18"/>
        </w:rPr>
        <w:t>ovvero i volumi riscaldati degli  immobili nel periodo di funzionamento relativi al caso base;</w:t>
      </w:r>
    </w:p>
    <w:p w:rsidR="00450736" w:rsidRPr="00450736" w:rsidRDefault="00450736" w:rsidP="00450736">
      <w:pPr>
        <w:spacing w:after="0" w:line="360" w:lineRule="auto"/>
        <w:jc w:val="both"/>
        <w:rPr>
          <w:rFonts w:ascii="Tahoma" w:eastAsia="Calibri" w:hAnsi="Tahoma" w:cs="Tahoma"/>
        </w:rPr>
      </w:pPr>
    </w:p>
    <w:p w:rsidR="00450736" w:rsidRPr="00450736" w:rsidRDefault="00450736" w:rsidP="00450736">
      <w:pPr>
        <w:spacing w:after="0" w:line="360" w:lineRule="auto"/>
        <w:jc w:val="center"/>
        <w:rPr>
          <w:rFonts w:ascii="Calibri" w:eastAsia="Calibri" w:hAnsi="Calibri" w:cs="Times New Roman"/>
          <w:lang w:val="en-US"/>
        </w:rPr>
      </w:pPr>
      <m:oMathPara>
        <m:oMath>
          <m:r>
            <m:rPr>
              <m:sty m:val="b"/>
            </m:rPr>
            <w:rPr>
              <w:rFonts w:ascii="Cambria Math" w:hAnsi="Cambria Math" w:cs="Tahoma"/>
              <w:sz w:val="36"/>
              <w:szCs w:val="36"/>
            </w:rPr>
            <m:t>Coff norm CT  =</m:t>
          </m:r>
          <m:d>
            <m:dPr>
              <m:ctrlPr>
                <w:rPr>
                  <w:rFonts w:ascii="Cambria Math" w:hAnsi="Cambria Math" w:cs="Tahoma"/>
                  <w:b/>
                  <w:sz w:val="36"/>
                  <w:szCs w:val="36"/>
                </w:rPr>
              </m:ctrlPr>
            </m:dPr>
            <m:e>
              <m:f>
                <m:fPr>
                  <m:ctrlPr>
                    <w:rPr>
                      <w:rFonts w:ascii="Cambria Math" w:hAnsi="Cambria Math" w:cs="Tahoma"/>
                      <w:b/>
                      <w:sz w:val="36"/>
                      <w:szCs w:val="36"/>
                    </w:rPr>
                  </m:ctrlPr>
                </m:fPr>
                <m:num>
                  <m:r>
                    <m:rPr>
                      <m:sty m:val="b"/>
                    </m:rPr>
                    <w:rPr>
                      <w:rFonts w:ascii="Cambria Math" w:hAnsi="Cambria Math" w:cs="Tahoma"/>
                      <w:sz w:val="36"/>
                      <w:szCs w:val="36"/>
                    </w:rPr>
                    <m:t>GrG v</m:t>
                  </m:r>
                </m:num>
                <m:den>
                  <m:r>
                    <m:rPr>
                      <m:sty m:val="b"/>
                    </m:rPr>
                    <w:rPr>
                      <w:rFonts w:ascii="Cambria Math" w:hAnsi="Cambria Math" w:cs="Tahoma"/>
                      <w:sz w:val="36"/>
                      <w:szCs w:val="36"/>
                    </w:rPr>
                    <m:t>GrG rif</m:t>
                  </m:r>
                </m:den>
              </m:f>
              <m:r>
                <m:rPr>
                  <m:sty m:val="b"/>
                </m:rPr>
                <w:rPr>
                  <w:rFonts w:ascii="Cambria Math" w:hAnsi="Cambria Math" w:cs="Tahoma"/>
                  <w:sz w:val="36"/>
                  <w:szCs w:val="36"/>
                </w:rPr>
                <m:t>*</m:t>
              </m:r>
              <m:f>
                <m:fPr>
                  <m:ctrlPr>
                    <w:rPr>
                      <w:rFonts w:ascii="Cambria Math" w:hAnsi="Cambria Math" w:cs="Tahoma"/>
                      <w:b/>
                      <w:sz w:val="36"/>
                      <w:szCs w:val="36"/>
                    </w:rPr>
                  </m:ctrlPr>
                </m:fPr>
                <m:num>
                  <m:r>
                    <m:rPr>
                      <m:sty m:val="b"/>
                    </m:rPr>
                    <w:rPr>
                      <w:rFonts w:ascii="Cambria Math" w:hAnsi="Cambria Math" w:cs="Tahoma"/>
                      <w:sz w:val="36"/>
                      <w:szCs w:val="36"/>
                    </w:rPr>
                    <m:t>hi v</m:t>
                  </m:r>
                </m:num>
                <m:den>
                  <m:r>
                    <m:rPr>
                      <m:sty m:val="b"/>
                    </m:rPr>
                    <w:rPr>
                      <w:rFonts w:ascii="Cambria Math" w:hAnsi="Cambria Math" w:cs="Tahoma"/>
                      <w:sz w:val="36"/>
                      <w:szCs w:val="36"/>
                    </w:rPr>
                    <m:t>hi rif</m:t>
                  </m:r>
                </m:den>
              </m:f>
              <m:r>
                <m:rPr>
                  <m:sty m:val="b"/>
                </m:rPr>
                <w:rPr>
                  <w:rFonts w:ascii="Cambria Math" w:hAnsi="Cambria Math" w:cs="Tahoma"/>
                  <w:sz w:val="36"/>
                  <w:szCs w:val="36"/>
                </w:rPr>
                <m:t>*</m:t>
              </m:r>
              <m:f>
                <m:fPr>
                  <m:ctrlPr>
                    <w:rPr>
                      <w:rFonts w:ascii="Cambria Math" w:hAnsi="Cambria Math" w:cs="Tahoma"/>
                      <w:b/>
                      <w:sz w:val="36"/>
                      <w:szCs w:val="36"/>
                    </w:rPr>
                  </m:ctrlPr>
                </m:fPr>
                <m:num>
                  <m:r>
                    <m:rPr>
                      <m:sty m:val="b"/>
                    </m:rPr>
                    <w:rPr>
                      <w:rFonts w:ascii="Cambria Math" w:hAnsi="Cambria Math" w:cs="Tahoma"/>
                      <w:sz w:val="36"/>
                      <w:szCs w:val="36"/>
                    </w:rPr>
                    <m:t>Vi v</m:t>
                  </m:r>
                </m:num>
                <m:den>
                  <m:r>
                    <m:rPr>
                      <m:sty m:val="b"/>
                    </m:rPr>
                    <w:rPr>
                      <w:rFonts w:ascii="Cambria Math" w:hAnsi="Cambria Math" w:cs="Tahoma"/>
                      <w:sz w:val="36"/>
                      <w:szCs w:val="36"/>
                    </w:rPr>
                    <m:t>Vi rif</m:t>
                  </m:r>
                </m:den>
              </m:f>
            </m:e>
          </m:d>
        </m:oMath>
      </m:oMathPara>
    </w:p>
    <w:p w:rsidR="00C232A9" w:rsidRDefault="00C232A9">
      <w:pPr>
        <w:rPr>
          <w:rFonts w:ascii="Tahoma" w:eastAsia="Calibri" w:hAnsi="Tahoma" w:cs="Tahoma"/>
          <w:sz w:val="18"/>
          <w:szCs w:val="18"/>
        </w:rPr>
      </w:pPr>
      <w:r>
        <w:rPr>
          <w:rFonts w:ascii="Tahoma" w:eastAsia="Calibri" w:hAnsi="Tahoma" w:cs="Tahoma"/>
          <w:sz w:val="18"/>
          <w:szCs w:val="18"/>
        </w:rPr>
        <w:br w:type="page"/>
      </w:r>
    </w:p>
    <w:p w:rsidR="00450736" w:rsidRPr="00450736" w:rsidRDefault="00450736" w:rsidP="00450736">
      <w:pPr>
        <w:spacing w:after="0" w:line="360" w:lineRule="auto"/>
        <w:jc w:val="center"/>
        <w:rPr>
          <w:rFonts w:ascii="Tahoma" w:eastAsia="Calibri" w:hAnsi="Tahoma" w:cs="Tahoma"/>
          <w:sz w:val="18"/>
          <w:szCs w:val="18"/>
        </w:rPr>
      </w:pPr>
    </w:p>
    <w:p w:rsidR="00450736" w:rsidRPr="00450736" w:rsidRDefault="00450736" w:rsidP="00450736">
      <w:pPr>
        <w:spacing w:after="0" w:line="360" w:lineRule="auto"/>
        <w:jc w:val="center"/>
        <w:rPr>
          <w:rFonts w:ascii="Tahoma" w:eastAsia="Calibri" w:hAnsi="Tahoma" w:cs="Tahoma"/>
          <w:sz w:val="18"/>
          <w:szCs w:val="18"/>
        </w:rPr>
      </w:pPr>
      <w:r w:rsidRPr="00450736">
        <w:rPr>
          <w:rFonts w:ascii="Tahoma" w:eastAsia="Calibri" w:hAnsi="Tahoma" w:cs="Tahoma"/>
          <w:sz w:val="18"/>
          <w:szCs w:val="18"/>
        </w:rPr>
        <w:t>Tabella - Parametri normalizzazione Servizio Energia Termico</w:t>
      </w:r>
    </w:p>
    <w:tbl>
      <w:tblPr>
        <w:tblW w:w="5000" w:type="pct"/>
        <w:tblCellMar>
          <w:top w:w="15" w:type="dxa"/>
          <w:left w:w="70" w:type="dxa"/>
          <w:bottom w:w="15" w:type="dxa"/>
          <w:right w:w="70" w:type="dxa"/>
        </w:tblCellMar>
        <w:tblLook w:val="04A0"/>
      </w:tblPr>
      <w:tblGrid>
        <w:gridCol w:w="572"/>
        <w:gridCol w:w="1945"/>
        <w:gridCol w:w="1261"/>
        <w:gridCol w:w="1009"/>
        <w:gridCol w:w="1907"/>
        <w:gridCol w:w="1353"/>
        <w:gridCol w:w="724"/>
        <w:gridCol w:w="1007"/>
      </w:tblGrid>
      <w:tr w:rsidR="00450736" w:rsidRPr="00450736" w:rsidTr="0006700C">
        <w:trPr>
          <w:trHeight w:val="600"/>
          <w:tblHeader/>
        </w:trPr>
        <w:tc>
          <w:tcPr>
            <w:tcW w:w="292" w:type="pct"/>
            <w:tcBorders>
              <w:top w:val="single" w:sz="4" w:space="0" w:color="auto"/>
              <w:left w:val="single" w:sz="4" w:space="0" w:color="auto"/>
              <w:bottom w:val="single" w:sz="4" w:space="0" w:color="auto"/>
              <w:right w:val="single" w:sz="4" w:space="0" w:color="auto"/>
            </w:tcBorders>
            <w:shd w:val="clear" w:color="000000" w:fill="0070C0"/>
            <w:vAlign w:val="center"/>
            <w:hideMark/>
          </w:tcPr>
          <w:p w:rsidR="00450736" w:rsidRPr="00450736" w:rsidRDefault="00450736" w:rsidP="00450736">
            <w:pPr>
              <w:spacing w:after="0" w:line="240" w:lineRule="auto"/>
              <w:jc w:val="center"/>
              <w:rPr>
                <w:rFonts w:ascii="Arial" w:eastAsia="Times New Roman" w:hAnsi="Arial" w:cs="Arial"/>
                <w:b/>
                <w:bCs/>
                <w:color w:val="FFFFFF"/>
                <w:sz w:val="16"/>
                <w:lang w:eastAsia="it-IT"/>
              </w:rPr>
            </w:pPr>
            <w:r w:rsidRPr="00450736">
              <w:rPr>
                <w:rFonts w:ascii="Arial" w:eastAsia="Times New Roman" w:hAnsi="Arial" w:cs="Arial"/>
                <w:b/>
                <w:bCs/>
                <w:color w:val="FFFFFF"/>
                <w:sz w:val="16"/>
                <w:lang w:eastAsia="it-IT"/>
              </w:rPr>
              <w:t>ID</w:t>
            </w:r>
          </w:p>
        </w:tc>
        <w:tc>
          <w:tcPr>
            <w:tcW w:w="994" w:type="pct"/>
            <w:tcBorders>
              <w:top w:val="single" w:sz="4" w:space="0" w:color="auto"/>
              <w:left w:val="single" w:sz="4" w:space="0" w:color="auto"/>
              <w:bottom w:val="single" w:sz="4" w:space="0" w:color="auto"/>
              <w:right w:val="single" w:sz="4" w:space="0" w:color="auto"/>
            </w:tcBorders>
            <w:shd w:val="clear" w:color="000000" w:fill="0070C0"/>
            <w:vAlign w:val="center"/>
            <w:hideMark/>
          </w:tcPr>
          <w:p w:rsidR="00450736" w:rsidRPr="00450736" w:rsidRDefault="00450736" w:rsidP="00450736">
            <w:pPr>
              <w:spacing w:after="0" w:line="240" w:lineRule="auto"/>
              <w:jc w:val="center"/>
              <w:rPr>
                <w:rFonts w:ascii="Arial" w:eastAsia="Times New Roman" w:hAnsi="Arial" w:cs="Arial"/>
                <w:b/>
                <w:bCs/>
                <w:color w:val="FFFFFF"/>
                <w:sz w:val="16"/>
                <w:lang w:eastAsia="it-IT"/>
              </w:rPr>
            </w:pPr>
            <w:r w:rsidRPr="00450736">
              <w:rPr>
                <w:rFonts w:ascii="Arial" w:eastAsia="Times New Roman" w:hAnsi="Arial" w:cs="Arial"/>
                <w:b/>
                <w:bCs/>
                <w:color w:val="FFFFFF"/>
                <w:sz w:val="16"/>
                <w:lang w:eastAsia="it-IT"/>
              </w:rPr>
              <w:t>DENOMINAZIONE</w:t>
            </w:r>
          </w:p>
        </w:tc>
        <w:tc>
          <w:tcPr>
            <w:tcW w:w="645" w:type="pct"/>
            <w:tcBorders>
              <w:top w:val="single" w:sz="4" w:space="0" w:color="auto"/>
              <w:left w:val="single" w:sz="4" w:space="0" w:color="auto"/>
              <w:bottom w:val="single" w:sz="4" w:space="0" w:color="auto"/>
              <w:right w:val="single" w:sz="4" w:space="0" w:color="auto"/>
            </w:tcBorders>
            <w:shd w:val="clear" w:color="000000" w:fill="0070C0"/>
            <w:vAlign w:val="center"/>
            <w:hideMark/>
          </w:tcPr>
          <w:p w:rsidR="00450736" w:rsidRPr="00450736" w:rsidRDefault="00450736" w:rsidP="00450736">
            <w:pPr>
              <w:spacing w:after="0" w:line="240" w:lineRule="auto"/>
              <w:jc w:val="center"/>
              <w:rPr>
                <w:rFonts w:ascii="Arial" w:eastAsia="Times New Roman" w:hAnsi="Arial" w:cs="Arial"/>
                <w:b/>
                <w:bCs/>
                <w:color w:val="FFFFFF"/>
                <w:sz w:val="16"/>
                <w:lang w:eastAsia="it-IT"/>
              </w:rPr>
            </w:pPr>
            <w:r w:rsidRPr="00450736">
              <w:rPr>
                <w:rFonts w:ascii="Arial" w:eastAsia="Times New Roman" w:hAnsi="Arial" w:cs="Arial"/>
                <w:b/>
                <w:bCs/>
                <w:color w:val="FFFFFF"/>
                <w:sz w:val="16"/>
                <w:lang w:eastAsia="it-IT"/>
              </w:rPr>
              <w:t>DESCRIZIONE</w:t>
            </w:r>
          </w:p>
        </w:tc>
        <w:tc>
          <w:tcPr>
            <w:tcW w:w="516" w:type="pct"/>
            <w:tcBorders>
              <w:top w:val="single" w:sz="4" w:space="0" w:color="auto"/>
              <w:left w:val="single" w:sz="4" w:space="0" w:color="auto"/>
              <w:bottom w:val="single" w:sz="4" w:space="0" w:color="auto"/>
              <w:right w:val="single" w:sz="4" w:space="0" w:color="auto"/>
            </w:tcBorders>
            <w:shd w:val="clear" w:color="000000" w:fill="0070C0"/>
            <w:vAlign w:val="center"/>
            <w:hideMark/>
          </w:tcPr>
          <w:p w:rsidR="00450736" w:rsidRPr="00450736" w:rsidRDefault="00450736" w:rsidP="00450736">
            <w:pPr>
              <w:spacing w:after="0" w:line="240" w:lineRule="auto"/>
              <w:jc w:val="center"/>
              <w:rPr>
                <w:rFonts w:ascii="Arial" w:eastAsia="Times New Roman" w:hAnsi="Arial" w:cs="Arial"/>
                <w:b/>
                <w:bCs/>
                <w:color w:val="FFFFFF"/>
                <w:sz w:val="16"/>
                <w:lang w:eastAsia="it-IT"/>
              </w:rPr>
            </w:pPr>
            <w:r w:rsidRPr="00450736">
              <w:rPr>
                <w:rFonts w:ascii="Arial" w:eastAsia="Times New Roman" w:hAnsi="Arial" w:cs="Arial"/>
                <w:b/>
                <w:bCs/>
                <w:color w:val="FFFFFF"/>
                <w:sz w:val="16"/>
                <w:lang w:eastAsia="it-IT"/>
              </w:rPr>
              <w:t>LOCALITA'</w:t>
            </w:r>
          </w:p>
        </w:tc>
        <w:tc>
          <w:tcPr>
            <w:tcW w:w="975" w:type="pct"/>
            <w:tcBorders>
              <w:top w:val="single" w:sz="4" w:space="0" w:color="auto"/>
              <w:left w:val="single" w:sz="4" w:space="0" w:color="auto"/>
              <w:bottom w:val="single" w:sz="4" w:space="0" w:color="auto"/>
              <w:right w:val="single" w:sz="4" w:space="0" w:color="auto"/>
            </w:tcBorders>
            <w:shd w:val="clear" w:color="000000" w:fill="0070C0"/>
            <w:vAlign w:val="center"/>
            <w:hideMark/>
          </w:tcPr>
          <w:p w:rsidR="00450736" w:rsidRPr="00450736" w:rsidRDefault="00450736" w:rsidP="00450736">
            <w:pPr>
              <w:spacing w:after="0" w:line="240" w:lineRule="auto"/>
              <w:jc w:val="center"/>
              <w:rPr>
                <w:rFonts w:ascii="Arial" w:eastAsia="Times New Roman" w:hAnsi="Arial" w:cs="Arial"/>
                <w:b/>
                <w:bCs/>
                <w:color w:val="FFFFFF"/>
                <w:sz w:val="16"/>
                <w:lang w:eastAsia="it-IT"/>
              </w:rPr>
            </w:pPr>
            <w:r w:rsidRPr="00450736">
              <w:rPr>
                <w:rFonts w:ascii="Arial" w:eastAsia="Times New Roman" w:hAnsi="Arial" w:cs="Arial"/>
                <w:b/>
                <w:bCs/>
                <w:color w:val="FFFFFF"/>
                <w:sz w:val="16"/>
                <w:lang w:eastAsia="it-IT"/>
              </w:rPr>
              <w:t>INDIRIZZO</w:t>
            </w:r>
          </w:p>
        </w:tc>
        <w:tc>
          <w:tcPr>
            <w:tcW w:w="692" w:type="pct"/>
            <w:tcBorders>
              <w:top w:val="single" w:sz="4" w:space="0" w:color="auto"/>
              <w:left w:val="single" w:sz="4" w:space="0" w:color="auto"/>
              <w:bottom w:val="single" w:sz="4" w:space="0" w:color="auto"/>
              <w:right w:val="single" w:sz="4" w:space="0" w:color="auto"/>
            </w:tcBorders>
            <w:shd w:val="clear" w:color="000000" w:fill="0070C0"/>
            <w:vAlign w:val="center"/>
            <w:hideMark/>
          </w:tcPr>
          <w:p w:rsidR="00450736" w:rsidRPr="00450736" w:rsidRDefault="00450736" w:rsidP="00450736">
            <w:pPr>
              <w:spacing w:after="0" w:line="240" w:lineRule="auto"/>
              <w:jc w:val="center"/>
              <w:rPr>
                <w:rFonts w:ascii="Arial" w:eastAsia="Times New Roman" w:hAnsi="Arial" w:cs="Arial"/>
                <w:b/>
                <w:bCs/>
                <w:color w:val="FFFFFF"/>
                <w:sz w:val="16"/>
                <w:lang w:eastAsia="it-IT"/>
              </w:rPr>
            </w:pPr>
            <w:r w:rsidRPr="00450736">
              <w:rPr>
                <w:rFonts w:ascii="Arial" w:eastAsia="Times New Roman" w:hAnsi="Arial" w:cs="Arial"/>
                <w:b/>
                <w:bCs/>
                <w:color w:val="FFFFFF"/>
                <w:sz w:val="16"/>
                <w:lang w:eastAsia="it-IT"/>
              </w:rPr>
              <w:t xml:space="preserve">Ore Funzionamento Anno </w:t>
            </w:r>
            <w:proofErr w:type="spellStart"/>
            <w:r w:rsidRPr="00450736">
              <w:rPr>
                <w:rFonts w:ascii="Arial" w:eastAsia="Times New Roman" w:hAnsi="Arial" w:cs="Arial"/>
                <w:b/>
                <w:bCs/>
                <w:color w:val="FFFFFF"/>
                <w:sz w:val="16"/>
                <w:lang w:eastAsia="it-IT"/>
              </w:rPr>
              <w:t>rif</w:t>
            </w:r>
            <w:proofErr w:type="spellEnd"/>
          </w:p>
        </w:tc>
        <w:tc>
          <w:tcPr>
            <w:tcW w:w="370" w:type="pct"/>
            <w:tcBorders>
              <w:top w:val="single" w:sz="4" w:space="0" w:color="auto"/>
              <w:left w:val="single" w:sz="4" w:space="0" w:color="auto"/>
              <w:bottom w:val="single" w:sz="4" w:space="0" w:color="auto"/>
              <w:right w:val="single" w:sz="4" w:space="0" w:color="auto"/>
            </w:tcBorders>
            <w:shd w:val="clear" w:color="000000" w:fill="0070C0"/>
            <w:vAlign w:val="center"/>
            <w:hideMark/>
          </w:tcPr>
          <w:p w:rsidR="00450736" w:rsidRPr="00450736" w:rsidRDefault="00450736" w:rsidP="00450736">
            <w:pPr>
              <w:spacing w:after="0" w:line="240" w:lineRule="auto"/>
              <w:jc w:val="center"/>
              <w:rPr>
                <w:rFonts w:ascii="Arial" w:eastAsia="Times New Roman" w:hAnsi="Arial" w:cs="Arial"/>
                <w:b/>
                <w:bCs/>
                <w:color w:val="FFFFFF"/>
                <w:sz w:val="16"/>
                <w:lang w:eastAsia="it-IT"/>
              </w:rPr>
            </w:pPr>
            <w:proofErr w:type="spellStart"/>
            <w:r w:rsidRPr="00450736">
              <w:rPr>
                <w:rFonts w:ascii="Arial" w:eastAsia="Times New Roman" w:hAnsi="Arial" w:cs="Arial"/>
                <w:b/>
                <w:bCs/>
                <w:color w:val="FFFFFF"/>
                <w:sz w:val="16"/>
                <w:lang w:eastAsia="it-IT"/>
              </w:rPr>
              <w:t>GrG</w:t>
            </w:r>
            <w:proofErr w:type="spellEnd"/>
            <w:r w:rsidRPr="00450736">
              <w:rPr>
                <w:rFonts w:ascii="Arial" w:eastAsia="Times New Roman" w:hAnsi="Arial" w:cs="Arial"/>
                <w:b/>
                <w:bCs/>
                <w:color w:val="FFFFFF"/>
                <w:sz w:val="16"/>
                <w:lang w:eastAsia="it-IT"/>
              </w:rPr>
              <w:t xml:space="preserve"> </w:t>
            </w:r>
            <w:proofErr w:type="spellStart"/>
            <w:r w:rsidRPr="00450736">
              <w:rPr>
                <w:rFonts w:ascii="Arial" w:eastAsia="Times New Roman" w:hAnsi="Arial" w:cs="Arial"/>
                <w:b/>
                <w:bCs/>
                <w:color w:val="FFFFFF"/>
                <w:sz w:val="16"/>
                <w:lang w:eastAsia="it-IT"/>
              </w:rPr>
              <w:t>rif</w:t>
            </w:r>
            <w:proofErr w:type="spellEnd"/>
          </w:p>
        </w:tc>
        <w:tc>
          <w:tcPr>
            <w:tcW w:w="515" w:type="pct"/>
            <w:tcBorders>
              <w:top w:val="single" w:sz="4" w:space="0" w:color="auto"/>
              <w:left w:val="single" w:sz="4" w:space="0" w:color="auto"/>
              <w:bottom w:val="single" w:sz="4" w:space="0" w:color="auto"/>
              <w:right w:val="single" w:sz="4" w:space="0" w:color="auto"/>
            </w:tcBorders>
            <w:shd w:val="clear" w:color="000000" w:fill="0070C0"/>
            <w:vAlign w:val="center"/>
            <w:hideMark/>
          </w:tcPr>
          <w:p w:rsidR="00450736" w:rsidRPr="00450736" w:rsidRDefault="00450736" w:rsidP="00450736">
            <w:pPr>
              <w:spacing w:after="0" w:line="240" w:lineRule="auto"/>
              <w:jc w:val="center"/>
              <w:rPr>
                <w:rFonts w:ascii="Arial" w:eastAsia="Times New Roman" w:hAnsi="Arial" w:cs="Arial"/>
                <w:b/>
                <w:bCs/>
                <w:color w:val="FFFFFF"/>
                <w:sz w:val="16"/>
                <w:lang w:eastAsia="it-IT"/>
              </w:rPr>
            </w:pPr>
            <w:r w:rsidRPr="00450736">
              <w:rPr>
                <w:rFonts w:ascii="Arial" w:eastAsia="Times New Roman" w:hAnsi="Arial" w:cs="Arial"/>
                <w:b/>
                <w:bCs/>
                <w:color w:val="FFFFFF"/>
                <w:sz w:val="16"/>
                <w:lang w:eastAsia="it-IT"/>
              </w:rPr>
              <w:t xml:space="preserve">Superfici </w:t>
            </w:r>
            <w:proofErr w:type="spellStart"/>
            <w:r w:rsidRPr="00450736">
              <w:rPr>
                <w:rFonts w:ascii="Arial" w:eastAsia="Times New Roman" w:hAnsi="Arial" w:cs="Arial"/>
                <w:b/>
                <w:bCs/>
                <w:color w:val="FFFFFF"/>
                <w:sz w:val="16"/>
                <w:lang w:eastAsia="it-IT"/>
              </w:rPr>
              <w:t>rif</w:t>
            </w:r>
            <w:proofErr w:type="spellEnd"/>
            <w:r w:rsidRPr="00450736">
              <w:rPr>
                <w:rFonts w:ascii="Arial" w:eastAsia="Times New Roman" w:hAnsi="Arial" w:cs="Arial"/>
                <w:b/>
                <w:bCs/>
                <w:color w:val="FFFFFF"/>
                <w:sz w:val="16"/>
                <w:lang w:eastAsia="it-IT"/>
              </w:rPr>
              <w:t xml:space="preserve">  (mq)</w:t>
            </w:r>
          </w:p>
        </w:tc>
      </w:tr>
      <w:tr w:rsidR="00450736" w:rsidRPr="00450736" w:rsidTr="0006700C">
        <w:trPr>
          <w:trHeight w:val="300"/>
        </w:trPr>
        <w:tc>
          <w:tcPr>
            <w:tcW w:w="292"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01</w:t>
            </w:r>
          </w:p>
        </w:tc>
        <w:tc>
          <w:tcPr>
            <w:tcW w:w="99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 xml:space="preserve">Amministrazione Centrale </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Uffici</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Sassari</w:t>
            </w:r>
          </w:p>
        </w:tc>
        <w:tc>
          <w:tcPr>
            <w:tcW w:w="97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Piazza Università, 21</w:t>
            </w:r>
          </w:p>
        </w:tc>
        <w:tc>
          <w:tcPr>
            <w:tcW w:w="692" w:type="pct"/>
            <w:tcBorders>
              <w:top w:val="single" w:sz="4" w:space="0" w:color="auto"/>
              <w:left w:val="single" w:sz="4" w:space="0" w:color="auto"/>
              <w:bottom w:val="single" w:sz="4" w:space="0" w:color="auto"/>
              <w:right w:val="single" w:sz="4" w:space="0" w:color="auto"/>
            </w:tcBorders>
            <w:noWrap/>
            <w:vAlign w:val="bottom"/>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650</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1185</w:t>
            </w:r>
          </w:p>
        </w:tc>
        <w:tc>
          <w:tcPr>
            <w:tcW w:w="515" w:type="pct"/>
            <w:tcBorders>
              <w:top w:val="single" w:sz="4" w:space="0" w:color="auto"/>
              <w:left w:val="single" w:sz="4" w:space="0" w:color="auto"/>
              <w:bottom w:val="single" w:sz="4" w:space="0" w:color="auto"/>
              <w:right w:val="single" w:sz="4" w:space="0" w:color="auto"/>
            </w:tcBorders>
            <w:noWrap/>
            <w:hideMark/>
          </w:tcPr>
          <w:p w:rsidR="00450736" w:rsidRPr="00450736" w:rsidRDefault="00450736" w:rsidP="00450736">
            <w:pPr>
              <w:spacing w:after="0" w:line="240" w:lineRule="auto"/>
              <w:rPr>
                <w:rFonts w:ascii="Calibri" w:eastAsia="Calibri" w:hAnsi="Calibri" w:cs="Times New Roman"/>
                <w:sz w:val="16"/>
                <w:lang w:val="en-US"/>
              </w:rPr>
            </w:pPr>
            <w:r w:rsidRPr="00450736">
              <w:rPr>
                <w:rFonts w:ascii="Calibri" w:eastAsia="Calibri" w:hAnsi="Calibri" w:cs="Times New Roman"/>
                <w:sz w:val="16"/>
                <w:lang w:val="en-US"/>
              </w:rPr>
              <w:t>7000</w:t>
            </w:r>
          </w:p>
        </w:tc>
      </w:tr>
      <w:tr w:rsidR="00450736" w:rsidRPr="00450736" w:rsidTr="0006700C">
        <w:trPr>
          <w:trHeight w:val="300"/>
        </w:trPr>
        <w:tc>
          <w:tcPr>
            <w:tcW w:w="292"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02</w:t>
            </w:r>
          </w:p>
        </w:tc>
        <w:tc>
          <w:tcPr>
            <w:tcW w:w="99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Giuridico</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Uffici</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Sassari</w:t>
            </w:r>
          </w:p>
        </w:tc>
        <w:tc>
          <w:tcPr>
            <w:tcW w:w="97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Largo Porta Nuova, 2</w:t>
            </w:r>
          </w:p>
        </w:tc>
        <w:tc>
          <w:tcPr>
            <w:tcW w:w="692" w:type="pct"/>
            <w:tcBorders>
              <w:top w:val="single" w:sz="4" w:space="0" w:color="auto"/>
              <w:left w:val="single" w:sz="4" w:space="0" w:color="auto"/>
              <w:bottom w:val="single" w:sz="4" w:space="0" w:color="auto"/>
              <w:right w:val="single" w:sz="4" w:space="0" w:color="auto"/>
            </w:tcBorders>
            <w:noWrap/>
            <w:vAlign w:val="bottom"/>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650</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1185</w:t>
            </w:r>
          </w:p>
        </w:tc>
        <w:tc>
          <w:tcPr>
            <w:tcW w:w="515" w:type="pct"/>
            <w:tcBorders>
              <w:top w:val="single" w:sz="4" w:space="0" w:color="auto"/>
              <w:left w:val="single" w:sz="4" w:space="0" w:color="auto"/>
              <w:bottom w:val="single" w:sz="4" w:space="0" w:color="auto"/>
              <w:right w:val="single" w:sz="4" w:space="0" w:color="auto"/>
            </w:tcBorders>
            <w:noWrap/>
            <w:hideMark/>
          </w:tcPr>
          <w:p w:rsidR="00450736" w:rsidRPr="00450736" w:rsidRDefault="00450736" w:rsidP="00450736">
            <w:pPr>
              <w:spacing w:after="0" w:line="240" w:lineRule="auto"/>
              <w:rPr>
                <w:rFonts w:ascii="Calibri" w:eastAsia="Calibri" w:hAnsi="Calibri" w:cs="Times New Roman"/>
                <w:sz w:val="16"/>
                <w:lang w:val="en-US"/>
              </w:rPr>
            </w:pPr>
            <w:r w:rsidRPr="00450736">
              <w:rPr>
                <w:rFonts w:ascii="Calibri" w:eastAsia="Calibri" w:hAnsi="Calibri" w:cs="Times New Roman"/>
                <w:sz w:val="16"/>
                <w:lang w:val="en-US"/>
              </w:rPr>
              <w:t>1050</w:t>
            </w:r>
          </w:p>
        </w:tc>
      </w:tr>
      <w:tr w:rsidR="00450736" w:rsidRPr="00450736" w:rsidTr="0006700C">
        <w:trPr>
          <w:trHeight w:val="300"/>
        </w:trPr>
        <w:tc>
          <w:tcPr>
            <w:tcW w:w="292"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03</w:t>
            </w:r>
          </w:p>
        </w:tc>
        <w:tc>
          <w:tcPr>
            <w:tcW w:w="99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 xml:space="preserve">Palazzo </w:t>
            </w:r>
            <w:proofErr w:type="spellStart"/>
            <w:r w:rsidRPr="00450736">
              <w:rPr>
                <w:rFonts w:ascii="Calibri" w:eastAsia="Times New Roman" w:hAnsi="Calibri" w:cs="Times New Roman"/>
                <w:color w:val="000000"/>
                <w:sz w:val="16"/>
                <w:lang w:eastAsia="it-IT"/>
              </w:rPr>
              <w:t>Zirulia</w:t>
            </w:r>
            <w:proofErr w:type="spellEnd"/>
            <w:r w:rsidRPr="00450736">
              <w:rPr>
                <w:rFonts w:ascii="Calibri" w:eastAsia="Times New Roman" w:hAnsi="Calibri" w:cs="Times New Roman"/>
                <w:color w:val="000000"/>
                <w:sz w:val="16"/>
                <w:lang w:eastAsia="it-IT"/>
              </w:rPr>
              <w:t xml:space="preserve"> </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Uffici</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Sassari</w:t>
            </w:r>
          </w:p>
        </w:tc>
        <w:tc>
          <w:tcPr>
            <w:tcW w:w="97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Piazza Università, 11</w:t>
            </w:r>
          </w:p>
        </w:tc>
        <w:tc>
          <w:tcPr>
            <w:tcW w:w="692" w:type="pct"/>
            <w:tcBorders>
              <w:top w:val="single" w:sz="4" w:space="0" w:color="auto"/>
              <w:left w:val="single" w:sz="4" w:space="0" w:color="auto"/>
              <w:bottom w:val="single" w:sz="4" w:space="0" w:color="auto"/>
              <w:right w:val="single" w:sz="4" w:space="0" w:color="auto"/>
            </w:tcBorders>
            <w:noWrap/>
            <w:vAlign w:val="bottom"/>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650</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1185</w:t>
            </w:r>
          </w:p>
        </w:tc>
        <w:tc>
          <w:tcPr>
            <w:tcW w:w="515" w:type="pct"/>
            <w:tcBorders>
              <w:top w:val="single" w:sz="4" w:space="0" w:color="auto"/>
              <w:left w:val="single" w:sz="4" w:space="0" w:color="auto"/>
              <w:bottom w:val="single" w:sz="4" w:space="0" w:color="auto"/>
              <w:right w:val="single" w:sz="4" w:space="0" w:color="auto"/>
            </w:tcBorders>
            <w:noWrap/>
            <w:hideMark/>
          </w:tcPr>
          <w:p w:rsidR="00450736" w:rsidRPr="00450736" w:rsidRDefault="00450736" w:rsidP="00450736">
            <w:pPr>
              <w:spacing w:after="0" w:line="240" w:lineRule="auto"/>
              <w:rPr>
                <w:rFonts w:ascii="Calibri" w:eastAsia="Calibri" w:hAnsi="Calibri" w:cs="Times New Roman"/>
                <w:sz w:val="16"/>
                <w:lang w:val="en-US"/>
              </w:rPr>
            </w:pPr>
            <w:r w:rsidRPr="00450736">
              <w:rPr>
                <w:rFonts w:ascii="Calibri" w:eastAsia="Calibri" w:hAnsi="Calibri" w:cs="Times New Roman"/>
                <w:sz w:val="16"/>
                <w:lang w:val="en-US"/>
              </w:rPr>
              <w:t>1150</w:t>
            </w:r>
          </w:p>
        </w:tc>
      </w:tr>
      <w:tr w:rsidR="00450736" w:rsidRPr="00450736" w:rsidTr="0006700C">
        <w:trPr>
          <w:trHeight w:val="300"/>
        </w:trPr>
        <w:tc>
          <w:tcPr>
            <w:tcW w:w="292"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05</w:t>
            </w:r>
          </w:p>
        </w:tc>
        <w:tc>
          <w:tcPr>
            <w:tcW w:w="99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Uffici Via Macao</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Uffici</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Sassari</w:t>
            </w:r>
          </w:p>
        </w:tc>
        <w:tc>
          <w:tcPr>
            <w:tcW w:w="97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Via Macao, 32</w:t>
            </w:r>
          </w:p>
        </w:tc>
        <w:tc>
          <w:tcPr>
            <w:tcW w:w="692" w:type="pct"/>
            <w:tcBorders>
              <w:top w:val="single" w:sz="4" w:space="0" w:color="auto"/>
              <w:left w:val="single" w:sz="4" w:space="0" w:color="auto"/>
              <w:bottom w:val="single" w:sz="4" w:space="0" w:color="auto"/>
              <w:right w:val="single" w:sz="4" w:space="0" w:color="auto"/>
            </w:tcBorders>
            <w:noWrap/>
            <w:vAlign w:val="bottom"/>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400</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1185</w:t>
            </w:r>
          </w:p>
        </w:tc>
        <w:tc>
          <w:tcPr>
            <w:tcW w:w="515" w:type="pct"/>
            <w:tcBorders>
              <w:top w:val="single" w:sz="4" w:space="0" w:color="auto"/>
              <w:left w:val="single" w:sz="4" w:space="0" w:color="auto"/>
              <w:bottom w:val="single" w:sz="4" w:space="0" w:color="auto"/>
              <w:right w:val="single" w:sz="4" w:space="0" w:color="auto"/>
            </w:tcBorders>
            <w:noWrap/>
            <w:hideMark/>
          </w:tcPr>
          <w:p w:rsidR="00450736" w:rsidRPr="00450736" w:rsidRDefault="00450736" w:rsidP="00450736">
            <w:pPr>
              <w:spacing w:after="0" w:line="240" w:lineRule="auto"/>
              <w:rPr>
                <w:rFonts w:ascii="Calibri" w:eastAsia="Calibri" w:hAnsi="Calibri" w:cs="Times New Roman"/>
                <w:sz w:val="16"/>
                <w:lang w:val="en-US"/>
              </w:rPr>
            </w:pPr>
            <w:r w:rsidRPr="00450736">
              <w:rPr>
                <w:rFonts w:ascii="Calibri" w:eastAsia="Calibri" w:hAnsi="Calibri" w:cs="Times New Roman"/>
                <w:sz w:val="16"/>
                <w:lang w:val="en-US"/>
              </w:rPr>
              <w:t>2050</w:t>
            </w:r>
          </w:p>
        </w:tc>
      </w:tr>
      <w:tr w:rsidR="00450736" w:rsidRPr="00450736" w:rsidTr="0006700C">
        <w:trPr>
          <w:trHeight w:val="300"/>
        </w:trPr>
        <w:tc>
          <w:tcPr>
            <w:tcW w:w="292"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09</w:t>
            </w:r>
          </w:p>
        </w:tc>
        <w:tc>
          <w:tcPr>
            <w:tcW w:w="99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 xml:space="preserve">Farmacia </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Aule</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Sassari</w:t>
            </w:r>
          </w:p>
        </w:tc>
        <w:tc>
          <w:tcPr>
            <w:tcW w:w="97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Via Muroni, 23/a</w:t>
            </w:r>
          </w:p>
        </w:tc>
        <w:tc>
          <w:tcPr>
            <w:tcW w:w="692" w:type="pct"/>
            <w:tcBorders>
              <w:top w:val="single" w:sz="4" w:space="0" w:color="auto"/>
              <w:left w:val="single" w:sz="4" w:space="0" w:color="auto"/>
              <w:bottom w:val="single" w:sz="4" w:space="0" w:color="auto"/>
              <w:right w:val="single" w:sz="4" w:space="0" w:color="auto"/>
            </w:tcBorders>
            <w:noWrap/>
            <w:vAlign w:val="bottom"/>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750</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1185</w:t>
            </w:r>
          </w:p>
        </w:tc>
        <w:tc>
          <w:tcPr>
            <w:tcW w:w="515" w:type="pct"/>
            <w:tcBorders>
              <w:top w:val="single" w:sz="4" w:space="0" w:color="auto"/>
              <w:left w:val="single" w:sz="4" w:space="0" w:color="auto"/>
              <w:bottom w:val="single" w:sz="4" w:space="0" w:color="auto"/>
              <w:right w:val="single" w:sz="4" w:space="0" w:color="auto"/>
            </w:tcBorders>
            <w:noWrap/>
            <w:hideMark/>
          </w:tcPr>
          <w:p w:rsidR="00450736" w:rsidRPr="00450736" w:rsidRDefault="00450736" w:rsidP="00450736">
            <w:pPr>
              <w:spacing w:after="0" w:line="240" w:lineRule="auto"/>
              <w:rPr>
                <w:rFonts w:ascii="Calibri" w:eastAsia="Calibri" w:hAnsi="Calibri" w:cs="Times New Roman"/>
                <w:sz w:val="16"/>
                <w:lang w:val="en-US"/>
              </w:rPr>
            </w:pPr>
            <w:r w:rsidRPr="00450736">
              <w:rPr>
                <w:rFonts w:ascii="Calibri" w:eastAsia="Calibri" w:hAnsi="Calibri" w:cs="Times New Roman"/>
                <w:sz w:val="16"/>
                <w:lang w:val="en-US"/>
              </w:rPr>
              <w:t>4400</w:t>
            </w:r>
          </w:p>
        </w:tc>
      </w:tr>
      <w:tr w:rsidR="00450736" w:rsidRPr="00450736" w:rsidTr="0006700C">
        <w:trPr>
          <w:trHeight w:val="300"/>
        </w:trPr>
        <w:tc>
          <w:tcPr>
            <w:tcW w:w="292"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11</w:t>
            </w:r>
          </w:p>
        </w:tc>
        <w:tc>
          <w:tcPr>
            <w:tcW w:w="99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Scienze</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Aule</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Sassari</w:t>
            </w:r>
          </w:p>
        </w:tc>
        <w:tc>
          <w:tcPr>
            <w:tcW w:w="97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Via Muroni, 25</w:t>
            </w:r>
          </w:p>
        </w:tc>
        <w:tc>
          <w:tcPr>
            <w:tcW w:w="692" w:type="pct"/>
            <w:tcBorders>
              <w:top w:val="single" w:sz="4" w:space="0" w:color="auto"/>
              <w:left w:val="single" w:sz="4" w:space="0" w:color="auto"/>
              <w:bottom w:val="single" w:sz="4" w:space="0" w:color="auto"/>
              <w:right w:val="single" w:sz="4" w:space="0" w:color="auto"/>
            </w:tcBorders>
            <w:noWrap/>
            <w:vAlign w:val="bottom"/>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650</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1185</w:t>
            </w:r>
          </w:p>
        </w:tc>
        <w:tc>
          <w:tcPr>
            <w:tcW w:w="515" w:type="pct"/>
            <w:tcBorders>
              <w:top w:val="single" w:sz="4" w:space="0" w:color="auto"/>
              <w:left w:val="single" w:sz="4" w:space="0" w:color="auto"/>
              <w:bottom w:val="single" w:sz="4" w:space="0" w:color="auto"/>
              <w:right w:val="single" w:sz="4" w:space="0" w:color="auto"/>
            </w:tcBorders>
            <w:noWrap/>
            <w:hideMark/>
          </w:tcPr>
          <w:p w:rsidR="00450736" w:rsidRPr="00450736" w:rsidRDefault="00450736" w:rsidP="00450736">
            <w:pPr>
              <w:spacing w:after="0" w:line="240" w:lineRule="auto"/>
              <w:rPr>
                <w:rFonts w:ascii="Calibri" w:eastAsia="Calibri" w:hAnsi="Calibri" w:cs="Times New Roman"/>
                <w:sz w:val="16"/>
                <w:lang w:val="en-US"/>
              </w:rPr>
            </w:pPr>
            <w:r w:rsidRPr="00450736">
              <w:rPr>
                <w:rFonts w:ascii="Calibri" w:eastAsia="Calibri" w:hAnsi="Calibri" w:cs="Times New Roman"/>
                <w:sz w:val="16"/>
                <w:lang w:val="en-US"/>
              </w:rPr>
              <w:t>2600</w:t>
            </w:r>
          </w:p>
        </w:tc>
      </w:tr>
      <w:tr w:rsidR="00450736" w:rsidRPr="00450736" w:rsidTr="0006700C">
        <w:trPr>
          <w:trHeight w:val="300"/>
        </w:trPr>
        <w:tc>
          <w:tcPr>
            <w:tcW w:w="292"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12</w:t>
            </w:r>
          </w:p>
        </w:tc>
        <w:tc>
          <w:tcPr>
            <w:tcW w:w="99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 xml:space="preserve">Veterinaria </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Ala A</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Sassari</w:t>
            </w:r>
          </w:p>
        </w:tc>
        <w:tc>
          <w:tcPr>
            <w:tcW w:w="97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Via Vienna, 2</w:t>
            </w:r>
          </w:p>
        </w:tc>
        <w:tc>
          <w:tcPr>
            <w:tcW w:w="692" w:type="pct"/>
            <w:tcBorders>
              <w:top w:val="single" w:sz="4" w:space="0" w:color="auto"/>
              <w:left w:val="single" w:sz="4" w:space="0" w:color="auto"/>
              <w:bottom w:val="single" w:sz="4" w:space="0" w:color="auto"/>
              <w:right w:val="single" w:sz="4" w:space="0" w:color="auto"/>
            </w:tcBorders>
            <w:noWrap/>
            <w:vAlign w:val="bottom"/>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650</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1185</w:t>
            </w:r>
          </w:p>
        </w:tc>
        <w:tc>
          <w:tcPr>
            <w:tcW w:w="515" w:type="pct"/>
            <w:tcBorders>
              <w:top w:val="single" w:sz="4" w:space="0" w:color="auto"/>
              <w:left w:val="single" w:sz="4" w:space="0" w:color="auto"/>
              <w:bottom w:val="single" w:sz="4" w:space="0" w:color="auto"/>
              <w:right w:val="single" w:sz="4" w:space="0" w:color="auto"/>
            </w:tcBorders>
            <w:noWrap/>
            <w:hideMark/>
          </w:tcPr>
          <w:p w:rsidR="00450736" w:rsidRPr="00450736" w:rsidRDefault="00450736" w:rsidP="00450736">
            <w:pPr>
              <w:spacing w:after="0" w:line="240" w:lineRule="auto"/>
              <w:rPr>
                <w:rFonts w:ascii="Calibri" w:eastAsia="Calibri" w:hAnsi="Calibri" w:cs="Times New Roman"/>
                <w:sz w:val="16"/>
                <w:lang w:val="en-US"/>
              </w:rPr>
            </w:pPr>
            <w:r w:rsidRPr="00450736">
              <w:rPr>
                <w:rFonts w:ascii="Calibri" w:eastAsia="Calibri" w:hAnsi="Calibri" w:cs="Times New Roman"/>
                <w:sz w:val="16"/>
                <w:lang w:val="en-US"/>
              </w:rPr>
              <w:t>13900</w:t>
            </w:r>
          </w:p>
        </w:tc>
      </w:tr>
      <w:tr w:rsidR="00450736" w:rsidRPr="00450736" w:rsidTr="0006700C">
        <w:trPr>
          <w:trHeight w:val="300"/>
        </w:trPr>
        <w:tc>
          <w:tcPr>
            <w:tcW w:w="292"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13</w:t>
            </w:r>
          </w:p>
        </w:tc>
        <w:tc>
          <w:tcPr>
            <w:tcW w:w="99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Chimica</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Aule</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Sassari</w:t>
            </w:r>
          </w:p>
        </w:tc>
        <w:tc>
          <w:tcPr>
            <w:tcW w:w="97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Via Vienna, 2</w:t>
            </w:r>
          </w:p>
        </w:tc>
        <w:tc>
          <w:tcPr>
            <w:tcW w:w="692" w:type="pct"/>
            <w:tcBorders>
              <w:top w:val="single" w:sz="4" w:space="0" w:color="auto"/>
              <w:left w:val="single" w:sz="4" w:space="0" w:color="auto"/>
              <w:bottom w:val="single" w:sz="4" w:space="0" w:color="auto"/>
              <w:right w:val="single" w:sz="4" w:space="0" w:color="auto"/>
            </w:tcBorders>
            <w:noWrap/>
            <w:vAlign w:val="bottom"/>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650</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1185</w:t>
            </w:r>
          </w:p>
        </w:tc>
        <w:tc>
          <w:tcPr>
            <w:tcW w:w="515" w:type="pct"/>
            <w:tcBorders>
              <w:top w:val="single" w:sz="4" w:space="0" w:color="auto"/>
              <w:left w:val="single" w:sz="4" w:space="0" w:color="auto"/>
              <w:bottom w:val="single" w:sz="4" w:space="0" w:color="auto"/>
              <w:right w:val="single" w:sz="4" w:space="0" w:color="auto"/>
            </w:tcBorders>
            <w:noWrap/>
            <w:hideMark/>
          </w:tcPr>
          <w:p w:rsidR="00450736" w:rsidRPr="00450736" w:rsidRDefault="00450736" w:rsidP="00450736">
            <w:pPr>
              <w:spacing w:after="0" w:line="240" w:lineRule="auto"/>
              <w:rPr>
                <w:rFonts w:ascii="Calibri" w:eastAsia="Calibri" w:hAnsi="Calibri" w:cs="Times New Roman"/>
                <w:sz w:val="16"/>
                <w:lang w:val="en-US"/>
              </w:rPr>
            </w:pPr>
            <w:r w:rsidRPr="00450736">
              <w:rPr>
                <w:rFonts w:ascii="Calibri" w:eastAsia="Calibri" w:hAnsi="Calibri" w:cs="Times New Roman"/>
                <w:sz w:val="16"/>
                <w:lang w:val="en-US"/>
              </w:rPr>
              <w:t>4782</w:t>
            </w:r>
          </w:p>
        </w:tc>
      </w:tr>
      <w:tr w:rsidR="00450736" w:rsidRPr="00450736" w:rsidTr="0006700C">
        <w:trPr>
          <w:trHeight w:val="300"/>
        </w:trPr>
        <w:tc>
          <w:tcPr>
            <w:tcW w:w="292"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14</w:t>
            </w:r>
          </w:p>
        </w:tc>
        <w:tc>
          <w:tcPr>
            <w:tcW w:w="99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Aule Didattiche Chimica</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Aule</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Sassari</w:t>
            </w:r>
          </w:p>
        </w:tc>
        <w:tc>
          <w:tcPr>
            <w:tcW w:w="97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Via Vienna, 2</w:t>
            </w:r>
          </w:p>
        </w:tc>
        <w:tc>
          <w:tcPr>
            <w:tcW w:w="692" w:type="pct"/>
            <w:tcBorders>
              <w:top w:val="single" w:sz="4" w:space="0" w:color="auto"/>
              <w:left w:val="single" w:sz="4" w:space="0" w:color="auto"/>
              <w:bottom w:val="single" w:sz="4" w:space="0" w:color="auto"/>
              <w:right w:val="single" w:sz="4" w:space="0" w:color="auto"/>
            </w:tcBorders>
            <w:noWrap/>
            <w:vAlign w:val="bottom"/>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650</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1185</w:t>
            </w:r>
          </w:p>
        </w:tc>
        <w:tc>
          <w:tcPr>
            <w:tcW w:w="515" w:type="pct"/>
            <w:tcBorders>
              <w:top w:val="single" w:sz="4" w:space="0" w:color="auto"/>
              <w:left w:val="single" w:sz="4" w:space="0" w:color="auto"/>
              <w:bottom w:val="single" w:sz="4" w:space="0" w:color="auto"/>
              <w:right w:val="single" w:sz="4" w:space="0" w:color="auto"/>
            </w:tcBorders>
            <w:noWrap/>
            <w:hideMark/>
          </w:tcPr>
          <w:p w:rsidR="00450736" w:rsidRPr="00450736" w:rsidRDefault="00450736" w:rsidP="00450736">
            <w:pPr>
              <w:spacing w:after="0" w:line="240" w:lineRule="auto"/>
              <w:rPr>
                <w:rFonts w:ascii="Calibri" w:eastAsia="Calibri" w:hAnsi="Calibri" w:cs="Times New Roman"/>
                <w:sz w:val="16"/>
                <w:lang w:val="en-US"/>
              </w:rPr>
            </w:pPr>
            <w:r w:rsidRPr="00450736">
              <w:rPr>
                <w:rFonts w:ascii="Calibri" w:eastAsia="Calibri" w:hAnsi="Calibri" w:cs="Times New Roman"/>
                <w:sz w:val="16"/>
                <w:lang w:val="en-US"/>
              </w:rPr>
              <w:t>3382</w:t>
            </w:r>
          </w:p>
        </w:tc>
      </w:tr>
      <w:tr w:rsidR="00450736" w:rsidRPr="00450736" w:rsidTr="0006700C">
        <w:trPr>
          <w:trHeight w:val="300"/>
        </w:trPr>
        <w:tc>
          <w:tcPr>
            <w:tcW w:w="292"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15</w:t>
            </w:r>
          </w:p>
        </w:tc>
        <w:tc>
          <w:tcPr>
            <w:tcW w:w="99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Ufficio Tecnico</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Uffici</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Sassari</w:t>
            </w:r>
          </w:p>
        </w:tc>
        <w:tc>
          <w:tcPr>
            <w:tcW w:w="97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Via Vienna, 2</w:t>
            </w:r>
          </w:p>
        </w:tc>
        <w:tc>
          <w:tcPr>
            <w:tcW w:w="692" w:type="pct"/>
            <w:tcBorders>
              <w:top w:val="single" w:sz="4" w:space="0" w:color="auto"/>
              <w:left w:val="single" w:sz="4" w:space="0" w:color="auto"/>
              <w:bottom w:val="single" w:sz="4" w:space="0" w:color="auto"/>
              <w:right w:val="single" w:sz="4" w:space="0" w:color="auto"/>
            </w:tcBorders>
            <w:noWrap/>
            <w:vAlign w:val="bottom"/>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0</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1185</w:t>
            </w:r>
          </w:p>
        </w:tc>
        <w:tc>
          <w:tcPr>
            <w:tcW w:w="515" w:type="pct"/>
            <w:tcBorders>
              <w:top w:val="single" w:sz="4" w:space="0" w:color="auto"/>
              <w:left w:val="single" w:sz="4" w:space="0" w:color="auto"/>
              <w:bottom w:val="single" w:sz="4" w:space="0" w:color="auto"/>
              <w:right w:val="single" w:sz="4" w:space="0" w:color="auto"/>
            </w:tcBorders>
            <w:noWrap/>
            <w:hideMark/>
          </w:tcPr>
          <w:p w:rsidR="00450736" w:rsidRPr="00450736" w:rsidRDefault="00450736" w:rsidP="00450736">
            <w:pPr>
              <w:spacing w:after="0" w:line="240" w:lineRule="auto"/>
              <w:rPr>
                <w:rFonts w:ascii="Calibri" w:eastAsia="Calibri" w:hAnsi="Calibri" w:cs="Times New Roman"/>
                <w:sz w:val="16"/>
                <w:lang w:val="en-US"/>
              </w:rPr>
            </w:pPr>
            <w:r w:rsidRPr="00450736">
              <w:rPr>
                <w:rFonts w:ascii="Calibri" w:eastAsia="Calibri" w:hAnsi="Calibri" w:cs="Times New Roman"/>
                <w:sz w:val="16"/>
                <w:lang w:val="en-US"/>
              </w:rPr>
              <w:t>430</w:t>
            </w:r>
          </w:p>
        </w:tc>
      </w:tr>
      <w:tr w:rsidR="00450736" w:rsidRPr="00450736" w:rsidTr="0006700C">
        <w:trPr>
          <w:trHeight w:val="300"/>
        </w:trPr>
        <w:tc>
          <w:tcPr>
            <w:tcW w:w="292"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17</w:t>
            </w:r>
          </w:p>
        </w:tc>
        <w:tc>
          <w:tcPr>
            <w:tcW w:w="99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Ospedale Veterinario</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0</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Sassari</w:t>
            </w:r>
          </w:p>
        </w:tc>
        <w:tc>
          <w:tcPr>
            <w:tcW w:w="97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Via Vienna, 2</w:t>
            </w:r>
          </w:p>
        </w:tc>
        <w:tc>
          <w:tcPr>
            <w:tcW w:w="692" w:type="pct"/>
            <w:tcBorders>
              <w:top w:val="single" w:sz="4" w:space="0" w:color="auto"/>
              <w:left w:val="single" w:sz="4" w:space="0" w:color="auto"/>
              <w:bottom w:val="single" w:sz="4" w:space="0" w:color="auto"/>
              <w:right w:val="single" w:sz="4" w:space="0" w:color="auto"/>
            </w:tcBorders>
            <w:noWrap/>
            <w:vAlign w:val="bottom"/>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1400</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1185</w:t>
            </w:r>
          </w:p>
        </w:tc>
        <w:tc>
          <w:tcPr>
            <w:tcW w:w="515" w:type="pct"/>
            <w:tcBorders>
              <w:top w:val="single" w:sz="4" w:space="0" w:color="auto"/>
              <w:left w:val="single" w:sz="4" w:space="0" w:color="auto"/>
              <w:bottom w:val="single" w:sz="4" w:space="0" w:color="auto"/>
              <w:right w:val="single" w:sz="4" w:space="0" w:color="auto"/>
            </w:tcBorders>
            <w:noWrap/>
            <w:hideMark/>
          </w:tcPr>
          <w:p w:rsidR="00450736" w:rsidRPr="00450736" w:rsidRDefault="00450736" w:rsidP="00450736">
            <w:pPr>
              <w:spacing w:after="0" w:line="240" w:lineRule="auto"/>
              <w:rPr>
                <w:rFonts w:ascii="Calibri" w:eastAsia="Calibri" w:hAnsi="Calibri" w:cs="Times New Roman"/>
                <w:sz w:val="16"/>
                <w:lang w:val="en-US"/>
              </w:rPr>
            </w:pPr>
            <w:r w:rsidRPr="00450736">
              <w:rPr>
                <w:rFonts w:ascii="Calibri" w:eastAsia="Calibri" w:hAnsi="Calibri" w:cs="Times New Roman"/>
                <w:sz w:val="16"/>
                <w:lang w:val="en-US"/>
              </w:rPr>
              <w:t>1562</w:t>
            </w:r>
          </w:p>
        </w:tc>
      </w:tr>
      <w:tr w:rsidR="00450736" w:rsidRPr="00450736" w:rsidTr="0006700C">
        <w:trPr>
          <w:trHeight w:val="300"/>
        </w:trPr>
        <w:tc>
          <w:tcPr>
            <w:tcW w:w="292"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18</w:t>
            </w:r>
          </w:p>
        </w:tc>
        <w:tc>
          <w:tcPr>
            <w:tcW w:w="99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Palazzo V. Zanfarino</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Uffici</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Sassari</w:t>
            </w:r>
          </w:p>
        </w:tc>
        <w:tc>
          <w:tcPr>
            <w:tcW w:w="97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Via Zanfarino, 62</w:t>
            </w:r>
          </w:p>
        </w:tc>
        <w:tc>
          <w:tcPr>
            <w:tcW w:w="692" w:type="pct"/>
            <w:tcBorders>
              <w:top w:val="single" w:sz="4" w:space="0" w:color="auto"/>
              <w:left w:val="single" w:sz="4" w:space="0" w:color="auto"/>
              <w:bottom w:val="single" w:sz="4" w:space="0" w:color="auto"/>
              <w:right w:val="single" w:sz="4" w:space="0" w:color="auto"/>
            </w:tcBorders>
            <w:noWrap/>
            <w:vAlign w:val="bottom"/>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650</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1185</w:t>
            </w:r>
          </w:p>
        </w:tc>
        <w:tc>
          <w:tcPr>
            <w:tcW w:w="515" w:type="pct"/>
            <w:tcBorders>
              <w:top w:val="single" w:sz="4" w:space="0" w:color="auto"/>
              <w:left w:val="single" w:sz="4" w:space="0" w:color="auto"/>
              <w:bottom w:val="single" w:sz="4" w:space="0" w:color="auto"/>
              <w:right w:val="single" w:sz="4" w:space="0" w:color="auto"/>
            </w:tcBorders>
            <w:noWrap/>
            <w:hideMark/>
          </w:tcPr>
          <w:p w:rsidR="00450736" w:rsidRPr="00450736" w:rsidRDefault="00450736" w:rsidP="00450736">
            <w:pPr>
              <w:spacing w:after="0" w:line="240" w:lineRule="auto"/>
              <w:rPr>
                <w:rFonts w:ascii="Calibri" w:eastAsia="Calibri" w:hAnsi="Calibri" w:cs="Times New Roman"/>
                <w:sz w:val="16"/>
                <w:lang w:val="en-US"/>
              </w:rPr>
            </w:pPr>
            <w:r w:rsidRPr="00450736">
              <w:rPr>
                <w:rFonts w:ascii="Calibri" w:eastAsia="Calibri" w:hAnsi="Calibri" w:cs="Times New Roman"/>
                <w:sz w:val="16"/>
                <w:lang w:val="en-US"/>
              </w:rPr>
              <w:t>3420</w:t>
            </w:r>
          </w:p>
        </w:tc>
      </w:tr>
      <w:tr w:rsidR="00450736" w:rsidRPr="00450736" w:rsidTr="0006700C">
        <w:trPr>
          <w:trHeight w:val="300"/>
        </w:trPr>
        <w:tc>
          <w:tcPr>
            <w:tcW w:w="292"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19</w:t>
            </w:r>
          </w:p>
        </w:tc>
        <w:tc>
          <w:tcPr>
            <w:tcW w:w="99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Palazzo Cincilla</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Aule</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Sassari</w:t>
            </w:r>
          </w:p>
        </w:tc>
        <w:tc>
          <w:tcPr>
            <w:tcW w:w="97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 xml:space="preserve">Piazza Conte di </w:t>
            </w:r>
            <w:proofErr w:type="spellStart"/>
            <w:r w:rsidRPr="00450736">
              <w:rPr>
                <w:rFonts w:ascii="Calibri" w:eastAsia="Times New Roman" w:hAnsi="Calibri" w:cs="Times New Roman"/>
                <w:color w:val="000000"/>
                <w:sz w:val="16"/>
                <w:lang w:eastAsia="it-IT"/>
              </w:rPr>
              <w:t>Moriana</w:t>
            </w:r>
            <w:proofErr w:type="spellEnd"/>
            <w:r w:rsidRPr="00450736">
              <w:rPr>
                <w:rFonts w:ascii="Calibri" w:eastAsia="Times New Roman" w:hAnsi="Calibri" w:cs="Times New Roman"/>
                <w:color w:val="000000"/>
                <w:sz w:val="16"/>
                <w:lang w:eastAsia="it-IT"/>
              </w:rPr>
              <w:t>, 8</w:t>
            </w:r>
          </w:p>
        </w:tc>
        <w:tc>
          <w:tcPr>
            <w:tcW w:w="692" w:type="pct"/>
            <w:tcBorders>
              <w:top w:val="single" w:sz="4" w:space="0" w:color="auto"/>
              <w:left w:val="single" w:sz="4" w:space="0" w:color="auto"/>
              <w:bottom w:val="single" w:sz="4" w:space="0" w:color="auto"/>
              <w:right w:val="single" w:sz="4" w:space="0" w:color="auto"/>
            </w:tcBorders>
            <w:noWrap/>
            <w:vAlign w:val="bottom"/>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650</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1185</w:t>
            </w:r>
          </w:p>
        </w:tc>
        <w:tc>
          <w:tcPr>
            <w:tcW w:w="515" w:type="pct"/>
            <w:tcBorders>
              <w:top w:val="single" w:sz="4" w:space="0" w:color="auto"/>
              <w:left w:val="single" w:sz="4" w:space="0" w:color="auto"/>
              <w:bottom w:val="single" w:sz="4" w:space="0" w:color="auto"/>
              <w:right w:val="single" w:sz="4" w:space="0" w:color="auto"/>
            </w:tcBorders>
            <w:noWrap/>
            <w:hideMark/>
          </w:tcPr>
          <w:p w:rsidR="00450736" w:rsidRPr="00450736" w:rsidRDefault="00450736" w:rsidP="00450736">
            <w:pPr>
              <w:spacing w:after="0" w:line="240" w:lineRule="auto"/>
              <w:rPr>
                <w:rFonts w:ascii="Calibri" w:eastAsia="Calibri" w:hAnsi="Calibri" w:cs="Times New Roman"/>
                <w:sz w:val="16"/>
                <w:lang w:val="en-US"/>
              </w:rPr>
            </w:pPr>
            <w:r w:rsidRPr="00450736">
              <w:rPr>
                <w:rFonts w:ascii="Calibri" w:eastAsia="Calibri" w:hAnsi="Calibri" w:cs="Times New Roman"/>
                <w:sz w:val="16"/>
                <w:lang w:val="en-US"/>
              </w:rPr>
              <w:t>2120</w:t>
            </w:r>
          </w:p>
        </w:tc>
      </w:tr>
      <w:tr w:rsidR="00450736" w:rsidRPr="00450736" w:rsidTr="0006700C">
        <w:trPr>
          <w:trHeight w:val="300"/>
        </w:trPr>
        <w:tc>
          <w:tcPr>
            <w:tcW w:w="292"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20</w:t>
            </w:r>
          </w:p>
        </w:tc>
        <w:tc>
          <w:tcPr>
            <w:tcW w:w="99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Pilotis + Ex Vasche</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Aule</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Sassari</w:t>
            </w:r>
          </w:p>
        </w:tc>
        <w:tc>
          <w:tcPr>
            <w:tcW w:w="97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Via Roma, 151</w:t>
            </w:r>
          </w:p>
        </w:tc>
        <w:tc>
          <w:tcPr>
            <w:tcW w:w="692" w:type="pct"/>
            <w:tcBorders>
              <w:top w:val="single" w:sz="4" w:space="0" w:color="auto"/>
              <w:left w:val="single" w:sz="4" w:space="0" w:color="auto"/>
              <w:bottom w:val="single" w:sz="4" w:space="0" w:color="auto"/>
              <w:right w:val="single" w:sz="4" w:space="0" w:color="auto"/>
            </w:tcBorders>
            <w:noWrap/>
            <w:vAlign w:val="bottom"/>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0</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1185</w:t>
            </w:r>
          </w:p>
        </w:tc>
        <w:tc>
          <w:tcPr>
            <w:tcW w:w="515" w:type="pct"/>
            <w:tcBorders>
              <w:top w:val="single" w:sz="4" w:space="0" w:color="auto"/>
              <w:left w:val="single" w:sz="4" w:space="0" w:color="auto"/>
              <w:bottom w:val="single" w:sz="4" w:space="0" w:color="auto"/>
              <w:right w:val="single" w:sz="4" w:space="0" w:color="auto"/>
            </w:tcBorders>
            <w:noWrap/>
            <w:hideMark/>
          </w:tcPr>
          <w:p w:rsidR="00450736" w:rsidRPr="00450736" w:rsidRDefault="00450736" w:rsidP="00450736">
            <w:pPr>
              <w:spacing w:after="0" w:line="240" w:lineRule="auto"/>
              <w:rPr>
                <w:rFonts w:ascii="Calibri" w:eastAsia="Calibri" w:hAnsi="Calibri" w:cs="Times New Roman"/>
                <w:sz w:val="16"/>
                <w:lang w:val="en-US"/>
              </w:rPr>
            </w:pPr>
            <w:r w:rsidRPr="00450736">
              <w:rPr>
                <w:rFonts w:ascii="Calibri" w:eastAsia="Calibri" w:hAnsi="Calibri" w:cs="Times New Roman"/>
                <w:sz w:val="16"/>
                <w:lang w:val="en-US"/>
              </w:rPr>
              <w:t>2150</w:t>
            </w:r>
          </w:p>
        </w:tc>
      </w:tr>
      <w:tr w:rsidR="00450736" w:rsidRPr="00450736" w:rsidTr="0006700C">
        <w:trPr>
          <w:trHeight w:val="300"/>
        </w:trPr>
        <w:tc>
          <w:tcPr>
            <w:tcW w:w="292"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21</w:t>
            </w:r>
          </w:p>
        </w:tc>
        <w:tc>
          <w:tcPr>
            <w:tcW w:w="99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Palazzo Segni</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Uffici</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Sassari</w:t>
            </w:r>
          </w:p>
        </w:tc>
        <w:tc>
          <w:tcPr>
            <w:tcW w:w="97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Viale Umberto, 52</w:t>
            </w:r>
          </w:p>
        </w:tc>
        <w:tc>
          <w:tcPr>
            <w:tcW w:w="692" w:type="pct"/>
            <w:tcBorders>
              <w:top w:val="single" w:sz="4" w:space="0" w:color="auto"/>
              <w:left w:val="single" w:sz="4" w:space="0" w:color="auto"/>
              <w:bottom w:val="single" w:sz="4" w:space="0" w:color="auto"/>
              <w:right w:val="single" w:sz="4" w:space="0" w:color="auto"/>
            </w:tcBorders>
            <w:noWrap/>
            <w:vAlign w:val="bottom"/>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750</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1185</w:t>
            </w:r>
          </w:p>
        </w:tc>
        <w:tc>
          <w:tcPr>
            <w:tcW w:w="515" w:type="pct"/>
            <w:tcBorders>
              <w:top w:val="single" w:sz="4" w:space="0" w:color="auto"/>
              <w:left w:val="single" w:sz="4" w:space="0" w:color="auto"/>
              <w:bottom w:val="single" w:sz="4" w:space="0" w:color="auto"/>
              <w:right w:val="single" w:sz="4" w:space="0" w:color="auto"/>
            </w:tcBorders>
            <w:noWrap/>
            <w:hideMark/>
          </w:tcPr>
          <w:p w:rsidR="00450736" w:rsidRPr="00450736" w:rsidRDefault="00450736" w:rsidP="00450736">
            <w:pPr>
              <w:spacing w:after="0" w:line="240" w:lineRule="auto"/>
              <w:rPr>
                <w:rFonts w:ascii="Calibri" w:eastAsia="Calibri" w:hAnsi="Calibri" w:cs="Times New Roman"/>
                <w:sz w:val="16"/>
                <w:lang w:val="en-US"/>
              </w:rPr>
            </w:pPr>
            <w:r w:rsidRPr="00450736">
              <w:rPr>
                <w:rFonts w:ascii="Calibri" w:eastAsia="Calibri" w:hAnsi="Calibri" w:cs="Times New Roman"/>
                <w:sz w:val="16"/>
                <w:lang w:val="en-US"/>
              </w:rPr>
              <w:t>1358</w:t>
            </w:r>
          </w:p>
        </w:tc>
      </w:tr>
      <w:tr w:rsidR="00450736" w:rsidRPr="00450736" w:rsidTr="0006700C">
        <w:trPr>
          <w:trHeight w:val="300"/>
        </w:trPr>
        <w:tc>
          <w:tcPr>
            <w:tcW w:w="292"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23</w:t>
            </w:r>
          </w:p>
        </w:tc>
        <w:tc>
          <w:tcPr>
            <w:tcW w:w="99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Agraria</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Aule</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Sassari</w:t>
            </w:r>
          </w:p>
        </w:tc>
        <w:tc>
          <w:tcPr>
            <w:tcW w:w="97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Via Enrico De Nicola, 1</w:t>
            </w:r>
          </w:p>
        </w:tc>
        <w:tc>
          <w:tcPr>
            <w:tcW w:w="692" w:type="pct"/>
            <w:tcBorders>
              <w:top w:val="single" w:sz="4" w:space="0" w:color="auto"/>
              <w:left w:val="single" w:sz="4" w:space="0" w:color="auto"/>
              <w:bottom w:val="single" w:sz="4" w:space="0" w:color="auto"/>
              <w:right w:val="single" w:sz="4" w:space="0" w:color="auto"/>
            </w:tcBorders>
            <w:noWrap/>
            <w:vAlign w:val="bottom"/>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650</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1185</w:t>
            </w:r>
          </w:p>
        </w:tc>
        <w:tc>
          <w:tcPr>
            <w:tcW w:w="515" w:type="pct"/>
            <w:tcBorders>
              <w:top w:val="single" w:sz="4" w:space="0" w:color="auto"/>
              <w:left w:val="single" w:sz="4" w:space="0" w:color="auto"/>
              <w:bottom w:val="single" w:sz="4" w:space="0" w:color="auto"/>
              <w:right w:val="single" w:sz="4" w:space="0" w:color="auto"/>
            </w:tcBorders>
            <w:noWrap/>
            <w:hideMark/>
          </w:tcPr>
          <w:p w:rsidR="00450736" w:rsidRPr="00450736" w:rsidRDefault="00450736" w:rsidP="00450736">
            <w:pPr>
              <w:spacing w:after="0" w:line="240" w:lineRule="auto"/>
              <w:rPr>
                <w:rFonts w:ascii="Calibri" w:eastAsia="Calibri" w:hAnsi="Calibri" w:cs="Times New Roman"/>
                <w:sz w:val="16"/>
                <w:lang w:val="en-US"/>
              </w:rPr>
            </w:pPr>
            <w:r w:rsidRPr="00450736">
              <w:rPr>
                <w:rFonts w:ascii="Calibri" w:eastAsia="Calibri" w:hAnsi="Calibri" w:cs="Times New Roman"/>
                <w:sz w:val="16"/>
                <w:lang w:val="en-US"/>
              </w:rPr>
              <w:t>14750</w:t>
            </w:r>
          </w:p>
        </w:tc>
      </w:tr>
      <w:tr w:rsidR="00450736" w:rsidRPr="00450736" w:rsidTr="0006700C">
        <w:trPr>
          <w:trHeight w:val="300"/>
        </w:trPr>
        <w:tc>
          <w:tcPr>
            <w:tcW w:w="292"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30</w:t>
            </w:r>
          </w:p>
        </w:tc>
        <w:tc>
          <w:tcPr>
            <w:tcW w:w="99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C.U.S.</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palazzetto</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Sassari</w:t>
            </w:r>
          </w:p>
        </w:tc>
        <w:tc>
          <w:tcPr>
            <w:tcW w:w="97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Reg. S. Giovanni</w:t>
            </w:r>
          </w:p>
        </w:tc>
        <w:tc>
          <w:tcPr>
            <w:tcW w:w="692" w:type="pct"/>
            <w:tcBorders>
              <w:top w:val="single" w:sz="4" w:space="0" w:color="auto"/>
              <w:left w:val="single" w:sz="4" w:space="0" w:color="auto"/>
              <w:bottom w:val="single" w:sz="4" w:space="0" w:color="auto"/>
              <w:right w:val="single" w:sz="4" w:space="0" w:color="auto"/>
            </w:tcBorders>
            <w:noWrap/>
            <w:vAlign w:val="bottom"/>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650</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1185</w:t>
            </w:r>
          </w:p>
        </w:tc>
        <w:tc>
          <w:tcPr>
            <w:tcW w:w="515" w:type="pct"/>
            <w:tcBorders>
              <w:top w:val="single" w:sz="4" w:space="0" w:color="auto"/>
              <w:left w:val="single" w:sz="4" w:space="0" w:color="auto"/>
              <w:bottom w:val="single" w:sz="4" w:space="0" w:color="auto"/>
              <w:right w:val="single" w:sz="4" w:space="0" w:color="auto"/>
            </w:tcBorders>
            <w:noWrap/>
            <w:hideMark/>
          </w:tcPr>
          <w:p w:rsidR="00450736" w:rsidRPr="00450736" w:rsidRDefault="00450736" w:rsidP="00450736">
            <w:pPr>
              <w:spacing w:after="0" w:line="240" w:lineRule="auto"/>
              <w:rPr>
                <w:rFonts w:ascii="Calibri" w:eastAsia="Calibri" w:hAnsi="Calibri" w:cs="Times New Roman"/>
                <w:sz w:val="16"/>
                <w:lang w:val="en-US"/>
              </w:rPr>
            </w:pPr>
            <w:r w:rsidRPr="00450736">
              <w:rPr>
                <w:rFonts w:ascii="Calibri" w:eastAsia="Calibri" w:hAnsi="Calibri" w:cs="Times New Roman"/>
                <w:sz w:val="16"/>
                <w:lang w:val="en-US"/>
              </w:rPr>
              <w:t>2450</w:t>
            </w:r>
          </w:p>
        </w:tc>
      </w:tr>
      <w:tr w:rsidR="00450736" w:rsidRPr="00450736" w:rsidTr="0006700C">
        <w:trPr>
          <w:trHeight w:val="300"/>
        </w:trPr>
        <w:tc>
          <w:tcPr>
            <w:tcW w:w="292"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31</w:t>
            </w:r>
          </w:p>
        </w:tc>
        <w:tc>
          <w:tcPr>
            <w:tcW w:w="99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Orto Botanico</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Aule</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Sassari</w:t>
            </w:r>
          </w:p>
        </w:tc>
        <w:tc>
          <w:tcPr>
            <w:tcW w:w="975"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Via Piandanna</w:t>
            </w:r>
          </w:p>
        </w:tc>
        <w:tc>
          <w:tcPr>
            <w:tcW w:w="692" w:type="pct"/>
            <w:tcBorders>
              <w:top w:val="single" w:sz="4" w:space="0" w:color="auto"/>
              <w:left w:val="single" w:sz="4" w:space="0" w:color="auto"/>
              <w:bottom w:val="single" w:sz="4" w:space="0" w:color="auto"/>
              <w:right w:val="single" w:sz="4" w:space="0" w:color="auto"/>
            </w:tcBorders>
            <w:noWrap/>
            <w:vAlign w:val="bottom"/>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200</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Calibri" w:eastAsia="Times New Roman" w:hAnsi="Calibri" w:cs="Times New Roman"/>
                <w:color w:val="000000"/>
                <w:sz w:val="16"/>
                <w:lang w:eastAsia="it-IT"/>
              </w:rPr>
            </w:pPr>
            <w:r w:rsidRPr="00450736">
              <w:rPr>
                <w:rFonts w:ascii="Calibri" w:eastAsia="Times New Roman" w:hAnsi="Calibri" w:cs="Times New Roman"/>
                <w:color w:val="000000"/>
                <w:sz w:val="16"/>
                <w:lang w:eastAsia="it-IT"/>
              </w:rPr>
              <w:t>1185</w:t>
            </w:r>
          </w:p>
        </w:tc>
        <w:tc>
          <w:tcPr>
            <w:tcW w:w="515" w:type="pct"/>
            <w:tcBorders>
              <w:top w:val="single" w:sz="4" w:space="0" w:color="auto"/>
              <w:left w:val="single" w:sz="4" w:space="0" w:color="auto"/>
              <w:bottom w:val="single" w:sz="4" w:space="0" w:color="auto"/>
              <w:right w:val="single" w:sz="4" w:space="0" w:color="auto"/>
            </w:tcBorders>
            <w:noWrap/>
            <w:hideMark/>
          </w:tcPr>
          <w:p w:rsidR="00450736" w:rsidRPr="00450736" w:rsidRDefault="00450736" w:rsidP="00450736">
            <w:pPr>
              <w:spacing w:after="0" w:line="240" w:lineRule="auto"/>
              <w:rPr>
                <w:rFonts w:ascii="Calibri" w:eastAsia="Calibri" w:hAnsi="Calibri" w:cs="Times New Roman"/>
                <w:sz w:val="16"/>
                <w:lang w:val="en-US"/>
              </w:rPr>
            </w:pPr>
            <w:r w:rsidRPr="00450736">
              <w:rPr>
                <w:rFonts w:ascii="Calibri" w:eastAsia="Calibri" w:hAnsi="Calibri" w:cs="Times New Roman"/>
                <w:sz w:val="16"/>
                <w:lang w:val="en-US"/>
              </w:rPr>
              <w:t>8855</w:t>
            </w:r>
          </w:p>
        </w:tc>
      </w:tr>
    </w:tbl>
    <w:p w:rsidR="00450736" w:rsidRPr="00450736" w:rsidRDefault="00450736" w:rsidP="00450736">
      <w:pPr>
        <w:spacing w:after="0" w:line="360" w:lineRule="auto"/>
        <w:jc w:val="both"/>
        <w:rPr>
          <w:rFonts w:ascii="Tahoma" w:eastAsia="Calibri" w:hAnsi="Tahoma" w:cs="Tahoma"/>
          <w:sz w:val="18"/>
          <w:szCs w:val="18"/>
        </w:rPr>
      </w:pPr>
    </w:p>
    <w:p w:rsidR="00ED4AB6" w:rsidRDefault="00450736" w:rsidP="00ED4AB6">
      <w:pPr>
        <w:spacing w:after="0" w:line="360" w:lineRule="auto"/>
        <w:jc w:val="both"/>
        <w:rPr>
          <w:rFonts w:ascii="Tahoma" w:eastAsia="Calibri" w:hAnsi="Tahoma" w:cs="Tahoma"/>
          <w:sz w:val="18"/>
          <w:szCs w:val="18"/>
        </w:rPr>
      </w:pPr>
      <w:r w:rsidRPr="00450736">
        <w:rPr>
          <w:rFonts w:ascii="Tahoma" w:eastAsia="Calibri" w:hAnsi="Tahoma" w:cs="Tahoma"/>
          <w:sz w:val="18"/>
          <w:szCs w:val="18"/>
        </w:rPr>
        <w:t xml:space="preserve">I volumi </w:t>
      </w:r>
      <w:proofErr w:type="spellStart"/>
      <w:r w:rsidRPr="00450736">
        <w:rPr>
          <w:rFonts w:ascii="Tahoma" w:eastAsia="Calibri" w:hAnsi="Tahoma" w:cs="Tahoma"/>
          <w:sz w:val="18"/>
          <w:szCs w:val="18"/>
        </w:rPr>
        <w:t>rif</w:t>
      </w:r>
      <w:proofErr w:type="spellEnd"/>
      <w:r w:rsidRPr="00450736">
        <w:rPr>
          <w:rFonts w:ascii="Tahoma" w:eastAsia="Calibri" w:hAnsi="Tahoma" w:cs="Tahoma"/>
          <w:sz w:val="18"/>
          <w:szCs w:val="18"/>
        </w:rPr>
        <w:t>, saranno rilevati in sed</w:t>
      </w:r>
      <w:bookmarkStart w:id="157" w:name="_Toc494788448"/>
      <w:r w:rsidR="00ED4AB6">
        <w:rPr>
          <w:rFonts w:ascii="Tahoma" w:eastAsia="Calibri" w:hAnsi="Tahoma" w:cs="Tahoma"/>
          <w:sz w:val="18"/>
          <w:szCs w:val="18"/>
        </w:rPr>
        <w:t>e di gara, rilevando le sezioni</w:t>
      </w:r>
    </w:p>
    <w:p w:rsidR="00ED4AB6" w:rsidRDefault="00ED4AB6" w:rsidP="00ED4AB6">
      <w:pPr>
        <w:spacing w:after="0" w:line="360" w:lineRule="auto"/>
        <w:jc w:val="both"/>
        <w:rPr>
          <w:rFonts w:ascii="Tahoma" w:eastAsia="Calibri" w:hAnsi="Tahoma" w:cs="Tahoma"/>
          <w:sz w:val="18"/>
          <w:szCs w:val="18"/>
        </w:rPr>
      </w:pPr>
    </w:p>
    <w:p w:rsidR="00450736" w:rsidRPr="00ED4AB6" w:rsidRDefault="00450736" w:rsidP="00ED4AB6">
      <w:pPr>
        <w:spacing w:after="0" w:line="360" w:lineRule="auto"/>
        <w:jc w:val="both"/>
        <w:rPr>
          <w:rFonts w:ascii="Tahoma" w:eastAsia="Calibri" w:hAnsi="Tahoma" w:cs="Tahoma"/>
          <w:sz w:val="18"/>
          <w:szCs w:val="18"/>
        </w:rPr>
      </w:pPr>
      <w:r w:rsidRPr="00450736">
        <w:rPr>
          <w:rFonts w:ascii="Tahoma" w:eastAsia="Times New Roman" w:hAnsi="Tahoma" w:cs="Tahoma"/>
          <w:b/>
          <w:color w:val="000000"/>
          <w:spacing w:val="-10"/>
          <w:sz w:val="18"/>
          <w:szCs w:val="18"/>
          <w:u w:val="single"/>
          <w:lang w:eastAsia="it-IT"/>
        </w:rPr>
        <w:t>9.6.2</w:t>
      </w:r>
      <w:r w:rsidRPr="00450736">
        <w:rPr>
          <w:rFonts w:ascii="Tahoma" w:eastAsia="Times New Roman" w:hAnsi="Tahoma" w:cs="Tahoma"/>
          <w:b/>
          <w:color w:val="000000"/>
          <w:spacing w:val="-10"/>
          <w:sz w:val="18"/>
          <w:szCs w:val="18"/>
          <w:u w:val="single"/>
          <w:lang w:eastAsia="it-IT"/>
        </w:rPr>
        <w:tab/>
      </w:r>
      <w:r w:rsidRPr="00450736">
        <w:rPr>
          <w:rFonts w:ascii="Tahoma" w:eastAsia="Times New Roman" w:hAnsi="Tahoma" w:cs="Tahoma"/>
          <w:b/>
          <w:bCs/>
          <w:color w:val="000000"/>
          <w:spacing w:val="-10"/>
          <w:sz w:val="18"/>
          <w:szCs w:val="18"/>
        </w:rPr>
        <w:t xml:space="preserve">Parametri di Normalizzazione e formule per la verifica della Prestazione energetica Servizio Energia Impianti Elettrici </w:t>
      </w:r>
      <w:r w:rsidRPr="00450736">
        <w:rPr>
          <w:rFonts w:ascii="Tahoma" w:eastAsia="Times New Roman" w:hAnsi="Tahoma" w:cs="Tahoma"/>
          <w:b/>
          <w:color w:val="000000"/>
          <w:spacing w:val="-10"/>
          <w:sz w:val="18"/>
          <w:szCs w:val="18"/>
          <w:u w:val="single"/>
          <w:lang w:eastAsia="it-IT"/>
        </w:rPr>
        <w:t xml:space="preserve">IMP </w:t>
      </w:r>
      <w:proofErr w:type="spellStart"/>
      <w:r w:rsidRPr="00450736">
        <w:rPr>
          <w:rFonts w:ascii="Tahoma" w:eastAsia="Times New Roman" w:hAnsi="Tahoma" w:cs="Tahoma"/>
          <w:b/>
          <w:color w:val="000000"/>
          <w:spacing w:val="-10"/>
          <w:sz w:val="18"/>
          <w:szCs w:val="18"/>
          <w:u w:val="single"/>
          <w:lang w:eastAsia="it-IT"/>
        </w:rPr>
        <w:t>El</w:t>
      </w:r>
      <w:bookmarkEnd w:id="157"/>
      <w:proofErr w:type="spellEnd"/>
    </w:p>
    <w:p w:rsidR="00450736" w:rsidRPr="00450736" w:rsidRDefault="00450736" w:rsidP="00450736">
      <w:pPr>
        <w:spacing w:after="0" w:line="240" w:lineRule="auto"/>
        <w:rPr>
          <w:rFonts w:ascii="Calibri" w:eastAsia="Calibri" w:hAnsi="Calibri" w:cs="Times New Roman"/>
          <w:lang w:eastAsia="it-IT"/>
        </w:rPr>
      </w:pPr>
    </w:p>
    <w:p w:rsidR="00450736" w:rsidRPr="00450736" w:rsidRDefault="00450736" w:rsidP="00450736">
      <w:pPr>
        <w:spacing w:after="0" w:line="360" w:lineRule="auto"/>
        <w:jc w:val="both"/>
        <w:rPr>
          <w:rFonts w:ascii="Tahoma" w:eastAsia="Calibri" w:hAnsi="Tahoma" w:cs="Tahoma"/>
          <w:sz w:val="18"/>
          <w:szCs w:val="18"/>
        </w:rPr>
      </w:pPr>
      <w:r w:rsidRPr="00450736">
        <w:rPr>
          <w:rFonts w:ascii="Tahoma" w:eastAsia="Calibri" w:hAnsi="Tahoma" w:cs="Tahoma"/>
          <w:sz w:val="18"/>
          <w:szCs w:val="18"/>
        </w:rPr>
        <w:t>Salvo diverso accordo tra le parti, qualora i parametri presi in considerazione non dovessero rispondere esattamente alla reale situazione creatasi, il risparmio verrà calcolato secondo il seguente algoritmo:</w:t>
      </w:r>
    </w:p>
    <w:p w:rsidR="00450736" w:rsidRPr="00450736" w:rsidRDefault="00C608C6" w:rsidP="00450736">
      <w:pPr>
        <w:spacing w:after="0" w:line="360" w:lineRule="auto"/>
        <w:ind w:left="-426" w:right="-285"/>
        <w:jc w:val="center"/>
        <w:rPr>
          <w:rFonts w:ascii="Tahoma" w:eastAsia="Calibri" w:hAnsi="Tahoma" w:cs="Tahoma"/>
          <w:sz w:val="24"/>
          <w:szCs w:val="24"/>
        </w:rPr>
      </w:pPr>
      <m:oMathPara>
        <m:oMath>
          <m:d>
            <m:dPr>
              <m:begChr m:val=""/>
              <m:ctrlPr>
                <w:rPr>
                  <w:rFonts w:ascii="Cambria Math" w:hAnsi="Cambria Math" w:cs="Tahoma"/>
                  <w:spacing w:val="2"/>
                  <w:sz w:val="24"/>
                  <w:szCs w:val="24"/>
                </w:rPr>
              </m:ctrlPr>
            </m:dPr>
            <m:e>
              <m:r>
                <m:rPr>
                  <m:sty m:val="p"/>
                </m:rPr>
                <w:rPr>
                  <w:rFonts w:ascii="Cambria Math" w:hAnsi="Cambria Math" w:cs="Tahoma"/>
                  <w:spacing w:val="2"/>
                  <w:sz w:val="24"/>
                  <w:szCs w:val="24"/>
                </w:rPr>
                <m:t>Risparmio =</m:t>
              </m:r>
              <m:nary>
                <m:naryPr>
                  <m:chr m:val="∑"/>
                  <m:ctrlPr>
                    <w:rPr>
                      <w:rFonts w:ascii="Cambria Math" w:eastAsia="Times New Roman" w:hAnsi="Cambria Math" w:cs="Tahoma"/>
                      <w:i/>
                      <w:spacing w:val="2"/>
                      <w:sz w:val="24"/>
                      <w:szCs w:val="24"/>
                    </w:rPr>
                  </m:ctrlPr>
                </m:naryPr>
                <m:sub>
                  <m:r>
                    <w:rPr>
                      <w:rFonts w:ascii="Cambria Math" w:hAnsi="Cambria Math" w:cs="Tahoma"/>
                      <w:spacing w:val="2"/>
                      <w:sz w:val="24"/>
                      <w:szCs w:val="24"/>
                    </w:rPr>
                    <m:t>i=1</m:t>
                  </m:r>
                </m:sub>
                <m:sup>
                  <m:r>
                    <w:rPr>
                      <w:rFonts w:ascii="Cambria Math" w:hAnsi="Cambria Math" w:cs="Tahoma"/>
                      <w:spacing w:val="2"/>
                      <w:sz w:val="24"/>
                      <w:szCs w:val="24"/>
                    </w:rPr>
                    <m:t>n</m:t>
                  </m:r>
                </m:sup>
                <m:e>
                  <m:r>
                    <w:rPr>
                      <w:rFonts w:ascii="Cambria Math" w:eastAsia="Times New Roman" w:hAnsi="Cambria Math" w:cs="Tahoma"/>
                      <w:spacing w:val="2"/>
                      <w:sz w:val="24"/>
                      <w:szCs w:val="24"/>
                    </w:rPr>
                    <m:t>Costo Imm*</m:t>
                  </m:r>
                  <m:d>
                    <m:dPr>
                      <m:ctrlPr>
                        <w:rPr>
                          <w:rFonts w:ascii="Cambria Math" w:eastAsia="Times New Roman" w:hAnsi="Cambria Math" w:cs="Tahoma"/>
                          <w:i/>
                          <w:spacing w:val="2"/>
                          <w:sz w:val="24"/>
                          <w:szCs w:val="24"/>
                        </w:rPr>
                      </m:ctrlPr>
                    </m:dPr>
                    <m:e>
                      <m:d>
                        <m:dPr>
                          <m:ctrlPr>
                            <w:rPr>
                              <w:rFonts w:ascii="Cambria Math" w:eastAsia="Times New Roman" w:hAnsi="Cambria Math" w:cs="Tahoma"/>
                              <w:i/>
                              <w:spacing w:val="2"/>
                              <w:sz w:val="24"/>
                              <w:szCs w:val="24"/>
                            </w:rPr>
                          </m:ctrlPr>
                        </m:dPr>
                        <m:e>
                          <m:r>
                            <w:rPr>
                              <w:rFonts w:ascii="Cambria Math" w:eastAsia="Times New Roman" w:hAnsi="Cambria Math" w:cs="Tahoma"/>
                              <w:spacing w:val="2"/>
                              <w:sz w:val="24"/>
                              <w:szCs w:val="24"/>
                            </w:rPr>
                            <m:t>CEi cb*(1-%Imm Risp</m:t>
                          </m:r>
                        </m:e>
                      </m:d>
                    </m:e>
                  </m:d>
                  <m:r>
                    <w:rPr>
                      <w:rFonts w:ascii="Cambria Math" w:eastAsia="Times New Roman" w:hAnsi="Cambria Math" w:cs="Tahoma"/>
                      <w:spacing w:val="2"/>
                      <w:sz w:val="24"/>
                      <w:szCs w:val="24"/>
                    </w:rPr>
                    <m:t>-</m:t>
                  </m:r>
                  <m:ctrlPr>
                    <w:rPr>
                      <w:rFonts w:ascii="Cambria Math" w:eastAsia="Times New Roman" w:hAnsi="Cambria Math" w:cs="Tahoma"/>
                      <w:spacing w:val="2"/>
                      <w:sz w:val="24"/>
                      <w:szCs w:val="24"/>
                    </w:rPr>
                  </m:ctrlPr>
                </m:e>
              </m:nary>
              <m:d>
                <m:dPr>
                  <m:ctrlPr>
                    <w:rPr>
                      <w:rFonts w:ascii="Cambria Math" w:eastAsia="Times New Roman" w:hAnsi="Cambria Math" w:cs="Tahoma"/>
                      <w:i/>
                      <w:spacing w:val="2"/>
                      <w:sz w:val="24"/>
                      <w:szCs w:val="24"/>
                    </w:rPr>
                  </m:ctrlPr>
                </m:dPr>
                <m:e>
                  <m:f>
                    <m:fPr>
                      <m:ctrlPr>
                        <w:rPr>
                          <w:rFonts w:ascii="Cambria Math" w:eastAsia="Times New Roman" w:hAnsi="Cambria Math" w:cs="Tahoma"/>
                          <w:i/>
                          <w:spacing w:val="2"/>
                          <w:sz w:val="24"/>
                          <w:szCs w:val="24"/>
                        </w:rPr>
                      </m:ctrlPr>
                    </m:fPr>
                    <m:num>
                      <m:r>
                        <w:rPr>
                          <w:rFonts w:ascii="Cambria Math" w:eastAsia="Times New Roman" w:hAnsi="Cambria Math" w:cs="Tahoma"/>
                          <w:spacing w:val="2"/>
                          <w:sz w:val="24"/>
                          <w:szCs w:val="24"/>
                        </w:rPr>
                        <m:t>CEi r</m:t>
                      </m:r>
                    </m:num>
                    <m:den>
                      <m:r>
                        <w:rPr>
                          <w:rFonts w:ascii="Cambria Math" w:eastAsia="Times New Roman" w:hAnsi="Cambria Math" w:cs="Tahoma"/>
                          <w:spacing w:val="2"/>
                          <w:sz w:val="24"/>
                          <w:szCs w:val="24"/>
                        </w:rPr>
                        <m:t>Coeff norm Imm</m:t>
                      </m:r>
                    </m:den>
                  </m:f>
                </m:e>
              </m:d>
            </m:e>
          </m:d>
        </m:oMath>
      </m:oMathPara>
    </w:p>
    <w:p w:rsidR="00450736" w:rsidRPr="00450736" w:rsidRDefault="00450736" w:rsidP="00450736">
      <w:pPr>
        <w:spacing w:after="0" w:line="360" w:lineRule="auto"/>
        <w:jc w:val="both"/>
        <w:rPr>
          <w:rFonts w:ascii="Tahoma" w:eastAsia="Calibri" w:hAnsi="Tahoma" w:cs="Tahoma"/>
          <w:sz w:val="18"/>
          <w:szCs w:val="18"/>
        </w:rPr>
      </w:pPr>
      <w:r w:rsidRPr="00450736">
        <w:rPr>
          <w:rFonts w:ascii="Tahoma" w:eastAsia="Calibri" w:hAnsi="Tahoma" w:cs="Tahoma"/>
          <w:sz w:val="18"/>
          <w:szCs w:val="18"/>
        </w:rPr>
        <w:t>Dove:</w:t>
      </w:r>
    </w:p>
    <w:p w:rsidR="00450736" w:rsidRPr="00450736" w:rsidRDefault="00450736" w:rsidP="00450736">
      <w:pPr>
        <w:spacing w:after="0" w:line="360" w:lineRule="auto"/>
        <w:jc w:val="both"/>
        <w:rPr>
          <w:rFonts w:ascii="Tahoma" w:eastAsia="Calibri" w:hAnsi="Tahoma" w:cs="Tahoma"/>
          <w:sz w:val="18"/>
          <w:szCs w:val="18"/>
        </w:rPr>
      </w:pPr>
    </w:p>
    <w:p w:rsidR="00450736" w:rsidRPr="00450736" w:rsidRDefault="00450736" w:rsidP="00450736">
      <w:pPr>
        <w:spacing w:after="0" w:line="360" w:lineRule="auto"/>
        <w:jc w:val="both"/>
        <w:rPr>
          <w:rFonts w:ascii="Tahoma" w:eastAsia="Calibri" w:hAnsi="Tahoma" w:cs="Tahoma"/>
          <w:sz w:val="18"/>
          <w:szCs w:val="18"/>
        </w:rPr>
      </w:pPr>
      <w:r w:rsidRPr="00450736">
        <w:rPr>
          <w:rFonts w:ascii="Tahoma" w:eastAsia="Calibri" w:hAnsi="Tahoma" w:cs="Tahoma"/>
          <w:sz w:val="18"/>
          <w:szCs w:val="18"/>
        </w:rPr>
        <w:t>Costo IMM = Il Costo medio annuale dell’Energia Elettrica della sola componente energetica, relativa all’anno di riferimento, espresso in €/kWh;</w:t>
      </w:r>
    </w:p>
    <w:p w:rsidR="00450736" w:rsidRPr="00450736" w:rsidRDefault="00450736" w:rsidP="00450736">
      <w:pPr>
        <w:spacing w:after="0" w:line="360" w:lineRule="auto"/>
        <w:jc w:val="both"/>
        <w:rPr>
          <w:rFonts w:ascii="Tahoma" w:eastAsia="Calibri" w:hAnsi="Tahoma" w:cs="Tahoma"/>
          <w:sz w:val="18"/>
          <w:szCs w:val="18"/>
        </w:rPr>
      </w:pPr>
    </w:p>
    <w:p w:rsidR="00450736" w:rsidRPr="00450736" w:rsidRDefault="00450736" w:rsidP="00450736">
      <w:pPr>
        <w:spacing w:after="0" w:line="360" w:lineRule="auto"/>
        <w:jc w:val="both"/>
        <w:rPr>
          <w:rFonts w:ascii="Tahoma" w:eastAsia="Calibri" w:hAnsi="Tahoma" w:cs="Tahoma"/>
          <w:sz w:val="18"/>
          <w:szCs w:val="18"/>
        </w:rPr>
      </w:pPr>
      <w:r w:rsidRPr="00450736">
        <w:rPr>
          <w:rFonts w:ascii="Tahoma" w:eastAsia="Calibri" w:hAnsi="Tahoma" w:cs="Tahoma"/>
          <w:sz w:val="18"/>
          <w:szCs w:val="18"/>
        </w:rPr>
        <w:t xml:space="preserve">CE </w:t>
      </w:r>
      <w:proofErr w:type="spellStart"/>
      <w:r w:rsidRPr="00450736">
        <w:rPr>
          <w:rFonts w:ascii="Tahoma" w:eastAsia="Calibri" w:hAnsi="Tahoma" w:cs="Tahoma"/>
          <w:sz w:val="18"/>
          <w:szCs w:val="18"/>
        </w:rPr>
        <w:t>cb</w:t>
      </w:r>
      <w:proofErr w:type="spellEnd"/>
      <w:r w:rsidRPr="00450736">
        <w:rPr>
          <w:rFonts w:ascii="Tahoma" w:eastAsia="Calibri" w:hAnsi="Tahoma" w:cs="Tahoma"/>
          <w:sz w:val="18"/>
          <w:szCs w:val="18"/>
        </w:rPr>
        <w:t xml:space="preserve"> = Consumo Energetico del Caso Base, il consumo riferito all’anno 2016 relativo alla consistenza impiantistica del caso base di ogni singolo immobile, riportato sul Business </w:t>
      </w:r>
      <w:proofErr w:type="spellStart"/>
      <w:r w:rsidRPr="00450736">
        <w:rPr>
          <w:rFonts w:ascii="Tahoma" w:eastAsia="Calibri" w:hAnsi="Tahoma" w:cs="Tahoma"/>
          <w:sz w:val="18"/>
          <w:szCs w:val="18"/>
        </w:rPr>
        <w:t>Plan</w:t>
      </w:r>
      <w:proofErr w:type="spellEnd"/>
      <w:r w:rsidRPr="00450736">
        <w:rPr>
          <w:rFonts w:ascii="Tahoma" w:eastAsia="Calibri" w:hAnsi="Tahoma" w:cs="Tahoma"/>
          <w:sz w:val="18"/>
          <w:szCs w:val="18"/>
        </w:rPr>
        <w:t>, espresso in kWh;</w:t>
      </w:r>
    </w:p>
    <w:p w:rsidR="00450736" w:rsidRPr="00450736" w:rsidRDefault="00450736" w:rsidP="00450736">
      <w:pPr>
        <w:spacing w:after="0" w:line="360" w:lineRule="auto"/>
        <w:jc w:val="both"/>
        <w:rPr>
          <w:rFonts w:ascii="Tahoma" w:eastAsia="Calibri" w:hAnsi="Tahoma" w:cs="Tahoma"/>
          <w:sz w:val="18"/>
          <w:szCs w:val="18"/>
        </w:rPr>
      </w:pPr>
    </w:p>
    <w:p w:rsidR="00450736" w:rsidRPr="00450736" w:rsidRDefault="00450736" w:rsidP="00450736">
      <w:pPr>
        <w:spacing w:after="0" w:line="360" w:lineRule="auto"/>
        <w:jc w:val="both"/>
        <w:rPr>
          <w:rFonts w:ascii="Tahoma" w:eastAsia="Calibri" w:hAnsi="Tahoma" w:cs="Tahoma"/>
          <w:sz w:val="18"/>
          <w:szCs w:val="18"/>
        </w:rPr>
      </w:pPr>
      <w:r w:rsidRPr="00450736">
        <w:rPr>
          <w:rFonts w:ascii="Tahoma" w:eastAsia="Calibri" w:hAnsi="Tahoma" w:cs="Tahoma"/>
          <w:sz w:val="18"/>
          <w:szCs w:val="18"/>
        </w:rPr>
        <w:t xml:space="preserve">% IMM </w:t>
      </w:r>
      <w:proofErr w:type="spellStart"/>
      <w:r w:rsidRPr="00450736">
        <w:rPr>
          <w:rFonts w:ascii="Tahoma" w:eastAsia="Calibri" w:hAnsi="Tahoma" w:cs="Tahoma"/>
          <w:sz w:val="18"/>
          <w:szCs w:val="18"/>
        </w:rPr>
        <w:t>Risp</w:t>
      </w:r>
      <w:proofErr w:type="spellEnd"/>
      <w:r w:rsidRPr="00450736">
        <w:rPr>
          <w:rFonts w:ascii="Tahoma" w:eastAsia="Calibri" w:hAnsi="Tahoma" w:cs="Tahoma"/>
          <w:sz w:val="18"/>
          <w:szCs w:val="18"/>
        </w:rPr>
        <w:t xml:space="preserve"> = indice percentuale di risparmio energetico sul servizio Energia degli Impianti Elettrici, riportato sul Business </w:t>
      </w:r>
      <w:proofErr w:type="spellStart"/>
      <w:r w:rsidRPr="00450736">
        <w:rPr>
          <w:rFonts w:ascii="Tahoma" w:eastAsia="Calibri" w:hAnsi="Tahoma" w:cs="Tahoma"/>
          <w:sz w:val="18"/>
          <w:szCs w:val="18"/>
        </w:rPr>
        <w:t>Plan</w:t>
      </w:r>
      <w:proofErr w:type="spellEnd"/>
      <w:r w:rsidRPr="00450736">
        <w:rPr>
          <w:rFonts w:ascii="Tahoma" w:eastAsia="Calibri" w:hAnsi="Tahoma" w:cs="Tahoma"/>
          <w:sz w:val="18"/>
          <w:szCs w:val="18"/>
        </w:rPr>
        <w:t>, espresso in percentuale;</w:t>
      </w:r>
    </w:p>
    <w:p w:rsidR="00450736" w:rsidRPr="00450736" w:rsidRDefault="00450736" w:rsidP="00450736">
      <w:pPr>
        <w:spacing w:after="0" w:line="360" w:lineRule="auto"/>
        <w:jc w:val="both"/>
        <w:rPr>
          <w:rFonts w:ascii="Tahoma" w:eastAsia="Calibri" w:hAnsi="Tahoma" w:cs="Tahoma"/>
          <w:sz w:val="18"/>
          <w:szCs w:val="18"/>
        </w:rPr>
      </w:pPr>
    </w:p>
    <w:p w:rsidR="00450736" w:rsidRPr="00450736" w:rsidRDefault="00450736" w:rsidP="00450736">
      <w:pPr>
        <w:spacing w:after="0" w:line="360" w:lineRule="auto"/>
        <w:jc w:val="both"/>
        <w:rPr>
          <w:rFonts w:ascii="Tahoma" w:eastAsia="Calibri" w:hAnsi="Tahoma" w:cs="Tahoma"/>
          <w:sz w:val="18"/>
          <w:szCs w:val="18"/>
        </w:rPr>
      </w:pPr>
      <w:r w:rsidRPr="00450736">
        <w:rPr>
          <w:rFonts w:ascii="Tahoma" w:eastAsia="Calibri" w:hAnsi="Tahoma" w:cs="Tahoma"/>
          <w:sz w:val="18"/>
          <w:szCs w:val="18"/>
        </w:rPr>
        <w:t>CE r = Consumo Energetico Reale all’anno di verifica, per ogni singolo immobile, espresso in kWh;</w:t>
      </w:r>
    </w:p>
    <w:p w:rsidR="00450736" w:rsidRPr="00450736" w:rsidRDefault="00450736" w:rsidP="00450736">
      <w:pPr>
        <w:spacing w:after="0" w:line="360" w:lineRule="auto"/>
        <w:jc w:val="both"/>
        <w:rPr>
          <w:rFonts w:ascii="Tahoma" w:eastAsia="Calibri" w:hAnsi="Tahoma" w:cs="Tahoma"/>
          <w:b/>
          <w:color w:val="FF0000"/>
        </w:rPr>
      </w:pPr>
    </w:p>
    <w:p w:rsidR="00450736" w:rsidRPr="00450736" w:rsidRDefault="00450736" w:rsidP="00450736">
      <w:pPr>
        <w:spacing w:after="0" w:line="360" w:lineRule="auto"/>
        <w:jc w:val="both"/>
        <w:rPr>
          <w:rFonts w:ascii="Tahoma" w:eastAsia="Calibri" w:hAnsi="Tahoma" w:cs="Tahoma"/>
          <w:sz w:val="18"/>
          <w:szCs w:val="18"/>
        </w:rPr>
      </w:pPr>
      <w:proofErr w:type="spellStart"/>
      <w:r w:rsidRPr="00450736">
        <w:rPr>
          <w:rFonts w:ascii="Tahoma" w:eastAsia="Calibri" w:hAnsi="Tahoma" w:cs="Tahoma"/>
          <w:b/>
        </w:rPr>
        <w:t>Coff</w:t>
      </w:r>
      <w:proofErr w:type="spellEnd"/>
      <w:r w:rsidRPr="00450736">
        <w:rPr>
          <w:rFonts w:ascii="Tahoma" w:eastAsia="Calibri" w:hAnsi="Tahoma" w:cs="Tahoma"/>
          <w:b/>
        </w:rPr>
        <w:t xml:space="preserve"> </w:t>
      </w:r>
      <w:proofErr w:type="spellStart"/>
      <w:r w:rsidRPr="00450736">
        <w:rPr>
          <w:rFonts w:ascii="Tahoma" w:eastAsia="Calibri" w:hAnsi="Tahoma" w:cs="Tahoma"/>
          <w:b/>
        </w:rPr>
        <w:t>norm</w:t>
      </w:r>
      <w:proofErr w:type="spellEnd"/>
      <w:r w:rsidRPr="00450736">
        <w:rPr>
          <w:rFonts w:ascii="Tahoma" w:eastAsia="Calibri" w:hAnsi="Tahoma" w:cs="Tahoma"/>
          <w:b/>
        </w:rPr>
        <w:t xml:space="preserve"> </w:t>
      </w:r>
      <w:proofErr w:type="spellStart"/>
      <w:r w:rsidRPr="00450736">
        <w:rPr>
          <w:rFonts w:ascii="Tahoma" w:eastAsia="Calibri" w:hAnsi="Tahoma" w:cs="Tahoma"/>
          <w:b/>
        </w:rPr>
        <w:t>Imm</w:t>
      </w:r>
      <w:proofErr w:type="spellEnd"/>
      <w:r w:rsidRPr="00450736">
        <w:rPr>
          <w:rFonts w:ascii="Tahoma" w:eastAsia="Calibri" w:hAnsi="Tahoma" w:cs="Tahoma"/>
          <w:b/>
        </w:rPr>
        <w:t xml:space="preserve"> = </w:t>
      </w:r>
      <w:r w:rsidRPr="00450736">
        <w:rPr>
          <w:rFonts w:ascii="Tahoma" w:eastAsia="Calibri" w:hAnsi="Tahoma" w:cs="Tahoma"/>
          <w:sz w:val="18"/>
          <w:szCs w:val="18"/>
        </w:rPr>
        <w:t xml:space="preserve">Coefficiente di normalizzazione calcolato dal prodotto dei rapporti tra i </w:t>
      </w:r>
      <w:r w:rsidRPr="00450736">
        <w:rPr>
          <w:rFonts w:ascii="Tahoma" w:eastAsia="Calibri" w:hAnsi="Tahoma" w:cs="Tahoma"/>
          <w:b/>
          <w:sz w:val="18"/>
          <w:szCs w:val="18"/>
          <w:u w:val="single"/>
        </w:rPr>
        <w:t xml:space="preserve">Si v </w:t>
      </w:r>
      <w:r w:rsidRPr="00450736">
        <w:rPr>
          <w:rFonts w:ascii="Tahoma" w:eastAsia="Calibri" w:hAnsi="Tahoma" w:cs="Tahoma"/>
          <w:sz w:val="18"/>
          <w:szCs w:val="18"/>
        </w:rPr>
        <w:t xml:space="preserve">ovvero le superfici degli immobili utilizzati relativamente all’anno di verifica  e i </w:t>
      </w:r>
      <w:r w:rsidRPr="00450736">
        <w:rPr>
          <w:rFonts w:ascii="Tahoma" w:eastAsia="Calibri" w:hAnsi="Tahoma" w:cs="Tahoma"/>
          <w:b/>
          <w:sz w:val="18"/>
          <w:szCs w:val="18"/>
          <w:u w:val="single"/>
        </w:rPr>
        <w:t xml:space="preserve">Si </w:t>
      </w:r>
      <w:proofErr w:type="spellStart"/>
      <w:r w:rsidRPr="00450736">
        <w:rPr>
          <w:rFonts w:ascii="Tahoma" w:eastAsia="Calibri" w:hAnsi="Tahoma" w:cs="Tahoma"/>
          <w:b/>
          <w:sz w:val="18"/>
          <w:szCs w:val="18"/>
          <w:u w:val="single"/>
        </w:rPr>
        <w:t>rif</w:t>
      </w:r>
      <w:proofErr w:type="spellEnd"/>
      <w:r w:rsidRPr="00450736">
        <w:rPr>
          <w:rFonts w:ascii="Tahoma" w:eastAsia="Calibri" w:hAnsi="Tahoma" w:cs="Tahoma"/>
          <w:b/>
          <w:sz w:val="18"/>
          <w:szCs w:val="18"/>
          <w:u w:val="single"/>
        </w:rPr>
        <w:t xml:space="preserve"> </w:t>
      </w:r>
      <w:r w:rsidRPr="00450736">
        <w:rPr>
          <w:rFonts w:ascii="Tahoma" w:eastAsia="Calibri" w:hAnsi="Tahoma" w:cs="Tahoma"/>
          <w:sz w:val="18"/>
          <w:szCs w:val="18"/>
        </w:rPr>
        <w:t xml:space="preserve">ovvero le superfici degli immobili utilizzati nei periodi relativamente al caso base, tra i </w:t>
      </w:r>
      <w:r w:rsidRPr="00450736">
        <w:rPr>
          <w:rFonts w:ascii="Tahoma" w:eastAsia="Calibri" w:hAnsi="Tahoma" w:cs="Tahoma"/>
          <w:b/>
          <w:sz w:val="18"/>
          <w:szCs w:val="18"/>
          <w:u w:val="single"/>
        </w:rPr>
        <w:t xml:space="preserve">Gi v </w:t>
      </w:r>
      <w:r w:rsidRPr="00450736">
        <w:rPr>
          <w:rFonts w:ascii="Tahoma" w:eastAsia="Calibri" w:hAnsi="Tahoma" w:cs="Tahoma"/>
          <w:sz w:val="18"/>
          <w:szCs w:val="18"/>
        </w:rPr>
        <w:t xml:space="preserve">ovvero i giorni di esercizio degli  immobili relativamente all’anno di verifica  e i </w:t>
      </w:r>
      <w:r w:rsidRPr="00450736">
        <w:rPr>
          <w:rFonts w:ascii="Tahoma" w:eastAsia="Calibri" w:hAnsi="Tahoma" w:cs="Tahoma"/>
          <w:b/>
          <w:sz w:val="18"/>
          <w:szCs w:val="18"/>
          <w:u w:val="single"/>
        </w:rPr>
        <w:t xml:space="preserve">Gi </w:t>
      </w:r>
      <w:proofErr w:type="spellStart"/>
      <w:r w:rsidRPr="00450736">
        <w:rPr>
          <w:rFonts w:ascii="Tahoma" w:eastAsia="Calibri" w:hAnsi="Tahoma" w:cs="Tahoma"/>
          <w:b/>
          <w:sz w:val="18"/>
          <w:szCs w:val="18"/>
          <w:u w:val="single"/>
        </w:rPr>
        <w:t>rif</w:t>
      </w:r>
      <w:proofErr w:type="spellEnd"/>
      <w:r w:rsidRPr="00450736">
        <w:rPr>
          <w:rFonts w:ascii="Tahoma" w:eastAsia="Calibri" w:hAnsi="Tahoma" w:cs="Tahoma"/>
          <w:b/>
          <w:sz w:val="18"/>
          <w:szCs w:val="18"/>
          <w:u w:val="single"/>
        </w:rPr>
        <w:t xml:space="preserve"> </w:t>
      </w:r>
      <w:r w:rsidRPr="00450736">
        <w:rPr>
          <w:rFonts w:ascii="Tahoma" w:eastAsia="Calibri" w:hAnsi="Tahoma" w:cs="Tahoma"/>
          <w:sz w:val="18"/>
          <w:szCs w:val="18"/>
        </w:rPr>
        <w:t>ovvero i giorni di esercizio degli  immobili relativamente al caso base;</w:t>
      </w:r>
    </w:p>
    <w:p w:rsidR="00450736" w:rsidRPr="00450736" w:rsidRDefault="00450736" w:rsidP="00450736">
      <w:pPr>
        <w:spacing w:after="0" w:line="360" w:lineRule="auto"/>
        <w:jc w:val="both"/>
        <w:rPr>
          <w:rFonts w:ascii="Tahoma" w:eastAsia="Calibri" w:hAnsi="Tahoma" w:cs="Tahoma"/>
          <w:sz w:val="18"/>
          <w:szCs w:val="18"/>
        </w:rPr>
      </w:pPr>
    </w:p>
    <w:p w:rsidR="00450736" w:rsidRPr="00450736" w:rsidRDefault="00450736" w:rsidP="00450736">
      <w:pPr>
        <w:spacing w:after="0" w:line="360" w:lineRule="auto"/>
        <w:jc w:val="both"/>
        <w:rPr>
          <w:rFonts w:ascii="Tahoma" w:eastAsia="Calibri" w:hAnsi="Tahoma" w:cs="Tahoma"/>
        </w:rPr>
      </w:pPr>
    </w:p>
    <w:p w:rsidR="00450736" w:rsidRPr="00450736" w:rsidRDefault="00450736" w:rsidP="00450736">
      <w:pPr>
        <w:spacing w:after="0" w:line="360" w:lineRule="auto"/>
        <w:jc w:val="both"/>
        <w:rPr>
          <w:rFonts w:ascii="Tahoma" w:eastAsia="Calibri" w:hAnsi="Tahoma" w:cs="Tahoma"/>
        </w:rPr>
      </w:pPr>
    </w:p>
    <w:p w:rsidR="00450736" w:rsidRPr="00450736" w:rsidRDefault="00450736" w:rsidP="00450736">
      <w:pPr>
        <w:spacing w:after="0" w:line="360" w:lineRule="auto"/>
        <w:jc w:val="center"/>
        <w:rPr>
          <w:rFonts w:ascii="Tahoma" w:eastAsia="Calibri" w:hAnsi="Tahoma" w:cs="Tahoma"/>
          <w:b/>
        </w:rPr>
      </w:pPr>
      <m:oMathPara>
        <m:oMath>
          <m:r>
            <m:rPr>
              <m:sty m:val="b"/>
            </m:rPr>
            <w:rPr>
              <w:rFonts w:ascii="Cambria Math" w:hAnsi="Cambria Math" w:cs="Tahoma"/>
              <w:sz w:val="32"/>
              <w:szCs w:val="32"/>
            </w:rPr>
            <m:t>Coff norm Imm  =</m:t>
          </m:r>
          <m:d>
            <m:dPr>
              <m:ctrlPr>
                <w:rPr>
                  <w:rFonts w:ascii="Cambria Math" w:eastAsia="Times New Roman" w:hAnsi="Cambria Math" w:cs="Tahoma"/>
                  <w:b/>
                  <w:i/>
                  <w:sz w:val="32"/>
                  <w:szCs w:val="32"/>
                </w:rPr>
              </m:ctrlPr>
            </m:dPr>
            <m:e>
              <m:f>
                <m:fPr>
                  <m:ctrlPr>
                    <w:rPr>
                      <w:rFonts w:ascii="Cambria Math" w:eastAsia="Times New Roman" w:hAnsi="Cambria Math" w:cs="Tahoma"/>
                      <w:b/>
                      <w:i/>
                      <w:sz w:val="32"/>
                      <w:szCs w:val="32"/>
                    </w:rPr>
                  </m:ctrlPr>
                </m:fPr>
                <m:num>
                  <m:r>
                    <m:rPr>
                      <m:sty m:val="bi"/>
                    </m:rPr>
                    <w:rPr>
                      <w:rFonts w:ascii="Cambria Math" w:eastAsia="Times New Roman" w:hAnsi="Cambria Math" w:cs="Tahoma"/>
                      <w:sz w:val="32"/>
                      <w:szCs w:val="32"/>
                    </w:rPr>
                    <m:t>Si v</m:t>
                  </m:r>
                </m:num>
                <m:den>
                  <m:r>
                    <m:rPr>
                      <m:sty m:val="bi"/>
                    </m:rPr>
                    <w:rPr>
                      <w:rFonts w:ascii="Cambria Math" w:eastAsia="Times New Roman" w:hAnsi="Cambria Math" w:cs="Tahoma"/>
                      <w:sz w:val="32"/>
                      <w:szCs w:val="32"/>
                    </w:rPr>
                    <m:t>Si rif</m:t>
                  </m:r>
                </m:den>
              </m:f>
              <m:r>
                <m:rPr>
                  <m:sty m:val="bi"/>
                </m:rPr>
                <w:rPr>
                  <w:rFonts w:ascii="Cambria Math" w:eastAsia="Times New Roman" w:hAnsi="Cambria Math" w:cs="Tahoma"/>
                  <w:sz w:val="32"/>
                  <w:szCs w:val="32"/>
                </w:rPr>
                <m:t>*</m:t>
              </m:r>
              <m:f>
                <m:fPr>
                  <m:ctrlPr>
                    <w:rPr>
                      <w:rFonts w:ascii="Cambria Math" w:eastAsia="Times New Roman" w:hAnsi="Cambria Math" w:cs="Tahoma"/>
                      <w:b/>
                      <w:i/>
                      <w:sz w:val="32"/>
                      <w:szCs w:val="32"/>
                    </w:rPr>
                  </m:ctrlPr>
                </m:fPr>
                <m:num>
                  <m:r>
                    <m:rPr>
                      <m:sty m:val="bi"/>
                    </m:rPr>
                    <w:rPr>
                      <w:rFonts w:ascii="Cambria Math" w:eastAsia="Times New Roman" w:hAnsi="Cambria Math" w:cs="Tahoma"/>
                      <w:sz w:val="32"/>
                      <w:szCs w:val="32"/>
                    </w:rPr>
                    <m:t>Gi v</m:t>
                  </m:r>
                </m:num>
                <m:den>
                  <m:r>
                    <m:rPr>
                      <m:sty m:val="bi"/>
                    </m:rPr>
                    <w:rPr>
                      <w:rFonts w:ascii="Cambria Math" w:eastAsia="Times New Roman" w:hAnsi="Cambria Math" w:cs="Tahoma"/>
                      <w:sz w:val="32"/>
                      <w:szCs w:val="32"/>
                    </w:rPr>
                    <m:t>Gi rif</m:t>
                  </m:r>
                </m:den>
              </m:f>
            </m:e>
          </m:d>
        </m:oMath>
      </m:oMathPara>
    </w:p>
    <w:p w:rsidR="00450736" w:rsidRPr="00450736" w:rsidRDefault="00450736" w:rsidP="00450736">
      <w:pPr>
        <w:spacing w:after="0" w:line="360" w:lineRule="auto"/>
        <w:jc w:val="center"/>
        <w:rPr>
          <w:rFonts w:ascii="Tahoma" w:eastAsia="Calibri" w:hAnsi="Tahoma" w:cs="Tahoma"/>
          <w:sz w:val="18"/>
          <w:szCs w:val="18"/>
        </w:rPr>
      </w:pPr>
    </w:p>
    <w:p w:rsidR="00450736" w:rsidRPr="00450736" w:rsidRDefault="00450736" w:rsidP="00450736">
      <w:pPr>
        <w:spacing w:after="0" w:line="360" w:lineRule="auto"/>
        <w:jc w:val="center"/>
        <w:rPr>
          <w:rFonts w:ascii="Tahoma" w:eastAsia="Calibri" w:hAnsi="Tahoma" w:cs="Tahoma"/>
          <w:sz w:val="18"/>
          <w:szCs w:val="18"/>
        </w:rPr>
      </w:pPr>
    </w:p>
    <w:p w:rsidR="00450736" w:rsidRPr="00450736" w:rsidRDefault="00450736" w:rsidP="00450736">
      <w:pPr>
        <w:spacing w:after="0" w:line="360" w:lineRule="auto"/>
        <w:jc w:val="center"/>
        <w:rPr>
          <w:rFonts w:ascii="Tahoma" w:eastAsia="Calibri" w:hAnsi="Tahoma" w:cs="Tahoma"/>
          <w:sz w:val="18"/>
          <w:szCs w:val="18"/>
        </w:rPr>
      </w:pPr>
    </w:p>
    <w:p w:rsidR="00450736" w:rsidRPr="00450736" w:rsidRDefault="00450736" w:rsidP="00450736">
      <w:pPr>
        <w:spacing w:after="0" w:line="360" w:lineRule="auto"/>
        <w:jc w:val="center"/>
        <w:rPr>
          <w:rFonts w:ascii="Tahoma" w:eastAsia="Calibri" w:hAnsi="Tahoma" w:cs="Tahoma"/>
          <w:sz w:val="18"/>
          <w:szCs w:val="18"/>
        </w:rPr>
      </w:pPr>
      <w:r w:rsidRPr="00450736">
        <w:rPr>
          <w:rFonts w:ascii="Tahoma" w:eastAsia="Calibri" w:hAnsi="Tahoma" w:cs="Tahoma"/>
          <w:sz w:val="18"/>
          <w:szCs w:val="18"/>
        </w:rPr>
        <w:t>Tabella - Parametri normalizzazione Servizio Energia Elettrico</w:t>
      </w:r>
    </w:p>
    <w:tbl>
      <w:tblPr>
        <w:tblW w:w="5000" w:type="pct"/>
        <w:tblCellMar>
          <w:top w:w="15" w:type="dxa"/>
          <w:left w:w="70" w:type="dxa"/>
          <w:bottom w:w="15" w:type="dxa"/>
          <w:right w:w="70" w:type="dxa"/>
        </w:tblCellMar>
        <w:tblLook w:val="04A0"/>
      </w:tblPr>
      <w:tblGrid>
        <w:gridCol w:w="363"/>
        <w:gridCol w:w="2834"/>
        <w:gridCol w:w="1351"/>
        <w:gridCol w:w="780"/>
        <w:gridCol w:w="2206"/>
        <w:gridCol w:w="1123"/>
        <w:gridCol w:w="1121"/>
      </w:tblGrid>
      <w:tr w:rsidR="00450736" w:rsidRPr="00450736" w:rsidTr="0006700C">
        <w:trPr>
          <w:trHeight w:val="600"/>
          <w:tblHeader/>
        </w:trPr>
        <w:tc>
          <w:tcPr>
            <w:tcW w:w="186" w:type="pct"/>
            <w:tcBorders>
              <w:top w:val="single" w:sz="4" w:space="0" w:color="auto"/>
              <w:left w:val="single" w:sz="4" w:space="0" w:color="auto"/>
              <w:bottom w:val="single" w:sz="4" w:space="0" w:color="auto"/>
              <w:right w:val="single" w:sz="4" w:space="0" w:color="auto"/>
            </w:tcBorders>
            <w:shd w:val="clear" w:color="000000" w:fill="0070C0"/>
            <w:vAlign w:val="center"/>
            <w:hideMark/>
          </w:tcPr>
          <w:p w:rsidR="00450736" w:rsidRPr="00450736" w:rsidRDefault="00450736" w:rsidP="00450736">
            <w:pPr>
              <w:spacing w:after="0" w:line="240" w:lineRule="auto"/>
              <w:jc w:val="center"/>
              <w:rPr>
                <w:rFonts w:ascii="Arial" w:eastAsia="Times New Roman" w:hAnsi="Arial" w:cs="Arial"/>
                <w:b/>
                <w:bCs/>
                <w:color w:val="FFFFFF"/>
                <w:sz w:val="14"/>
                <w:szCs w:val="18"/>
                <w:lang w:eastAsia="it-IT"/>
              </w:rPr>
            </w:pPr>
            <w:r w:rsidRPr="00450736">
              <w:rPr>
                <w:rFonts w:ascii="Arial" w:eastAsia="Times New Roman" w:hAnsi="Arial" w:cs="Arial"/>
                <w:b/>
                <w:bCs/>
                <w:color w:val="FFFFFF"/>
                <w:sz w:val="14"/>
                <w:szCs w:val="18"/>
                <w:lang w:eastAsia="it-IT"/>
              </w:rPr>
              <w:t>ID</w:t>
            </w:r>
          </w:p>
        </w:tc>
        <w:tc>
          <w:tcPr>
            <w:tcW w:w="1449" w:type="pct"/>
            <w:tcBorders>
              <w:top w:val="single" w:sz="4" w:space="0" w:color="auto"/>
              <w:left w:val="single" w:sz="4" w:space="0" w:color="auto"/>
              <w:bottom w:val="single" w:sz="4" w:space="0" w:color="auto"/>
              <w:right w:val="single" w:sz="4" w:space="0" w:color="auto"/>
            </w:tcBorders>
            <w:shd w:val="clear" w:color="000000" w:fill="0070C0"/>
            <w:vAlign w:val="center"/>
            <w:hideMark/>
          </w:tcPr>
          <w:p w:rsidR="00450736" w:rsidRPr="00450736" w:rsidRDefault="00450736" w:rsidP="00450736">
            <w:pPr>
              <w:spacing w:after="0" w:line="240" w:lineRule="auto"/>
              <w:jc w:val="center"/>
              <w:rPr>
                <w:rFonts w:ascii="Arial" w:eastAsia="Times New Roman" w:hAnsi="Arial" w:cs="Arial"/>
                <w:b/>
                <w:bCs/>
                <w:color w:val="FFFFFF"/>
                <w:sz w:val="14"/>
                <w:szCs w:val="18"/>
                <w:lang w:eastAsia="it-IT"/>
              </w:rPr>
            </w:pPr>
            <w:r w:rsidRPr="00450736">
              <w:rPr>
                <w:rFonts w:ascii="Arial" w:eastAsia="Times New Roman" w:hAnsi="Arial" w:cs="Arial"/>
                <w:b/>
                <w:bCs/>
                <w:color w:val="FFFFFF"/>
                <w:sz w:val="14"/>
                <w:szCs w:val="18"/>
                <w:lang w:eastAsia="it-IT"/>
              </w:rPr>
              <w:t>DENOMINAZIONE</w:t>
            </w:r>
          </w:p>
        </w:tc>
        <w:tc>
          <w:tcPr>
            <w:tcW w:w="691" w:type="pct"/>
            <w:tcBorders>
              <w:top w:val="single" w:sz="4" w:space="0" w:color="auto"/>
              <w:left w:val="single" w:sz="4" w:space="0" w:color="auto"/>
              <w:bottom w:val="single" w:sz="4" w:space="0" w:color="auto"/>
              <w:right w:val="single" w:sz="4" w:space="0" w:color="auto"/>
            </w:tcBorders>
            <w:shd w:val="clear" w:color="000000" w:fill="0070C0"/>
            <w:vAlign w:val="center"/>
            <w:hideMark/>
          </w:tcPr>
          <w:p w:rsidR="00450736" w:rsidRPr="00450736" w:rsidRDefault="00450736" w:rsidP="00450736">
            <w:pPr>
              <w:spacing w:after="0" w:line="240" w:lineRule="auto"/>
              <w:jc w:val="center"/>
              <w:rPr>
                <w:rFonts w:ascii="Arial" w:eastAsia="Times New Roman" w:hAnsi="Arial" w:cs="Arial"/>
                <w:b/>
                <w:bCs/>
                <w:color w:val="FFFFFF"/>
                <w:sz w:val="14"/>
                <w:szCs w:val="18"/>
                <w:lang w:eastAsia="it-IT"/>
              </w:rPr>
            </w:pPr>
            <w:r w:rsidRPr="00450736">
              <w:rPr>
                <w:rFonts w:ascii="Arial" w:eastAsia="Times New Roman" w:hAnsi="Arial" w:cs="Arial"/>
                <w:b/>
                <w:bCs/>
                <w:color w:val="FFFFFF"/>
                <w:sz w:val="14"/>
                <w:szCs w:val="18"/>
                <w:lang w:eastAsia="it-IT"/>
              </w:rPr>
              <w:t>DESCRIZIONE</w:t>
            </w:r>
          </w:p>
        </w:tc>
        <w:tc>
          <w:tcPr>
            <w:tcW w:w="399" w:type="pct"/>
            <w:tcBorders>
              <w:top w:val="single" w:sz="4" w:space="0" w:color="auto"/>
              <w:left w:val="single" w:sz="4" w:space="0" w:color="auto"/>
              <w:bottom w:val="single" w:sz="4" w:space="0" w:color="auto"/>
              <w:right w:val="single" w:sz="4" w:space="0" w:color="auto"/>
            </w:tcBorders>
            <w:shd w:val="clear" w:color="000000" w:fill="0070C0"/>
            <w:vAlign w:val="center"/>
            <w:hideMark/>
          </w:tcPr>
          <w:p w:rsidR="00450736" w:rsidRPr="00450736" w:rsidRDefault="00450736" w:rsidP="00450736">
            <w:pPr>
              <w:spacing w:after="0" w:line="240" w:lineRule="auto"/>
              <w:jc w:val="center"/>
              <w:rPr>
                <w:rFonts w:ascii="Arial" w:eastAsia="Times New Roman" w:hAnsi="Arial" w:cs="Arial"/>
                <w:b/>
                <w:bCs/>
                <w:color w:val="FFFFFF"/>
                <w:sz w:val="14"/>
                <w:szCs w:val="18"/>
                <w:lang w:eastAsia="it-IT"/>
              </w:rPr>
            </w:pPr>
            <w:r w:rsidRPr="00450736">
              <w:rPr>
                <w:rFonts w:ascii="Arial" w:eastAsia="Times New Roman" w:hAnsi="Arial" w:cs="Arial"/>
                <w:b/>
                <w:bCs/>
                <w:color w:val="FFFFFF"/>
                <w:sz w:val="14"/>
                <w:szCs w:val="18"/>
                <w:lang w:eastAsia="it-IT"/>
              </w:rPr>
              <w:t>Località</w:t>
            </w:r>
          </w:p>
        </w:tc>
        <w:tc>
          <w:tcPr>
            <w:tcW w:w="1128" w:type="pct"/>
            <w:tcBorders>
              <w:top w:val="single" w:sz="4" w:space="0" w:color="auto"/>
              <w:left w:val="single" w:sz="4" w:space="0" w:color="auto"/>
              <w:bottom w:val="single" w:sz="4" w:space="0" w:color="auto"/>
              <w:right w:val="single" w:sz="4" w:space="0" w:color="auto"/>
            </w:tcBorders>
            <w:shd w:val="clear" w:color="000000" w:fill="0070C0"/>
            <w:vAlign w:val="center"/>
            <w:hideMark/>
          </w:tcPr>
          <w:p w:rsidR="00450736" w:rsidRPr="00450736" w:rsidRDefault="00450736" w:rsidP="00450736">
            <w:pPr>
              <w:spacing w:after="0" w:line="240" w:lineRule="auto"/>
              <w:jc w:val="center"/>
              <w:rPr>
                <w:rFonts w:ascii="Arial" w:eastAsia="Times New Roman" w:hAnsi="Arial" w:cs="Arial"/>
                <w:b/>
                <w:bCs/>
                <w:color w:val="FFFFFF"/>
                <w:sz w:val="14"/>
                <w:szCs w:val="18"/>
                <w:lang w:eastAsia="it-IT"/>
              </w:rPr>
            </w:pPr>
            <w:r w:rsidRPr="00450736">
              <w:rPr>
                <w:rFonts w:ascii="Arial" w:eastAsia="Times New Roman" w:hAnsi="Arial" w:cs="Arial"/>
                <w:b/>
                <w:bCs/>
                <w:color w:val="FFFFFF"/>
                <w:sz w:val="14"/>
                <w:szCs w:val="18"/>
                <w:lang w:eastAsia="it-IT"/>
              </w:rPr>
              <w:t>Indirizzo</w:t>
            </w:r>
          </w:p>
        </w:tc>
        <w:tc>
          <w:tcPr>
            <w:tcW w:w="574" w:type="pct"/>
            <w:tcBorders>
              <w:top w:val="single" w:sz="4" w:space="0" w:color="auto"/>
              <w:left w:val="single" w:sz="4" w:space="0" w:color="auto"/>
              <w:bottom w:val="single" w:sz="4" w:space="0" w:color="auto"/>
              <w:right w:val="single" w:sz="4" w:space="0" w:color="auto"/>
            </w:tcBorders>
            <w:shd w:val="clear" w:color="000000" w:fill="0070C0"/>
            <w:vAlign w:val="center"/>
            <w:hideMark/>
          </w:tcPr>
          <w:p w:rsidR="00450736" w:rsidRPr="00450736" w:rsidRDefault="00450736" w:rsidP="00450736">
            <w:pPr>
              <w:spacing w:after="0" w:line="240" w:lineRule="auto"/>
              <w:jc w:val="center"/>
              <w:rPr>
                <w:rFonts w:ascii="Arial" w:eastAsia="Times New Roman" w:hAnsi="Arial" w:cs="Arial"/>
                <w:b/>
                <w:bCs/>
                <w:color w:val="FFFFFF"/>
                <w:sz w:val="14"/>
                <w:szCs w:val="18"/>
                <w:lang w:eastAsia="it-IT"/>
              </w:rPr>
            </w:pPr>
            <w:r w:rsidRPr="00450736">
              <w:rPr>
                <w:rFonts w:ascii="Arial" w:eastAsia="Times New Roman" w:hAnsi="Arial" w:cs="Arial"/>
                <w:b/>
                <w:bCs/>
                <w:color w:val="FFFFFF"/>
                <w:sz w:val="14"/>
                <w:szCs w:val="18"/>
                <w:lang w:eastAsia="it-IT"/>
              </w:rPr>
              <w:t xml:space="preserve">Superfici </w:t>
            </w:r>
            <w:proofErr w:type="spellStart"/>
            <w:r w:rsidRPr="00450736">
              <w:rPr>
                <w:rFonts w:ascii="Arial" w:eastAsia="Times New Roman" w:hAnsi="Arial" w:cs="Arial"/>
                <w:b/>
                <w:bCs/>
                <w:color w:val="FFFFFF"/>
                <w:sz w:val="14"/>
                <w:szCs w:val="18"/>
                <w:lang w:eastAsia="it-IT"/>
              </w:rPr>
              <w:t>rif</w:t>
            </w:r>
            <w:proofErr w:type="spellEnd"/>
            <w:r w:rsidRPr="00450736">
              <w:rPr>
                <w:rFonts w:ascii="Arial" w:eastAsia="Times New Roman" w:hAnsi="Arial" w:cs="Arial"/>
                <w:b/>
                <w:bCs/>
                <w:color w:val="FFFFFF"/>
                <w:sz w:val="14"/>
                <w:szCs w:val="18"/>
                <w:lang w:eastAsia="it-IT"/>
              </w:rPr>
              <w:t xml:space="preserve">  (mq)</w:t>
            </w:r>
          </w:p>
        </w:tc>
        <w:tc>
          <w:tcPr>
            <w:tcW w:w="573" w:type="pct"/>
            <w:tcBorders>
              <w:top w:val="single" w:sz="4" w:space="0" w:color="auto"/>
              <w:left w:val="single" w:sz="4" w:space="0" w:color="auto"/>
              <w:bottom w:val="single" w:sz="4" w:space="0" w:color="auto"/>
              <w:right w:val="single" w:sz="4" w:space="0" w:color="auto"/>
            </w:tcBorders>
            <w:shd w:val="clear" w:color="000000" w:fill="0070C0"/>
            <w:vAlign w:val="center"/>
            <w:hideMark/>
          </w:tcPr>
          <w:p w:rsidR="00450736" w:rsidRPr="00450736" w:rsidRDefault="00450736" w:rsidP="00450736">
            <w:pPr>
              <w:spacing w:after="0" w:line="240" w:lineRule="auto"/>
              <w:jc w:val="center"/>
              <w:rPr>
                <w:rFonts w:ascii="Arial" w:eastAsia="Times New Roman" w:hAnsi="Arial" w:cs="Arial"/>
                <w:b/>
                <w:bCs/>
                <w:color w:val="FFFFFF"/>
                <w:sz w:val="14"/>
                <w:szCs w:val="18"/>
                <w:lang w:eastAsia="it-IT"/>
              </w:rPr>
            </w:pPr>
            <w:r w:rsidRPr="00450736">
              <w:rPr>
                <w:rFonts w:ascii="Arial" w:eastAsia="Times New Roman" w:hAnsi="Arial" w:cs="Arial"/>
                <w:b/>
                <w:bCs/>
                <w:color w:val="FFFFFF"/>
                <w:sz w:val="14"/>
                <w:szCs w:val="18"/>
                <w:lang w:eastAsia="it-IT"/>
              </w:rPr>
              <w:t>Giorni Anno</w:t>
            </w:r>
          </w:p>
        </w:tc>
      </w:tr>
      <w:tr w:rsidR="00450736" w:rsidRPr="00450736" w:rsidTr="0006700C">
        <w:trPr>
          <w:trHeight w:val="240"/>
        </w:trPr>
        <w:tc>
          <w:tcPr>
            <w:tcW w:w="186" w:type="pct"/>
            <w:tcBorders>
              <w:top w:val="single" w:sz="4" w:space="0" w:color="auto"/>
              <w:left w:val="single" w:sz="4" w:space="0" w:color="auto"/>
              <w:bottom w:val="nil"/>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01</w:t>
            </w:r>
          </w:p>
        </w:tc>
        <w:tc>
          <w:tcPr>
            <w:tcW w:w="1449" w:type="pct"/>
            <w:tcBorders>
              <w:top w:val="single" w:sz="4" w:space="0" w:color="auto"/>
              <w:left w:val="single" w:sz="4" w:space="0" w:color="auto"/>
              <w:bottom w:val="nil"/>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 xml:space="preserve">Amministrazione Centrale </w:t>
            </w:r>
          </w:p>
        </w:tc>
        <w:tc>
          <w:tcPr>
            <w:tcW w:w="691" w:type="pct"/>
            <w:tcBorders>
              <w:top w:val="single" w:sz="4" w:space="0" w:color="auto"/>
              <w:left w:val="single" w:sz="4" w:space="0" w:color="auto"/>
              <w:bottom w:val="nil"/>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Uffici</w:t>
            </w:r>
          </w:p>
        </w:tc>
        <w:tc>
          <w:tcPr>
            <w:tcW w:w="399" w:type="pct"/>
            <w:tcBorders>
              <w:top w:val="single" w:sz="4" w:space="0" w:color="auto"/>
              <w:left w:val="single" w:sz="4" w:space="0" w:color="auto"/>
              <w:bottom w:val="nil"/>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nil"/>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Piazza Università, 21</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7770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eastAsia="it-IT"/>
              </w:rPr>
            </w:pPr>
            <w:r w:rsidRPr="00450736">
              <w:rPr>
                <w:rFonts w:ascii="Arial" w:eastAsia="Calibri" w:hAnsi="Arial" w:cs="Arial"/>
                <w:sz w:val="14"/>
                <w:szCs w:val="18"/>
                <w:lang w:val="en-US"/>
              </w:rPr>
              <w:t>282</w:t>
            </w:r>
          </w:p>
        </w:tc>
      </w:tr>
      <w:tr w:rsidR="00450736" w:rsidRPr="00450736" w:rsidTr="0006700C">
        <w:trPr>
          <w:trHeight w:val="240"/>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02</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Uffici Largo Porta Nuova</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Uffici</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Largo Porta Nuova, 2</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1050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240"/>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03</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 xml:space="preserve">Palazzo </w:t>
            </w:r>
            <w:proofErr w:type="spellStart"/>
            <w:r w:rsidRPr="00450736">
              <w:rPr>
                <w:rFonts w:ascii="Arial" w:eastAsia="Times New Roman" w:hAnsi="Arial" w:cs="Arial"/>
                <w:sz w:val="14"/>
                <w:szCs w:val="18"/>
                <w:lang w:eastAsia="it-IT"/>
              </w:rPr>
              <w:t>Zirulia</w:t>
            </w:r>
            <w:proofErr w:type="spellEnd"/>
            <w:r w:rsidRPr="00450736">
              <w:rPr>
                <w:rFonts w:ascii="Arial" w:eastAsia="Times New Roman" w:hAnsi="Arial" w:cs="Arial"/>
                <w:sz w:val="14"/>
                <w:szCs w:val="18"/>
                <w:lang w:eastAsia="it-IT"/>
              </w:rPr>
              <w:t xml:space="preserve"> </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Uffici</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Piazza Università, 11</w:t>
            </w:r>
          </w:p>
        </w:tc>
        <w:tc>
          <w:tcPr>
            <w:tcW w:w="57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1150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480"/>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04</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Centro Orientamento</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Uffici</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Via Arborea 40/b</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Compreso in ID 01</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proofErr w:type="spellStart"/>
            <w:r w:rsidRPr="00450736">
              <w:rPr>
                <w:rFonts w:ascii="Arial" w:eastAsia="Calibri" w:hAnsi="Arial" w:cs="Arial"/>
                <w:sz w:val="14"/>
                <w:szCs w:val="18"/>
                <w:lang w:val="en-US"/>
              </w:rPr>
              <w:t>Compreso</w:t>
            </w:r>
            <w:proofErr w:type="spellEnd"/>
            <w:r w:rsidRPr="00450736">
              <w:rPr>
                <w:rFonts w:ascii="Arial" w:eastAsia="Calibri" w:hAnsi="Arial" w:cs="Arial"/>
                <w:sz w:val="14"/>
                <w:szCs w:val="18"/>
                <w:lang w:val="en-US"/>
              </w:rPr>
              <w:t xml:space="preserve"> in ID 01</w:t>
            </w:r>
          </w:p>
        </w:tc>
      </w:tr>
      <w:tr w:rsidR="00450736" w:rsidRPr="00450736" w:rsidTr="0006700C">
        <w:trPr>
          <w:trHeight w:val="240"/>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05</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Uffici Via Macao</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Uffici</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Via Macao, 32</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2050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240"/>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06</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 xml:space="preserve">Archivio </w:t>
            </w:r>
            <w:proofErr w:type="spellStart"/>
            <w:r w:rsidRPr="00450736">
              <w:rPr>
                <w:rFonts w:ascii="Arial" w:eastAsia="Times New Roman" w:hAnsi="Arial" w:cs="Arial"/>
                <w:sz w:val="14"/>
                <w:szCs w:val="18"/>
                <w:lang w:eastAsia="it-IT"/>
              </w:rPr>
              <w:t>Muros</w:t>
            </w:r>
            <w:proofErr w:type="spellEnd"/>
            <w:r w:rsidRPr="00450736">
              <w:rPr>
                <w:rFonts w:ascii="Arial" w:eastAsia="Times New Roman" w:hAnsi="Arial" w:cs="Arial"/>
                <w:sz w:val="14"/>
                <w:szCs w:val="18"/>
                <w:lang w:eastAsia="it-IT"/>
              </w:rPr>
              <w:t xml:space="preserve"> </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Deposito</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proofErr w:type="spellStart"/>
            <w:r w:rsidRPr="00450736">
              <w:rPr>
                <w:rFonts w:ascii="Arial" w:eastAsia="Times New Roman" w:hAnsi="Arial" w:cs="Arial"/>
                <w:sz w:val="14"/>
                <w:szCs w:val="18"/>
                <w:lang w:eastAsia="it-IT"/>
              </w:rPr>
              <w:t>Z.I.</w:t>
            </w:r>
            <w:proofErr w:type="spellEnd"/>
            <w:r w:rsidRPr="00450736">
              <w:rPr>
                <w:rFonts w:ascii="Arial" w:eastAsia="Times New Roman" w:hAnsi="Arial" w:cs="Arial"/>
                <w:sz w:val="14"/>
                <w:szCs w:val="18"/>
                <w:lang w:eastAsia="it-IT"/>
              </w:rPr>
              <w:t xml:space="preserve"> </w:t>
            </w:r>
            <w:proofErr w:type="spellStart"/>
            <w:r w:rsidRPr="00450736">
              <w:rPr>
                <w:rFonts w:ascii="Arial" w:eastAsia="Times New Roman" w:hAnsi="Arial" w:cs="Arial"/>
                <w:sz w:val="14"/>
                <w:szCs w:val="18"/>
                <w:lang w:eastAsia="it-IT"/>
              </w:rPr>
              <w:t>Muros</w:t>
            </w:r>
            <w:proofErr w:type="spellEnd"/>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2170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240"/>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07</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Quadrilatero (aule)</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Aule</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 xml:space="preserve">Viale Mancini, 1 </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4570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240"/>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08</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Ex Otorino</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Aule</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Viale Mancini, 5</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3600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240"/>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09</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 xml:space="preserve">Farmacia </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Aule</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Via Muroni, 23/a</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4400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510"/>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10</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 xml:space="preserve">Economia </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Aule</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 xml:space="preserve">Corso </w:t>
            </w:r>
            <w:proofErr w:type="spellStart"/>
            <w:r w:rsidRPr="00450736">
              <w:rPr>
                <w:rFonts w:ascii="Arial" w:eastAsia="Times New Roman" w:hAnsi="Arial" w:cs="Arial"/>
                <w:sz w:val="14"/>
                <w:szCs w:val="18"/>
                <w:lang w:eastAsia="it-IT"/>
              </w:rPr>
              <w:t>Angioy</w:t>
            </w:r>
            <w:proofErr w:type="spellEnd"/>
            <w:r w:rsidRPr="00450736">
              <w:rPr>
                <w:rFonts w:ascii="Arial" w:eastAsia="Times New Roman" w:hAnsi="Arial" w:cs="Arial"/>
                <w:sz w:val="14"/>
                <w:szCs w:val="18"/>
                <w:lang w:eastAsia="it-IT"/>
              </w:rPr>
              <w:t>, 2/a</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830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525"/>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11</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Scienze</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Aule</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Via Muroni, 25</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2600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315"/>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12</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 xml:space="preserve">Veterinaria </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Aule</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Via Vienna, 2</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13900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240"/>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13</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Chimica</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Aule</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Via Vienna, 2</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4782</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315"/>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14</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Aule Didattiche Chimica</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Aule</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Via Vienna, 2</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3382</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240"/>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15</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Ufficio Tecnico</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Uffici</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Via Vienna, 2</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430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240"/>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16</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Laboratorio di Farmacia</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Laboratori</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Via Vienna</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1918</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240"/>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17</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Ospedale Veterinario</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0</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Via Vienna, 2</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1562</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315"/>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18</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Palazzo V. Zanfarino</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Uffici</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Via Zanfarino, 62</w:t>
            </w:r>
          </w:p>
        </w:tc>
        <w:tc>
          <w:tcPr>
            <w:tcW w:w="57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3420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315"/>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19</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 xml:space="preserve">Palazzo </w:t>
            </w:r>
            <w:proofErr w:type="spellStart"/>
            <w:r w:rsidRPr="00450736">
              <w:rPr>
                <w:rFonts w:ascii="Arial" w:eastAsia="Times New Roman" w:hAnsi="Arial" w:cs="Arial"/>
                <w:sz w:val="14"/>
                <w:szCs w:val="18"/>
                <w:lang w:eastAsia="it-IT"/>
              </w:rPr>
              <w:t>Ciancillà</w:t>
            </w:r>
            <w:proofErr w:type="spellEnd"/>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Aule</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 xml:space="preserve">Piazza Conte di </w:t>
            </w:r>
            <w:proofErr w:type="spellStart"/>
            <w:r w:rsidRPr="00450736">
              <w:rPr>
                <w:rFonts w:ascii="Arial" w:eastAsia="Times New Roman" w:hAnsi="Arial" w:cs="Arial"/>
                <w:sz w:val="14"/>
                <w:szCs w:val="18"/>
                <w:lang w:eastAsia="it-IT"/>
              </w:rPr>
              <w:t>Moriana</w:t>
            </w:r>
            <w:proofErr w:type="spellEnd"/>
            <w:r w:rsidRPr="00450736">
              <w:rPr>
                <w:rFonts w:ascii="Arial" w:eastAsia="Times New Roman" w:hAnsi="Arial" w:cs="Arial"/>
                <w:sz w:val="14"/>
                <w:szCs w:val="18"/>
                <w:lang w:eastAsia="it-IT"/>
              </w:rPr>
              <w:t>, 8</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2120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510"/>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20</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Pilotis + Ex Vasche</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Aule</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Via Roma, 151</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2150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510"/>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21</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Palazzo Segni</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Uffici</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Viale Umberto, 52</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1358</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315"/>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22</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Centro Linguistico di Ateneo (CLA)</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Aule</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Via Zanfarino, 53</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750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315"/>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lastRenderedPageBreak/>
              <w:t>23</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Agraria</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Aule</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Via Enrico De Nicola, 1</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14750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315"/>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24</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Parcheggio di Agraria</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0</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Via dei Mille, snc</w:t>
            </w:r>
          </w:p>
        </w:tc>
        <w:tc>
          <w:tcPr>
            <w:tcW w:w="57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p>
        </w:tc>
      </w:tr>
      <w:tr w:rsidR="00450736" w:rsidRPr="00450736" w:rsidTr="0006700C">
        <w:trPr>
          <w:trHeight w:val="315"/>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25</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Azienda Ottava</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Laboratori</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Loc. Ottava</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1730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315"/>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26</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Azienda S. Quirico</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Laboratori</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Oristano</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Loc. S. Quirico</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1180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315"/>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27</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 xml:space="preserve">Azienda S. Lucia </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Laboratori</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Oristano</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Loc. Santa Lucia</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310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315"/>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28</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Azienda Surigheddu</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Laboratori</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Alghero</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 xml:space="preserve">Loc. Surigheddu </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1150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315"/>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29</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 xml:space="preserve">Azienda La </w:t>
            </w:r>
            <w:proofErr w:type="spellStart"/>
            <w:r w:rsidRPr="00450736">
              <w:rPr>
                <w:rFonts w:ascii="Arial" w:eastAsia="Times New Roman" w:hAnsi="Arial" w:cs="Arial"/>
                <w:sz w:val="14"/>
                <w:szCs w:val="18"/>
                <w:lang w:eastAsia="it-IT"/>
              </w:rPr>
              <w:t>Naciola</w:t>
            </w:r>
            <w:proofErr w:type="spellEnd"/>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Laboratori</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Tempio</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Tempio</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650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315"/>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30</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C.U.S.</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impianti sportivi</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Reg. S. Giovanni</w:t>
            </w:r>
          </w:p>
        </w:tc>
        <w:tc>
          <w:tcPr>
            <w:tcW w:w="57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2450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360"/>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31</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Orto Botanico</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Aule</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Via Piandanna</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8855</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315"/>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32</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Ex Vetreria</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Uffici</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Via del Fiore Bianco</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500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315"/>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33</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 xml:space="preserve">Uffici </w:t>
            </w:r>
            <w:proofErr w:type="spellStart"/>
            <w:r w:rsidRPr="00450736">
              <w:rPr>
                <w:rFonts w:ascii="Arial" w:eastAsia="Times New Roman" w:hAnsi="Arial" w:cs="Arial"/>
                <w:sz w:val="14"/>
                <w:szCs w:val="18"/>
                <w:lang w:eastAsia="it-IT"/>
              </w:rPr>
              <w:t>Ced-Formazione-Incubatore</w:t>
            </w:r>
            <w:proofErr w:type="spellEnd"/>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Uffici</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 xml:space="preserve">Via </w:t>
            </w:r>
            <w:proofErr w:type="spellStart"/>
            <w:r w:rsidRPr="00450736">
              <w:rPr>
                <w:rFonts w:ascii="Arial" w:eastAsia="Times New Roman" w:hAnsi="Arial" w:cs="Arial"/>
                <w:sz w:val="14"/>
                <w:szCs w:val="18"/>
                <w:lang w:eastAsia="it-IT"/>
              </w:rPr>
              <w:t>Rockfeller</w:t>
            </w:r>
            <w:proofErr w:type="spellEnd"/>
          </w:p>
        </w:tc>
        <w:tc>
          <w:tcPr>
            <w:tcW w:w="57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1550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315"/>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34</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Sala Macchine CED</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Uffici</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Sassari</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 xml:space="preserve">Via </w:t>
            </w:r>
            <w:proofErr w:type="spellStart"/>
            <w:r w:rsidRPr="00450736">
              <w:rPr>
                <w:rFonts w:ascii="Arial" w:eastAsia="Times New Roman" w:hAnsi="Arial" w:cs="Arial"/>
                <w:sz w:val="14"/>
                <w:szCs w:val="18"/>
                <w:lang w:eastAsia="it-IT"/>
              </w:rPr>
              <w:t>Rockfeller</w:t>
            </w:r>
            <w:proofErr w:type="spellEnd"/>
          </w:p>
        </w:tc>
        <w:tc>
          <w:tcPr>
            <w:tcW w:w="574"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120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240"/>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35</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Asilo Sella</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aule</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Alghero</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Via Garibaldi, 35</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1476</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240"/>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36</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Santa Chiara</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aule</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Alghero</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Bastioni Marco Polo</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3650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r w:rsidR="00450736" w:rsidRPr="00450736" w:rsidTr="0006700C">
        <w:trPr>
          <w:trHeight w:val="240"/>
        </w:trPr>
        <w:tc>
          <w:tcPr>
            <w:tcW w:w="186"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37</w:t>
            </w:r>
          </w:p>
        </w:tc>
        <w:tc>
          <w:tcPr>
            <w:tcW w:w="144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proofErr w:type="spellStart"/>
            <w:r w:rsidRPr="00450736">
              <w:rPr>
                <w:rFonts w:ascii="Arial" w:eastAsia="Times New Roman" w:hAnsi="Arial" w:cs="Arial"/>
                <w:sz w:val="14"/>
                <w:szCs w:val="18"/>
                <w:lang w:eastAsia="it-IT"/>
              </w:rPr>
              <w:t>Pou</w:t>
            </w:r>
            <w:proofErr w:type="spellEnd"/>
            <w:r w:rsidRPr="00450736">
              <w:rPr>
                <w:rFonts w:ascii="Arial" w:eastAsia="Times New Roman" w:hAnsi="Arial" w:cs="Arial"/>
                <w:sz w:val="14"/>
                <w:szCs w:val="18"/>
                <w:lang w:eastAsia="it-IT"/>
              </w:rPr>
              <w:t xml:space="preserve"> </w:t>
            </w:r>
            <w:proofErr w:type="spellStart"/>
            <w:r w:rsidRPr="00450736">
              <w:rPr>
                <w:rFonts w:ascii="Arial" w:eastAsia="Times New Roman" w:hAnsi="Arial" w:cs="Arial"/>
                <w:sz w:val="14"/>
                <w:szCs w:val="18"/>
                <w:lang w:eastAsia="it-IT"/>
              </w:rPr>
              <w:t>Salit</w:t>
            </w:r>
            <w:proofErr w:type="spellEnd"/>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aule</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Alghero</w:t>
            </w:r>
          </w:p>
        </w:tc>
        <w:tc>
          <w:tcPr>
            <w:tcW w:w="1128" w:type="pct"/>
            <w:tcBorders>
              <w:top w:val="single" w:sz="4" w:space="0" w:color="auto"/>
              <w:left w:val="single" w:sz="4" w:space="0" w:color="auto"/>
              <w:bottom w:val="single" w:sz="4" w:space="0" w:color="auto"/>
              <w:right w:val="single" w:sz="4" w:space="0" w:color="auto"/>
            </w:tcBorders>
            <w:noWrap/>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Via S. Barbara</w:t>
            </w:r>
          </w:p>
        </w:tc>
        <w:tc>
          <w:tcPr>
            <w:tcW w:w="574" w:type="pct"/>
            <w:tcBorders>
              <w:top w:val="single" w:sz="4" w:space="0" w:color="auto"/>
              <w:left w:val="single" w:sz="4" w:space="0" w:color="auto"/>
              <w:bottom w:val="single" w:sz="4" w:space="0" w:color="auto"/>
              <w:right w:val="single" w:sz="4" w:space="0" w:color="auto"/>
            </w:tcBorders>
            <w:vAlign w:val="center"/>
            <w:hideMark/>
          </w:tcPr>
          <w:p w:rsidR="00450736" w:rsidRPr="00450736" w:rsidRDefault="00450736" w:rsidP="00450736">
            <w:pPr>
              <w:spacing w:after="0" w:line="240" w:lineRule="auto"/>
              <w:jc w:val="center"/>
              <w:rPr>
                <w:rFonts w:ascii="Arial" w:eastAsia="Times New Roman" w:hAnsi="Arial" w:cs="Arial"/>
                <w:sz w:val="14"/>
                <w:szCs w:val="18"/>
                <w:lang w:eastAsia="it-IT"/>
              </w:rPr>
            </w:pPr>
            <w:r w:rsidRPr="00450736">
              <w:rPr>
                <w:rFonts w:ascii="Arial" w:eastAsia="Times New Roman" w:hAnsi="Arial" w:cs="Arial"/>
                <w:sz w:val="14"/>
                <w:szCs w:val="18"/>
                <w:lang w:eastAsia="it-IT"/>
              </w:rPr>
              <w:t>1090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36" w:rsidRPr="00450736" w:rsidRDefault="00450736" w:rsidP="00450736">
            <w:pPr>
              <w:spacing w:after="0" w:line="240" w:lineRule="auto"/>
              <w:jc w:val="center"/>
              <w:rPr>
                <w:rFonts w:ascii="Arial" w:eastAsia="Calibri" w:hAnsi="Arial" w:cs="Arial"/>
                <w:sz w:val="14"/>
                <w:szCs w:val="18"/>
                <w:lang w:val="en-US"/>
              </w:rPr>
            </w:pPr>
            <w:r w:rsidRPr="00450736">
              <w:rPr>
                <w:rFonts w:ascii="Arial" w:eastAsia="Calibri" w:hAnsi="Arial" w:cs="Arial"/>
                <w:sz w:val="14"/>
                <w:szCs w:val="18"/>
                <w:lang w:val="en-US"/>
              </w:rPr>
              <w:t>282</w:t>
            </w:r>
          </w:p>
        </w:tc>
      </w:tr>
    </w:tbl>
    <w:p w:rsidR="00450736" w:rsidRPr="00450736" w:rsidRDefault="00450736" w:rsidP="00450736">
      <w:pPr>
        <w:tabs>
          <w:tab w:val="left" w:pos="8931"/>
        </w:tabs>
        <w:spacing w:before="120" w:after="120" w:line="360" w:lineRule="auto"/>
        <w:jc w:val="both"/>
        <w:rPr>
          <w:rFonts w:ascii="Tahoma" w:eastAsia="Calibri" w:hAnsi="Tahoma" w:cs="Tahoma"/>
          <w:color w:val="000000"/>
          <w:spacing w:val="-14"/>
          <w:sz w:val="18"/>
          <w:szCs w:val="18"/>
        </w:rPr>
      </w:pPr>
    </w:p>
    <w:p w:rsidR="001953B3" w:rsidRDefault="001953B3">
      <w:pPr>
        <w:rPr>
          <w:rFonts w:ascii="Tahoma" w:eastAsia="Calibri" w:hAnsi="Tahoma" w:cs="Tahoma"/>
          <w:b/>
          <w:color w:val="000000"/>
          <w:spacing w:val="-14"/>
          <w:sz w:val="18"/>
          <w:szCs w:val="18"/>
        </w:rPr>
      </w:pPr>
      <w:r>
        <w:rPr>
          <w:rFonts w:ascii="Tahoma" w:eastAsia="Calibri" w:hAnsi="Tahoma" w:cs="Tahoma"/>
          <w:b/>
          <w:color w:val="000000"/>
          <w:spacing w:val="-14"/>
          <w:sz w:val="18"/>
          <w:szCs w:val="18"/>
        </w:rPr>
        <w:br w:type="page"/>
      </w:r>
    </w:p>
    <w:p w:rsidR="0051552C" w:rsidRPr="003B4107" w:rsidRDefault="001E7475" w:rsidP="005429F1">
      <w:pPr>
        <w:keepNext/>
        <w:keepLines/>
        <w:numPr>
          <w:ilvl w:val="0"/>
          <w:numId w:val="47"/>
        </w:numPr>
        <w:spacing w:before="480" w:after="0" w:line="240" w:lineRule="auto"/>
        <w:outlineLvl w:val="0"/>
        <w:rPr>
          <w:rFonts w:ascii="Tahoma" w:eastAsia="Times New Roman" w:hAnsi="Tahoma" w:cs="Tahoma"/>
          <w:b/>
          <w:color w:val="000000"/>
          <w:spacing w:val="-14"/>
          <w:sz w:val="18"/>
          <w:szCs w:val="18"/>
        </w:rPr>
      </w:pPr>
      <w:bookmarkStart w:id="158" w:name="_Toc864991"/>
      <w:r w:rsidRPr="003B4107">
        <w:rPr>
          <w:rFonts w:ascii="Tahoma" w:eastAsia="Times New Roman" w:hAnsi="Tahoma" w:cs="Tahoma"/>
          <w:b/>
          <w:color w:val="000000"/>
          <w:spacing w:val="-14"/>
          <w:sz w:val="18"/>
          <w:szCs w:val="18"/>
        </w:rPr>
        <w:lastRenderedPageBreak/>
        <w:t>FORZA MAGGIORE</w:t>
      </w:r>
      <w:bookmarkEnd w:id="158"/>
    </w:p>
    <w:p w:rsidR="001E7475" w:rsidRPr="003B4107" w:rsidRDefault="001E7475" w:rsidP="003B4107">
      <w:pPr>
        <w:pStyle w:val="Paragrafoelenco"/>
        <w:numPr>
          <w:ilvl w:val="0"/>
          <w:numId w:val="57"/>
        </w:numPr>
        <w:spacing w:line="360" w:lineRule="auto"/>
        <w:ind w:left="0" w:firstLine="0"/>
        <w:rPr>
          <w:rFonts w:ascii="Tahoma" w:hAnsi="Tahoma" w:cs="Tahoma"/>
          <w:sz w:val="18"/>
          <w:szCs w:val="18"/>
          <w:lang w:val="it-IT"/>
        </w:rPr>
      </w:pPr>
      <w:r w:rsidRPr="003B4107">
        <w:rPr>
          <w:rFonts w:ascii="Tahoma" w:hAnsi="Tahoma" w:cs="Tahoma"/>
          <w:sz w:val="18"/>
          <w:szCs w:val="18"/>
          <w:lang w:val="it-IT"/>
        </w:rPr>
        <w:t>Sono cause di Forza Maggiore i seguenti eventi, imprevisti ed imprevedibili al momento della sottoscrizione del Contratto, idonei a rendere oggettivamente impossibile, in tutto o in parte, in via temporanea o definitiva, l’adempimento delle obbligazioni del Contratto:</w:t>
      </w:r>
    </w:p>
    <w:p w:rsidR="001E7475" w:rsidRPr="003B4107" w:rsidRDefault="001E7475" w:rsidP="003B4107">
      <w:pPr>
        <w:pStyle w:val="Paragrafoelenco"/>
        <w:numPr>
          <w:ilvl w:val="3"/>
          <w:numId w:val="46"/>
        </w:numPr>
        <w:spacing w:line="360" w:lineRule="auto"/>
        <w:rPr>
          <w:rFonts w:ascii="Tahoma" w:hAnsi="Tahoma" w:cs="Tahoma"/>
          <w:sz w:val="18"/>
          <w:szCs w:val="18"/>
          <w:lang w:val="it-IT"/>
        </w:rPr>
      </w:pPr>
      <w:r w:rsidRPr="003B4107">
        <w:rPr>
          <w:rFonts w:ascii="Tahoma" w:hAnsi="Tahoma" w:cs="Tahoma"/>
          <w:sz w:val="18"/>
          <w:szCs w:val="18"/>
          <w:lang w:val="it-IT"/>
        </w:rPr>
        <w:t>guerra, terrorismo, sommossa o simili eventi o circostanze non controllabili;</w:t>
      </w:r>
    </w:p>
    <w:p w:rsidR="001953B3" w:rsidRPr="003B4107" w:rsidRDefault="001953B3" w:rsidP="003B4107">
      <w:pPr>
        <w:pStyle w:val="Paragrafoelenco"/>
        <w:numPr>
          <w:ilvl w:val="3"/>
          <w:numId w:val="46"/>
        </w:numPr>
        <w:spacing w:line="360" w:lineRule="auto"/>
        <w:rPr>
          <w:rFonts w:ascii="Tahoma" w:hAnsi="Tahoma" w:cs="Tahoma"/>
          <w:sz w:val="18"/>
          <w:szCs w:val="18"/>
          <w:lang w:val="it-IT"/>
        </w:rPr>
      </w:pPr>
      <w:r w:rsidRPr="003B4107">
        <w:rPr>
          <w:rFonts w:ascii="Tahoma" w:hAnsi="Tahoma" w:cs="Tahoma"/>
          <w:sz w:val="18"/>
          <w:szCs w:val="18"/>
          <w:lang w:val="it-IT"/>
        </w:rPr>
        <w:t>colpi di stato, epidemie, esplosioni, radiazioni e contaminazioni chimiche o biologiche, caduta di meteoriti, incidenti aerei;</w:t>
      </w:r>
    </w:p>
    <w:p w:rsidR="001953B3" w:rsidRPr="003B4107" w:rsidRDefault="001953B3" w:rsidP="003B4107">
      <w:pPr>
        <w:pStyle w:val="Paragrafoelenco"/>
        <w:numPr>
          <w:ilvl w:val="3"/>
          <w:numId w:val="46"/>
        </w:numPr>
        <w:spacing w:line="360" w:lineRule="auto"/>
        <w:rPr>
          <w:rFonts w:ascii="Tahoma" w:hAnsi="Tahoma" w:cs="Tahoma"/>
          <w:sz w:val="18"/>
          <w:szCs w:val="18"/>
          <w:lang w:val="it-IT"/>
        </w:rPr>
      </w:pPr>
      <w:r w:rsidRPr="003B4107">
        <w:rPr>
          <w:rFonts w:ascii="Tahoma" w:hAnsi="Tahoma" w:cs="Tahoma"/>
          <w:sz w:val="18"/>
          <w:szCs w:val="18"/>
          <w:lang w:val="it-IT"/>
        </w:rPr>
        <w:t>dissesto naturale, quali terremoti, inondazioni, alluvioni, allagamenti, trombe d'aria o simili eventi.</w:t>
      </w:r>
    </w:p>
    <w:p w:rsidR="001E7475" w:rsidRPr="003B4107" w:rsidRDefault="007C7977" w:rsidP="003B4107">
      <w:pPr>
        <w:pStyle w:val="Paragrafoelenco"/>
        <w:numPr>
          <w:ilvl w:val="0"/>
          <w:numId w:val="57"/>
        </w:numPr>
        <w:spacing w:line="360" w:lineRule="auto"/>
        <w:ind w:left="0" w:firstLine="0"/>
        <w:rPr>
          <w:rFonts w:ascii="Tahoma" w:hAnsi="Tahoma" w:cs="Tahoma"/>
          <w:sz w:val="18"/>
          <w:szCs w:val="18"/>
          <w:lang w:val="it-IT"/>
        </w:rPr>
      </w:pPr>
      <w:r w:rsidRPr="003B4107">
        <w:rPr>
          <w:rFonts w:ascii="Tahoma" w:hAnsi="Tahoma" w:cs="Tahoma"/>
          <w:sz w:val="18"/>
          <w:szCs w:val="18"/>
          <w:lang w:val="it-IT"/>
        </w:rPr>
        <w:t>Al verificarsi di uno degli Eventi di cui al comma</w:t>
      </w:r>
      <w:r w:rsidR="001953B3" w:rsidRPr="003B4107">
        <w:rPr>
          <w:rFonts w:ascii="Tahoma" w:hAnsi="Tahoma" w:cs="Tahoma"/>
          <w:sz w:val="18"/>
          <w:szCs w:val="18"/>
          <w:lang w:val="it-IT"/>
        </w:rPr>
        <w:t xml:space="preserve"> </w:t>
      </w:r>
      <w:r w:rsidRPr="003B4107">
        <w:rPr>
          <w:rFonts w:ascii="Tahoma" w:hAnsi="Tahoma" w:cs="Tahoma"/>
          <w:sz w:val="18"/>
          <w:szCs w:val="18"/>
          <w:lang w:val="it-IT"/>
        </w:rPr>
        <w:t>1, la Parte che non può adempiere ai propri obblighi contrattuali, in quanto la prestazione è divenuta impossibile, anche solo temporaneamente, ne da immediata comunicazione all’altra Parte, descrivendo le cause che hanno determinato l’evento, gli effetti prodotti e i rimedi che intende adottare.</w:t>
      </w:r>
    </w:p>
    <w:p w:rsidR="007C7977" w:rsidRPr="003B4107" w:rsidRDefault="007C7977" w:rsidP="003B4107">
      <w:pPr>
        <w:pStyle w:val="Paragrafoelenco"/>
        <w:numPr>
          <w:ilvl w:val="0"/>
          <w:numId w:val="57"/>
        </w:numPr>
        <w:spacing w:line="360" w:lineRule="auto"/>
        <w:ind w:left="0" w:firstLine="0"/>
        <w:rPr>
          <w:rFonts w:ascii="Tahoma" w:hAnsi="Tahoma" w:cs="Tahoma"/>
          <w:sz w:val="18"/>
          <w:szCs w:val="18"/>
          <w:lang w:val="it-IT"/>
        </w:rPr>
      </w:pPr>
      <w:r w:rsidRPr="003B4107">
        <w:rPr>
          <w:rFonts w:ascii="Tahoma" w:hAnsi="Tahoma" w:cs="Tahoma"/>
          <w:sz w:val="18"/>
          <w:szCs w:val="18"/>
          <w:lang w:val="it-IT"/>
        </w:rPr>
        <w:t xml:space="preserve">Qualora l’evento di Forza Maggiore sia tale da comportare l’impossibilità temporanea di adempiere alle prescrizioni del Contratto, si applicano gli articoli </w:t>
      </w:r>
      <w:r w:rsidR="003B4107" w:rsidRPr="003B4107">
        <w:rPr>
          <w:rFonts w:ascii="Tahoma" w:hAnsi="Tahoma" w:cs="Tahoma"/>
          <w:sz w:val="18"/>
          <w:szCs w:val="18"/>
          <w:lang w:val="it-IT"/>
        </w:rPr>
        <w:t>7.6</w:t>
      </w:r>
      <w:r w:rsidRPr="003B4107">
        <w:rPr>
          <w:rFonts w:ascii="Tahoma" w:hAnsi="Tahoma" w:cs="Tahoma"/>
          <w:sz w:val="18"/>
          <w:szCs w:val="18"/>
          <w:lang w:val="it-IT"/>
        </w:rPr>
        <w:t xml:space="preserve">, </w:t>
      </w:r>
      <w:r w:rsidR="003B4107" w:rsidRPr="003B4107">
        <w:rPr>
          <w:rFonts w:ascii="Tahoma" w:hAnsi="Tahoma" w:cs="Tahoma"/>
          <w:sz w:val="18"/>
          <w:szCs w:val="18"/>
          <w:lang w:val="it-IT"/>
        </w:rPr>
        <w:t>8.6</w:t>
      </w:r>
      <w:r w:rsidRPr="003B4107">
        <w:rPr>
          <w:rFonts w:ascii="Tahoma" w:hAnsi="Tahoma" w:cs="Tahoma"/>
          <w:sz w:val="18"/>
          <w:szCs w:val="18"/>
          <w:lang w:val="it-IT"/>
        </w:rPr>
        <w:t xml:space="preserve"> e </w:t>
      </w:r>
      <w:r w:rsidR="003B4107" w:rsidRPr="003B4107">
        <w:rPr>
          <w:rFonts w:ascii="Tahoma" w:hAnsi="Tahoma" w:cs="Tahoma"/>
          <w:sz w:val="18"/>
          <w:szCs w:val="18"/>
          <w:lang w:val="it-IT"/>
        </w:rPr>
        <w:t>13</w:t>
      </w:r>
      <w:r w:rsidRPr="003B4107">
        <w:rPr>
          <w:rFonts w:ascii="Tahoma" w:hAnsi="Tahoma" w:cs="Tahoma"/>
          <w:sz w:val="18"/>
          <w:szCs w:val="18"/>
          <w:lang w:val="it-IT"/>
        </w:rPr>
        <w:t>.</w:t>
      </w:r>
    </w:p>
    <w:p w:rsidR="001953B3" w:rsidRPr="003B4107" w:rsidRDefault="001953B3" w:rsidP="003B4107">
      <w:pPr>
        <w:pStyle w:val="Paragrafoelenco"/>
        <w:numPr>
          <w:ilvl w:val="0"/>
          <w:numId w:val="57"/>
        </w:numPr>
        <w:spacing w:line="360" w:lineRule="auto"/>
        <w:ind w:left="0" w:firstLine="0"/>
        <w:rPr>
          <w:rFonts w:ascii="Tahoma" w:hAnsi="Tahoma" w:cs="Tahoma"/>
          <w:sz w:val="18"/>
          <w:szCs w:val="18"/>
          <w:lang w:val="it-IT"/>
        </w:rPr>
      </w:pPr>
      <w:r w:rsidRPr="003B4107">
        <w:rPr>
          <w:rFonts w:ascii="Tahoma" w:hAnsi="Tahoma" w:cs="Tahoma"/>
          <w:sz w:val="18"/>
          <w:szCs w:val="18"/>
          <w:lang w:val="it-IT"/>
        </w:rPr>
        <w:t xml:space="preserve">Qualora l’evento di Forza Maggiore sia tale da comportare l’impossibilità definitiva di realizzare l’Opera ovvero di fruire della medesima, ciascuna Parte può invocare la risoluzione del Contratto ai sensi dell’articolo 1463 del codice civile. Qualora l’Evento si verifichi in Fase di Costruzione (investimenti su immobili ed impianti a carico del Concessionario), determinando l’impossibilità definitiva di realizzare l’Opera, la risoluzione comporta il pagamento in favore del Concessionario dei soli costi effettivamente sostenuti per le opere eseguite a regola d’arte, al netto delle somme di cui all’articolo </w:t>
      </w:r>
      <w:r w:rsidR="003B4107" w:rsidRPr="003B4107">
        <w:rPr>
          <w:rFonts w:ascii="Tahoma" w:hAnsi="Tahoma" w:cs="Tahoma"/>
          <w:sz w:val="18"/>
          <w:szCs w:val="18"/>
          <w:lang w:val="it-IT"/>
        </w:rPr>
        <w:t>13</w:t>
      </w:r>
      <w:r w:rsidRPr="003B4107">
        <w:rPr>
          <w:rFonts w:ascii="Tahoma" w:hAnsi="Tahoma" w:cs="Tahoma"/>
          <w:sz w:val="18"/>
          <w:szCs w:val="18"/>
          <w:lang w:val="it-IT"/>
        </w:rPr>
        <w:t xml:space="preserve"> (assicurazioni). Qualora l’Evento si verifichi in Fase di Gestione, la risoluzione comporta il pagamento in favore del Concessionario del costo delle opere realizzate a regola d’arte, al netto degli ammortamenti, delle somme di cui all’articolo </w:t>
      </w:r>
      <w:r w:rsidR="003B4107" w:rsidRPr="003B4107">
        <w:rPr>
          <w:rFonts w:ascii="Tahoma" w:hAnsi="Tahoma" w:cs="Tahoma"/>
          <w:sz w:val="18"/>
          <w:szCs w:val="18"/>
          <w:lang w:val="it-IT"/>
        </w:rPr>
        <w:t>13</w:t>
      </w:r>
      <w:r w:rsidRPr="003B4107">
        <w:rPr>
          <w:rFonts w:ascii="Tahoma" w:hAnsi="Tahoma" w:cs="Tahoma"/>
          <w:sz w:val="18"/>
          <w:szCs w:val="18"/>
          <w:lang w:val="it-IT"/>
        </w:rPr>
        <w:t xml:space="preserve"> e del Contributo già versato. Non sono, in ogni caso, dovuti i costi derivanti dallo scioglimento anticipato dei contratti di copertura del rischio di fluttuazione del tasso di interesse e ogni altro onere accessorio.</w:t>
      </w:r>
    </w:p>
    <w:p w:rsidR="005B3E45" w:rsidRPr="003B4107" w:rsidRDefault="005B3E45" w:rsidP="003B4107">
      <w:pPr>
        <w:spacing w:line="360" w:lineRule="auto"/>
        <w:rPr>
          <w:rFonts w:ascii="Tahoma" w:eastAsia="Calibri" w:hAnsi="Tahoma" w:cs="Tahoma"/>
          <w:color w:val="000000"/>
          <w:spacing w:val="3"/>
          <w:sz w:val="18"/>
          <w:szCs w:val="18"/>
        </w:rPr>
      </w:pPr>
      <w:r w:rsidRPr="003B4107">
        <w:rPr>
          <w:rFonts w:ascii="Tahoma" w:eastAsia="Calibri" w:hAnsi="Tahoma" w:cs="Tahoma"/>
          <w:color w:val="000000"/>
          <w:spacing w:val="3"/>
          <w:sz w:val="18"/>
          <w:szCs w:val="18"/>
        </w:rPr>
        <w:br w:type="page"/>
      </w:r>
    </w:p>
    <w:p w:rsidR="00450736" w:rsidRPr="003B4107" w:rsidRDefault="00835ED5" w:rsidP="005429F1">
      <w:pPr>
        <w:pStyle w:val="Paragrafoelenco"/>
        <w:keepNext/>
        <w:keepLines/>
        <w:numPr>
          <w:ilvl w:val="0"/>
          <w:numId w:val="47"/>
        </w:numPr>
        <w:spacing w:before="480"/>
        <w:outlineLvl w:val="0"/>
        <w:rPr>
          <w:rFonts w:ascii="Tahoma" w:eastAsia="Times New Roman" w:hAnsi="Tahoma" w:cs="Tahoma"/>
          <w:b/>
          <w:color w:val="000000"/>
          <w:spacing w:val="-14"/>
          <w:sz w:val="18"/>
          <w:szCs w:val="18"/>
        </w:rPr>
      </w:pPr>
      <w:bookmarkStart w:id="159" w:name="_Toc864992"/>
      <w:r w:rsidRPr="003B4107">
        <w:rPr>
          <w:rFonts w:ascii="Tahoma" w:eastAsia="Times New Roman" w:hAnsi="Tahoma" w:cs="Tahoma"/>
          <w:b/>
          <w:color w:val="000000"/>
          <w:spacing w:val="-14"/>
          <w:sz w:val="18"/>
          <w:szCs w:val="18"/>
        </w:rPr>
        <w:lastRenderedPageBreak/>
        <w:t xml:space="preserve">VICENDE </w:t>
      </w:r>
      <w:r w:rsidR="00450736" w:rsidRPr="003B4107">
        <w:rPr>
          <w:rFonts w:ascii="Tahoma" w:eastAsia="Times New Roman" w:hAnsi="Tahoma" w:cs="Tahoma"/>
          <w:b/>
          <w:color w:val="000000"/>
          <w:spacing w:val="-14"/>
          <w:sz w:val="18"/>
          <w:szCs w:val="18"/>
        </w:rPr>
        <w:t>DELLA CONCESSIONE</w:t>
      </w:r>
      <w:bookmarkEnd w:id="159"/>
    </w:p>
    <w:p w:rsidR="00077BC3" w:rsidRPr="003B4107" w:rsidRDefault="00450736" w:rsidP="00077BC3">
      <w:pPr>
        <w:keepNext/>
        <w:keepLines/>
        <w:spacing w:before="200" w:after="0" w:line="240" w:lineRule="auto"/>
        <w:outlineLvl w:val="1"/>
        <w:rPr>
          <w:rFonts w:ascii="Tahoma" w:eastAsia="Times New Roman" w:hAnsi="Tahoma" w:cs="Tahoma"/>
          <w:b/>
          <w:bCs/>
          <w:color w:val="000000"/>
          <w:spacing w:val="-10"/>
          <w:sz w:val="18"/>
          <w:szCs w:val="18"/>
        </w:rPr>
      </w:pPr>
      <w:bookmarkStart w:id="160" w:name="_Toc532831445"/>
      <w:bookmarkStart w:id="161" w:name="_Toc864993"/>
      <w:r w:rsidRPr="003B4107">
        <w:rPr>
          <w:rFonts w:ascii="Tahoma" w:eastAsia="Times New Roman" w:hAnsi="Tahoma" w:cs="Tahoma"/>
          <w:b/>
          <w:bCs/>
          <w:color w:val="000000"/>
          <w:spacing w:val="-10"/>
          <w:sz w:val="18"/>
          <w:szCs w:val="18"/>
        </w:rPr>
        <w:t>1</w:t>
      </w:r>
      <w:r w:rsidR="00835ED5" w:rsidRPr="003B4107">
        <w:rPr>
          <w:rFonts w:ascii="Tahoma" w:eastAsia="Times New Roman" w:hAnsi="Tahoma" w:cs="Tahoma"/>
          <w:b/>
          <w:bCs/>
          <w:color w:val="000000"/>
          <w:spacing w:val="-10"/>
          <w:sz w:val="18"/>
          <w:szCs w:val="18"/>
        </w:rPr>
        <w:t>1.1</w:t>
      </w:r>
      <w:r w:rsidR="00835ED5" w:rsidRPr="003B4107">
        <w:rPr>
          <w:rFonts w:ascii="Tahoma" w:hAnsi="Tahoma" w:cs="Tahoma"/>
        </w:rPr>
        <w:t xml:space="preserve"> </w:t>
      </w:r>
      <w:bookmarkStart w:id="162" w:name="_Toc532831446"/>
      <w:bookmarkEnd w:id="160"/>
      <w:r w:rsidR="005B3E45" w:rsidRPr="003B4107">
        <w:rPr>
          <w:rFonts w:ascii="Tahoma" w:eastAsia="Times New Roman" w:hAnsi="Tahoma" w:cs="Tahoma"/>
          <w:b/>
          <w:bCs/>
          <w:color w:val="000000"/>
          <w:spacing w:val="-10"/>
          <w:sz w:val="18"/>
          <w:szCs w:val="18"/>
        </w:rPr>
        <w:t>Risoluzione per inadempimento del Conce</w:t>
      </w:r>
      <w:r w:rsidR="00717A63" w:rsidRPr="003B4107">
        <w:rPr>
          <w:rFonts w:ascii="Tahoma" w:eastAsia="Times New Roman" w:hAnsi="Tahoma" w:cs="Tahoma"/>
          <w:b/>
          <w:bCs/>
          <w:color w:val="000000"/>
          <w:spacing w:val="-10"/>
          <w:sz w:val="18"/>
          <w:szCs w:val="18"/>
        </w:rPr>
        <w:t>s</w:t>
      </w:r>
      <w:r w:rsidR="005B3E45" w:rsidRPr="003B4107">
        <w:rPr>
          <w:rFonts w:ascii="Tahoma" w:eastAsia="Times New Roman" w:hAnsi="Tahoma" w:cs="Tahoma"/>
          <w:b/>
          <w:bCs/>
          <w:color w:val="000000"/>
          <w:spacing w:val="-10"/>
          <w:sz w:val="18"/>
          <w:szCs w:val="18"/>
        </w:rPr>
        <w:t>sionario</w:t>
      </w:r>
      <w:bookmarkEnd w:id="161"/>
    </w:p>
    <w:p w:rsidR="00077BC3" w:rsidRPr="003B4107" w:rsidRDefault="00077BC3" w:rsidP="003B4107">
      <w:pPr>
        <w:pStyle w:val="Nessunaspaziatura"/>
        <w:spacing w:line="360" w:lineRule="auto"/>
        <w:jc w:val="both"/>
        <w:rPr>
          <w:rFonts w:ascii="Tahoma" w:hAnsi="Tahoma" w:cs="Tahoma"/>
          <w:sz w:val="18"/>
          <w:szCs w:val="18"/>
          <w:lang w:eastAsia="ar-SA"/>
        </w:rPr>
      </w:pPr>
      <w:r w:rsidRPr="003B4107">
        <w:rPr>
          <w:rFonts w:ascii="Tahoma" w:hAnsi="Tahoma" w:cs="Tahoma"/>
          <w:bCs/>
          <w:color w:val="000000"/>
          <w:spacing w:val="-10"/>
        </w:rPr>
        <w:t xml:space="preserve">1. </w:t>
      </w:r>
      <w:r w:rsidRPr="003B4107">
        <w:rPr>
          <w:rFonts w:ascii="Tahoma" w:hAnsi="Tahoma" w:cs="Tahoma"/>
          <w:sz w:val="18"/>
          <w:szCs w:val="18"/>
          <w:lang w:eastAsia="ar-SA"/>
        </w:rPr>
        <w:t>Fatto salvo quanto previsto a</w:t>
      </w:r>
      <w:r w:rsidR="00717A63" w:rsidRPr="003B4107">
        <w:rPr>
          <w:rFonts w:ascii="Tahoma" w:hAnsi="Tahoma" w:cs="Tahoma"/>
          <w:sz w:val="18"/>
          <w:szCs w:val="18"/>
          <w:lang w:eastAsia="ar-SA"/>
        </w:rPr>
        <w:t>ll’</w:t>
      </w:r>
      <w:r w:rsidRPr="003B4107">
        <w:rPr>
          <w:rFonts w:ascii="Tahoma" w:hAnsi="Tahoma" w:cs="Tahoma"/>
          <w:sz w:val="18"/>
          <w:szCs w:val="18"/>
          <w:lang w:eastAsia="ar-SA"/>
        </w:rPr>
        <w:t>articolo 11.2, il Concedente, qualora il Concessionario sia inadempiente agli obblighi del Contratto, può avvalersi della facoltà di risolvere lo stesso ai sensi dell’articolo 1453, previa diffida ad adempiere ai sensi dell’articolo 1454 del codice civile e decorso inutilmente il termine in esso fissato, comunque non superiore a trenta giorni. La diffida ad adempiere deve essere comunicata all’indirizzo di posta elettronica certificata ______________________ del Concessionario.</w:t>
      </w:r>
    </w:p>
    <w:p w:rsidR="00077BC3" w:rsidRPr="003B4107" w:rsidRDefault="00077BC3" w:rsidP="003B4107">
      <w:pPr>
        <w:pStyle w:val="Nessunaspaziatura"/>
        <w:spacing w:line="360" w:lineRule="auto"/>
        <w:jc w:val="both"/>
        <w:rPr>
          <w:rFonts w:ascii="Tahoma" w:hAnsi="Tahoma" w:cs="Tahoma"/>
          <w:sz w:val="18"/>
          <w:szCs w:val="18"/>
          <w:lang w:eastAsia="ar-SA"/>
        </w:rPr>
      </w:pPr>
      <w:r w:rsidRPr="003B4107">
        <w:rPr>
          <w:rFonts w:ascii="Tahoma" w:hAnsi="Tahoma" w:cs="Tahoma"/>
          <w:sz w:val="18"/>
          <w:szCs w:val="18"/>
          <w:lang w:eastAsia="ar-SA"/>
        </w:rPr>
        <w:t>2. La facoltà di cui al comma 1 può essere esercitata, tra l’altro, nei seguenti casi:</w:t>
      </w:r>
    </w:p>
    <w:p w:rsidR="00077BC3" w:rsidRPr="003B4107" w:rsidRDefault="00077BC3" w:rsidP="003B4107">
      <w:pPr>
        <w:pStyle w:val="Nessunaspaziatura"/>
        <w:spacing w:line="360" w:lineRule="auto"/>
        <w:ind w:left="709"/>
        <w:jc w:val="both"/>
        <w:rPr>
          <w:rFonts w:ascii="Tahoma" w:hAnsi="Tahoma" w:cs="Tahoma"/>
          <w:sz w:val="18"/>
          <w:szCs w:val="18"/>
          <w:lang w:eastAsia="ar-SA"/>
        </w:rPr>
      </w:pPr>
      <w:r w:rsidRPr="003B4107">
        <w:rPr>
          <w:rFonts w:ascii="Tahoma" w:hAnsi="Tahoma" w:cs="Tahoma"/>
          <w:sz w:val="18"/>
          <w:szCs w:val="18"/>
          <w:lang w:eastAsia="ar-SA"/>
        </w:rPr>
        <w:t>a) mancata costituzione e mantenimento in favore del Concedente di una delle garanzie a di cui all’articoli 12 e 13 della presente convenzione;</w:t>
      </w:r>
    </w:p>
    <w:p w:rsidR="00077BC3" w:rsidRPr="003B4107" w:rsidRDefault="00077BC3" w:rsidP="003B4107">
      <w:pPr>
        <w:pStyle w:val="Nessunaspaziatura"/>
        <w:spacing w:line="360" w:lineRule="auto"/>
        <w:ind w:left="709"/>
        <w:jc w:val="both"/>
        <w:rPr>
          <w:rFonts w:ascii="Tahoma" w:hAnsi="Tahoma" w:cs="Tahoma"/>
          <w:sz w:val="18"/>
          <w:szCs w:val="18"/>
          <w:lang w:eastAsia="ar-SA"/>
        </w:rPr>
      </w:pPr>
      <w:r w:rsidRPr="003B4107">
        <w:rPr>
          <w:rFonts w:ascii="Tahoma" w:hAnsi="Tahoma" w:cs="Tahoma"/>
          <w:sz w:val="18"/>
          <w:szCs w:val="18"/>
          <w:lang w:eastAsia="ar-SA"/>
        </w:rPr>
        <w:t>b) superamento dell’importo massimo dovuto dal Concessionario a titolo di penali per ritardi in Fase di Progettazione e di costruzione;</w:t>
      </w:r>
    </w:p>
    <w:p w:rsidR="00077BC3" w:rsidRPr="003B4107" w:rsidRDefault="00077BC3" w:rsidP="003B4107">
      <w:pPr>
        <w:pStyle w:val="Nessunaspaziatura"/>
        <w:spacing w:line="360" w:lineRule="auto"/>
        <w:ind w:left="709"/>
        <w:jc w:val="both"/>
        <w:rPr>
          <w:rFonts w:ascii="Tahoma" w:hAnsi="Tahoma" w:cs="Tahoma"/>
          <w:sz w:val="18"/>
          <w:szCs w:val="18"/>
          <w:lang w:eastAsia="ar-SA"/>
        </w:rPr>
      </w:pPr>
      <w:r w:rsidRPr="003B4107">
        <w:rPr>
          <w:rFonts w:ascii="Tahoma" w:hAnsi="Tahoma" w:cs="Tahoma"/>
          <w:sz w:val="18"/>
          <w:szCs w:val="18"/>
          <w:lang w:eastAsia="ar-SA"/>
        </w:rPr>
        <w:t>c) gravi vizi o difformità dell’Opera;</w:t>
      </w:r>
    </w:p>
    <w:p w:rsidR="00077BC3" w:rsidRPr="003B4107" w:rsidRDefault="00077BC3" w:rsidP="003B4107">
      <w:pPr>
        <w:pStyle w:val="Nessunaspaziatura"/>
        <w:spacing w:line="360" w:lineRule="auto"/>
        <w:ind w:left="709"/>
        <w:jc w:val="both"/>
        <w:rPr>
          <w:rFonts w:ascii="Tahoma" w:hAnsi="Tahoma" w:cs="Tahoma"/>
          <w:sz w:val="18"/>
          <w:szCs w:val="18"/>
          <w:lang w:eastAsia="ar-SA"/>
        </w:rPr>
      </w:pPr>
      <w:r w:rsidRPr="003B4107">
        <w:rPr>
          <w:rFonts w:ascii="Tahoma" w:hAnsi="Tahoma" w:cs="Tahoma"/>
          <w:sz w:val="18"/>
          <w:szCs w:val="18"/>
          <w:lang w:eastAsia="ar-SA"/>
        </w:rPr>
        <w:t xml:space="preserve">d) </w:t>
      </w:r>
      <w:proofErr w:type="spellStart"/>
      <w:r w:rsidRPr="003B4107">
        <w:rPr>
          <w:rFonts w:ascii="Tahoma" w:hAnsi="Tahoma" w:cs="Tahoma"/>
          <w:sz w:val="18"/>
          <w:szCs w:val="18"/>
          <w:lang w:eastAsia="ar-SA"/>
        </w:rPr>
        <w:t>perimento</w:t>
      </w:r>
      <w:proofErr w:type="spellEnd"/>
      <w:r w:rsidRPr="003B4107">
        <w:rPr>
          <w:rFonts w:ascii="Tahoma" w:hAnsi="Tahoma" w:cs="Tahoma"/>
          <w:sz w:val="18"/>
          <w:szCs w:val="18"/>
          <w:lang w:eastAsia="ar-SA"/>
        </w:rPr>
        <w:t xml:space="preserve"> totale o parziale dell’Opera dovuto a inadeguata o carente manutenzione;</w:t>
      </w:r>
    </w:p>
    <w:p w:rsidR="00077BC3" w:rsidRPr="003B4107" w:rsidRDefault="00077BC3" w:rsidP="003B4107">
      <w:pPr>
        <w:pStyle w:val="Nessunaspaziatura"/>
        <w:spacing w:line="360" w:lineRule="auto"/>
        <w:ind w:left="709"/>
        <w:jc w:val="both"/>
        <w:rPr>
          <w:rFonts w:ascii="Tahoma" w:hAnsi="Tahoma" w:cs="Tahoma"/>
          <w:sz w:val="18"/>
          <w:szCs w:val="18"/>
          <w:lang w:eastAsia="ar-SA"/>
        </w:rPr>
      </w:pPr>
      <w:r w:rsidRPr="003B4107">
        <w:rPr>
          <w:rFonts w:ascii="Tahoma" w:hAnsi="Tahoma" w:cs="Tahoma"/>
          <w:sz w:val="18"/>
          <w:szCs w:val="18"/>
          <w:lang w:eastAsia="ar-SA"/>
        </w:rPr>
        <w:t>e) grave danneggiamento dell’Opera dovuto a inadeguata o carente manutenzione;</w:t>
      </w:r>
    </w:p>
    <w:p w:rsidR="005B3E45" w:rsidRPr="003B4107" w:rsidRDefault="00077BC3" w:rsidP="003B4107">
      <w:pPr>
        <w:pStyle w:val="Nessunaspaziatura"/>
        <w:spacing w:line="360" w:lineRule="auto"/>
        <w:ind w:left="709"/>
        <w:jc w:val="both"/>
        <w:rPr>
          <w:rFonts w:ascii="Tahoma" w:hAnsi="Tahoma" w:cs="Tahoma"/>
          <w:sz w:val="18"/>
          <w:szCs w:val="18"/>
          <w:lang w:eastAsia="ar-SA"/>
        </w:rPr>
      </w:pPr>
      <w:r w:rsidRPr="003B4107">
        <w:rPr>
          <w:rFonts w:ascii="Tahoma" w:hAnsi="Tahoma" w:cs="Tahoma"/>
          <w:sz w:val="18"/>
          <w:szCs w:val="18"/>
          <w:lang w:eastAsia="ar-SA"/>
        </w:rPr>
        <w:t>f) superamento dell’importo massimo dovuto dal Concessionario a titolo di penali per l’indisponibilità dell’Opera ovvero per la mancata erogazione dei Servizi ai s</w:t>
      </w:r>
      <w:r w:rsidR="005B3E45" w:rsidRPr="003B4107">
        <w:rPr>
          <w:rFonts w:ascii="Tahoma" w:hAnsi="Tahoma" w:cs="Tahoma"/>
          <w:sz w:val="18"/>
          <w:szCs w:val="18"/>
          <w:lang w:eastAsia="ar-SA"/>
        </w:rPr>
        <w:t>ensi dell’articolo 31, comma 5;</w:t>
      </w:r>
    </w:p>
    <w:p w:rsidR="005B3E45" w:rsidRPr="003B4107" w:rsidRDefault="00077BC3" w:rsidP="003B4107">
      <w:pPr>
        <w:pStyle w:val="Nessunaspaziatura"/>
        <w:spacing w:line="360" w:lineRule="auto"/>
        <w:ind w:left="709"/>
        <w:jc w:val="both"/>
        <w:rPr>
          <w:rFonts w:ascii="Tahoma" w:hAnsi="Tahoma" w:cs="Tahoma"/>
          <w:sz w:val="18"/>
          <w:szCs w:val="18"/>
          <w:lang w:eastAsia="ar-SA"/>
        </w:rPr>
      </w:pPr>
      <w:r w:rsidRPr="003B4107">
        <w:rPr>
          <w:rFonts w:ascii="Tahoma" w:hAnsi="Tahoma" w:cs="Tahoma"/>
          <w:sz w:val="18"/>
          <w:szCs w:val="18"/>
          <w:lang w:eastAsia="ar-SA"/>
        </w:rPr>
        <w:t>g) violazione dei protocolli di leg</w:t>
      </w:r>
      <w:r w:rsidR="005B3E45" w:rsidRPr="003B4107">
        <w:rPr>
          <w:rFonts w:ascii="Tahoma" w:hAnsi="Tahoma" w:cs="Tahoma"/>
          <w:sz w:val="18"/>
          <w:szCs w:val="18"/>
          <w:lang w:eastAsia="ar-SA"/>
        </w:rPr>
        <w:t>alità e dei patti di integrità;</w:t>
      </w:r>
    </w:p>
    <w:p w:rsidR="005B3E45" w:rsidRPr="003B4107" w:rsidRDefault="00077BC3" w:rsidP="003B4107">
      <w:pPr>
        <w:pStyle w:val="Nessunaspaziatura"/>
        <w:spacing w:line="360" w:lineRule="auto"/>
        <w:ind w:left="709"/>
        <w:jc w:val="both"/>
        <w:rPr>
          <w:rFonts w:ascii="Tahoma" w:hAnsi="Tahoma" w:cs="Tahoma"/>
          <w:sz w:val="18"/>
          <w:szCs w:val="18"/>
          <w:lang w:eastAsia="ar-SA"/>
        </w:rPr>
      </w:pPr>
      <w:r w:rsidRPr="003B4107">
        <w:rPr>
          <w:rFonts w:ascii="Tahoma" w:hAnsi="Tahoma" w:cs="Tahoma"/>
          <w:sz w:val="18"/>
          <w:szCs w:val="18"/>
          <w:lang w:eastAsia="ar-SA"/>
        </w:rPr>
        <w:t xml:space="preserve">i) violazioni delle norme in materia di sicurezza e tutela del lavoro, contributive, fatto salvo quanto previsto all’articolo 30, </w:t>
      </w:r>
      <w:r w:rsidR="005B3E45" w:rsidRPr="003B4107">
        <w:rPr>
          <w:rFonts w:ascii="Tahoma" w:hAnsi="Tahoma" w:cs="Tahoma"/>
          <w:sz w:val="18"/>
          <w:szCs w:val="18"/>
          <w:lang w:eastAsia="ar-SA"/>
        </w:rPr>
        <w:t>comma 5, del Codice, e fiscali;</w:t>
      </w:r>
    </w:p>
    <w:p w:rsidR="005B3E45" w:rsidRPr="003B4107" w:rsidRDefault="00077BC3" w:rsidP="003B4107">
      <w:pPr>
        <w:pStyle w:val="Nessunaspaziatura"/>
        <w:spacing w:line="360" w:lineRule="auto"/>
        <w:jc w:val="both"/>
        <w:rPr>
          <w:rFonts w:ascii="Tahoma" w:hAnsi="Tahoma" w:cs="Tahoma"/>
          <w:sz w:val="18"/>
          <w:szCs w:val="18"/>
          <w:lang w:eastAsia="ar-SA"/>
        </w:rPr>
      </w:pPr>
      <w:r w:rsidRPr="003B4107">
        <w:rPr>
          <w:rFonts w:ascii="Tahoma" w:hAnsi="Tahoma" w:cs="Tahoma"/>
          <w:sz w:val="18"/>
          <w:szCs w:val="18"/>
          <w:lang w:eastAsia="ar-SA"/>
        </w:rPr>
        <w:t>3. In caso di risoluzione del Contratto, al fine di quantificare le somme dovute dal Concessionario in favore del Concedente, fatta salva la prova di ulteriori danni da risarcire, le P</w:t>
      </w:r>
      <w:r w:rsidR="005B3E45" w:rsidRPr="003B4107">
        <w:rPr>
          <w:rFonts w:ascii="Tahoma" w:hAnsi="Tahoma" w:cs="Tahoma"/>
          <w:sz w:val="18"/>
          <w:szCs w:val="18"/>
          <w:lang w:eastAsia="ar-SA"/>
        </w:rPr>
        <w:t>arti valutano le seguenti voci:</w:t>
      </w:r>
    </w:p>
    <w:p w:rsidR="005B3E45" w:rsidRPr="003B4107" w:rsidRDefault="00077BC3" w:rsidP="003B4107">
      <w:pPr>
        <w:pStyle w:val="Nessunaspaziatura"/>
        <w:spacing w:line="360" w:lineRule="auto"/>
        <w:ind w:left="709"/>
        <w:jc w:val="both"/>
        <w:rPr>
          <w:rFonts w:ascii="Tahoma" w:hAnsi="Tahoma" w:cs="Tahoma"/>
          <w:sz w:val="18"/>
          <w:szCs w:val="18"/>
          <w:lang w:eastAsia="ar-SA"/>
        </w:rPr>
      </w:pPr>
      <w:r w:rsidRPr="003B4107">
        <w:rPr>
          <w:rFonts w:ascii="Tahoma" w:hAnsi="Tahoma" w:cs="Tahoma"/>
          <w:sz w:val="18"/>
          <w:szCs w:val="18"/>
          <w:lang w:eastAsia="ar-SA"/>
        </w:rPr>
        <w:t>a) qualora l’Opera non abbia raggiunto la fase di Collaudo o non abbia superato il Collaudo con esito positivo:</w:t>
      </w:r>
    </w:p>
    <w:p w:rsidR="00717A63" w:rsidRPr="003B4107" w:rsidRDefault="00077BC3" w:rsidP="003B4107">
      <w:pPr>
        <w:pStyle w:val="Nessunaspaziatura"/>
        <w:spacing w:line="360" w:lineRule="auto"/>
        <w:ind w:left="993"/>
        <w:jc w:val="both"/>
        <w:rPr>
          <w:rFonts w:ascii="Tahoma" w:hAnsi="Tahoma" w:cs="Tahoma"/>
          <w:sz w:val="18"/>
          <w:szCs w:val="18"/>
          <w:lang w:eastAsia="ar-SA"/>
        </w:rPr>
      </w:pPr>
      <w:r w:rsidRPr="003B4107">
        <w:rPr>
          <w:rFonts w:ascii="Tahoma" w:hAnsi="Tahoma" w:cs="Tahoma"/>
          <w:sz w:val="18"/>
          <w:szCs w:val="18"/>
          <w:lang w:eastAsia="ar-SA"/>
        </w:rPr>
        <w:t xml:space="preserve">(i) i danni diretti, indiretti e materiali, nessuno escluso, subiti e </w:t>
      </w:r>
      <w:proofErr w:type="spellStart"/>
      <w:r w:rsidRPr="003B4107">
        <w:rPr>
          <w:rFonts w:ascii="Tahoma" w:hAnsi="Tahoma" w:cs="Tahoma"/>
          <w:sz w:val="18"/>
          <w:szCs w:val="18"/>
          <w:lang w:eastAsia="ar-SA"/>
        </w:rPr>
        <w:t>subendi</w:t>
      </w:r>
      <w:proofErr w:type="spellEnd"/>
      <w:r w:rsidRPr="003B4107">
        <w:rPr>
          <w:rFonts w:ascii="Tahoma" w:hAnsi="Tahoma" w:cs="Tahoma"/>
          <w:sz w:val="18"/>
          <w:szCs w:val="18"/>
          <w:lang w:eastAsia="ar-SA"/>
        </w:rPr>
        <w:t xml:space="preserve"> dal Concedente in ragione dell’inadempimento e conseguente risoluzione; (</w:t>
      </w:r>
      <w:proofErr w:type="spellStart"/>
      <w:r w:rsidRPr="003B4107">
        <w:rPr>
          <w:rFonts w:ascii="Tahoma" w:hAnsi="Tahoma" w:cs="Tahoma"/>
          <w:sz w:val="18"/>
          <w:szCs w:val="18"/>
          <w:lang w:eastAsia="ar-SA"/>
        </w:rPr>
        <w:t>ii</w:t>
      </w:r>
      <w:proofErr w:type="spellEnd"/>
      <w:r w:rsidRPr="003B4107">
        <w:rPr>
          <w:rFonts w:ascii="Tahoma" w:hAnsi="Tahoma" w:cs="Tahoma"/>
          <w:sz w:val="18"/>
          <w:szCs w:val="18"/>
          <w:lang w:eastAsia="ar-SA"/>
        </w:rPr>
        <w:t xml:space="preserve">) tutti i costi necessari </w:t>
      </w:r>
      <w:proofErr w:type="spellStart"/>
      <w:r w:rsidRPr="003B4107">
        <w:rPr>
          <w:rFonts w:ascii="Tahoma" w:hAnsi="Tahoma" w:cs="Tahoma"/>
          <w:sz w:val="18"/>
          <w:szCs w:val="18"/>
          <w:lang w:eastAsia="ar-SA"/>
        </w:rPr>
        <w:t>affinchè</w:t>
      </w:r>
      <w:proofErr w:type="spellEnd"/>
      <w:r w:rsidRPr="003B4107">
        <w:rPr>
          <w:rFonts w:ascii="Tahoma" w:hAnsi="Tahoma" w:cs="Tahoma"/>
          <w:sz w:val="18"/>
          <w:szCs w:val="18"/>
          <w:lang w:eastAsia="ar-SA"/>
        </w:rPr>
        <w:t xml:space="preserve"> l’Opera sia realizzata/ripristinata conforme</w:t>
      </w:r>
      <w:r w:rsidR="00717A63" w:rsidRPr="003B4107">
        <w:rPr>
          <w:rFonts w:ascii="Tahoma" w:hAnsi="Tahoma" w:cs="Tahoma"/>
          <w:sz w:val="18"/>
          <w:szCs w:val="18"/>
          <w:lang w:eastAsia="ar-SA"/>
        </w:rPr>
        <w:t>m</w:t>
      </w:r>
      <w:r w:rsidRPr="003B4107">
        <w:rPr>
          <w:rFonts w:ascii="Tahoma" w:hAnsi="Tahoma" w:cs="Tahoma"/>
          <w:sz w:val="18"/>
          <w:szCs w:val="18"/>
          <w:lang w:eastAsia="ar-SA"/>
        </w:rPr>
        <w:t>ente alla Documentazione Progettuale approvata nei casi di cui al comma 2, lettere c), d) ed e) [e/o altre ipotesi eventualmente previste dalla PA]; (</w:t>
      </w:r>
      <w:proofErr w:type="spellStart"/>
      <w:r w:rsidRPr="003B4107">
        <w:rPr>
          <w:rFonts w:ascii="Tahoma" w:hAnsi="Tahoma" w:cs="Tahoma"/>
          <w:sz w:val="18"/>
          <w:szCs w:val="18"/>
          <w:lang w:eastAsia="ar-SA"/>
        </w:rPr>
        <w:t>iii</w:t>
      </w:r>
      <w:proofErr w:type="spellEnd"/>
      <w:r w:rsidRPr="003B4107">
        <w:rPr>
          <w:rFonts w:ascii="Tahoma" w:hAnsi="Tahoma" w:cs="Tahoma"/>
          <w:sz w:val="18"/>
          <w:szCs w:val="18"/>
          <w:lang w:eastAsia="ar-SA"/>
        </w:rPr>
        <w:t>) tutti i costi necessari ad indire la gara per la selezione del nuovo Concessionario; (</w:t>
      </w:r>
      <w:proofErr w:type="spellStart"/>
      <w:r w:rsidRPr="003B4107">
        <w:rPr>
          <w:rFonts w:ascii="Tahoma" w:hAnsi="Tahoma" w:cs="Tahoma"/>
          <w:sz w:val="18"/>
          <w:szCs w:val="18"/>
          <w:lang w:eastAsia="ar-SA"/>
        </w:rPr>
        <w:t>iv</w:t>
      </w:r>
      <w:proofErr w:type="spellEnd"/>
      <w:r w:rsidRPr="003B4107">
        <w:rPr>
          <w:rFonts w:ascii="Tahoma" w:hAnsi="Tahoma" w:cs="Tahoma"/>
          <w:sz w:val="18"/>
          <w:szCs w:val="18"/>
          <w:lang w:eastAsia="ar-SA"/>
        </w:rPr>
        <w:t>) i costi indicati nella contabilità dei lavori e sostenuti dal Concessionario per i soli lavori eseguiti conformemente alla Documentazione Progettuale approvata, al netto del Contributo eventualmente già corrisposto dal Concedente ai sensi dell’articolo 21; (v) le pena</w:t>
      </w:r>
      <w:r w:rsidR="00717A63" w:rsidRPr="003B4107">
        <w:rPr>
          <w:rFonts w:ascii="Tahoma" w:hAnsi="Tahoma" w:cs="Tahoma"/>
          <w:sz w:val="18"/>
          <w:szCs w:val="18"/>
          <w:lang w:eastAsia="ar-SA"/>
        </w:rPr>
        <w:t>li a carico del Concessionario.</w:t>
      </w:r>
    </w:p>
    <w:p w:rsidR="00717A63" w:rsidRPr="003B4107" w:rsidRDefault="00077BC3" w:rsidP="003B4107">
      <w:pPr>
        <w:pStyle w:val="Nessunaspaziatura"/>
        <w:spacing w:line="360" w:lineRule="auto"/>
        <w:ind w:firstLine="709"/>
        <w:jc w:val="both"/>
        <w:rPr>
          <w:rFonts w:ascii="Tahoma" w:hAnsi="Tahoma" w:cs="Tahoma"/>
          <w:sz w:val="18"/>
          <w:szCs w:val="18"/>
          <w:lang w:eastAsia="ar-SA"/>
        </w:rPr>
      </w:pPr>
      <w:r w:rsidRPr="003B4107">
        <w:rPr>
          <w:rFonts w:ascii="Tahoma" w:hAnsi="Tahoma" w:cs="Tahoma"/>
          <w:sz w:val="18"/>
          <w:szCs w:val="18"/>
          <w:lang w:eastAsia="ar-SA"/>
        </w:rPr>
        <w:t>b) qualora l’Opera abbia supera</w:t>
      </w:r>
      <w:r w:rsidR="00717A63" w:rsidRPr="003B4107">
        <w:rPr>
          <w:rFonts w:ascii="Tahoma" w:hAnsi="Tahoma" w:cs="Tahoma"/>
          <w:sz w:val="18"/>
          <w:szCs w:val="18"/>
          <w:lang w:eastAsia="ar-SA"/>
        </w:rPr>
        <w:t>to la fase di Collaudo:</w:t>
      </w:r>
    </w:p>
    <w:p w:rsidR="005B3E45" w:rsidRPr="003B4107" w:rsidRDefault="00077BC3" w:rsidP="003B4107">
      <w:pPr>
        <w:pStyle w:val="Nessunaspaziatura"/>
        <w:spacing w:line="360" w:lineRule="auto"/>
        <w:ind w:left="993"/>
        <w:jc w:val="both"/>
        <w:rPr>
          <w:rFonts w:ascii="Tahoma" w:hAnsi="Tahoma" w:cs="Tahoma"/>
          <w:sz w:val="18"/>
          <w:szCs w:val="18"/>
          <w:lang w:eastAsia="ar-SA"/>
        </w:rPr>
      </w:pPr>
      <w:r w:rsidRPr="003B4107">
        <w:rPr>
          <w:rFonts w:ascii="Tahoma" w:hAnsi="Tahoma" w:cs="Tahoma"/>
          <w:sz w:val="18"/>
          <w:szCs w:val="18"/>
          <w:lang w:eastAsia="ar-SA"/>
        </w:rPr>
        <w:t xml:space="preserve">(i) i danni diretti, indiretti e materiali, nessuno escluso, subiti e </w:t>
      </w:r>
      <w:proofErr w:type="spellStart"/>
      <w:r w:rsidRPr="003B4107">
        <w:rPr>
          <w:rFonts w:ascii="Tahoma" w:hAnsi="Tahoma" w:cs="Tahoma"/>
          <w:sz w:val="18"/>
          <w:szCs w:val="18"/>
          <w:lang w:eastAsia="ar-SA"/>
        </w:rPr>
        <w:t>subendi</w:t>
      </w:r>
      <w:proofErr w:type="spellEnd"/>
      <w:r w:rsidRPr="003B4107">
        <w:rPr>
          <w:rFonts w:ascii="Tahoma" w:hAnsi="Tahoma" w:cs="Tahoma"/>
          <w:sz w:val="18"/>
          <w:szCs w:val="18"/>
          <w:lang w:eastAsia="ar-SA"/>
        </w:rPr>
        <w:t xml:space="preserve"> dal Concedente in ragione dell’inadempimento e conseguente risoluzione; (</w:t>
      </w:r>
      <w:proofErr w:type="spellStart"/>
      <w:r w:rsidRPr="003B4107">
        <w:rPr>
          <w:rFonts w:ascii="Tahoma" w:hAnsi="Tahoma" w:cs="Tahoma"/>
          <w:sz w:val="18"/>
          <w:szCs w:val="18"/>
          <w:lang w:eastAsia="ar-SA"/>
        </w:rPr>
        <w:t>ii</w:t>
      </w:r>
      <w:proofErr w:type="spellEnd"/>
      <w:r w:rsidRPr="003B4107">
        <w:rPr>
          <w:rFonts w:ascii="Tahoma" w:hAnsi="Tahoma" w:cs="Tahoma"/>
          <w:sz w:val="18"/>
          <w:szCs w:val="18"/>
          <w:lang w:eastAsia="ar-SA"/>
        </w:rPr>
        <w:t xml:space="preserve">) </w:t>
      </w:r>
      <w:r w:rsidR="00764AEA">
        <w:rPr>
          <w:rFonts w:ascii="Tahoma" w:hAnsi="Tahoma" w:cs="Tahoma"/>
          <w:sz w:val="18"/>
          <w:szCs w:val="18"/>
          <w:lang w:eastAsia="ar-SA"/>
        </w:rPr>
        <w:t>tutti i costi necessari affinché</w:t>
      </w:r>
      <w:r w:rsidRPr="003B4107">
        <w:rPr>
          <w:rFonts w:ascii="Tahoma" w:hAnsi="Tahoma" w:cs="Tahoma"/>
          <w:sz w:val="18"/>
          <w:szCs w:val="18"/>
          <w:lang w:eastAsia="ar-SA"/>
        </w:rPr>
        <w:t xml:space="preserve"> l’Opera sia realizzata/ripristinata conforme</w:t>
      </w:r>
      <w:r w:rsidR="00717A63" w:rsidRPr="003B4107">
        <w:rPr>
          <w:rFonts w:ascii="Tahoma" w:hAnsi="Tahoma" w:cs="Tahoma"/>
          <w:sz w:val="18"/>
          <w:szCs w:val="18"/>
          <w:lang w:eastAsia="ar-SA"/>
        </w:rPr>
        <w:t>m</w:t>
      </w:r>
      <w:r w:rsidRPr="003B4107">
        <w:rPr>
          <w:rFonts w:ascii="Tahoma" w:hAnsi="Tahoma" w:cs="Tahoma"/>
          <w:sz w:val="18"/>
          <w:szCs w:val="18"/>
          <w:lang w:eastAsia="ar-SA"/>
        </w:rPr>
        <w:t>ente alla Documentazione Progettuale approvata, nei casi di cui al co</w:t>
      </w:r>
      <w:r w:rsidR="00717A63" w:rsidRPr="003B4107">
        <w:rPr>
          <w:rFonts w:ascii="Tahoma" w:hAnsi="Tahoma" w:cs="Tahoma"/>
          <w:sz w:val="18"/>
          <w:szCs w:val="18"/>
          <w:lang w:eastAsia="ar-SA"/>
        </w:rPr>
        <w:t>mma</w:t>
      </w:r>
      <w:r w:rsidRPr="003B4107">
        <w:rPr>
          <w:rFonts w:ascii="Tahoma" w:hAnsi="Tahoma" w:cs="Tahoma"/>
          <w:sz w:val="18"/>
          <w:szCs w:val="18"/>
          <w:lang w:eastAsia="ar-SA"/>
        </w:rPr>
        <w:t xml:space="preserve"> 2, lettere c), d) ed e) [e/o altre ipotesi eventualmente previste dalla PA]; (</w:t>
      </w:r>
      <w:proofErr w:type="spellStart"/>
      <w:r w:rsidRPr="003B4107">
        <w:rPr>
          <w:rFonts w:ascii="Tahoma" w:hAnsi="Tahoma" w:cs="Tahoma"/>
          <w:sz w:val="18"/>
          <w:szCs w:val="18"/>
          <w:lang w:eastAsia="ar-SA"/>
        </w:rPr>
        <w:t>iii</w:t>
      </w:r>
      <w:proofErr w:type="spellEnd"/>
      <w:r w:rsidRPr="003B4107">
        <w:rPr>
          <w:rFonts w:ascii="Tahoma" w:hAnsi="Tahoma" w:cs="Tahoma"/>
          <w:sz w:val="18"/>
          <w:szCs w:val="18"/>
          <w:lang w:eastAsia="ar-SA"/>
        </w:rPr>
        <w:t>) tutti i costi necessari per indire, in conseguenza della risoluzione, la gara per la selezione del nuovo Concessionario; (</w:t>
      </w:r>
      <w:proofErr w:type="spellStart"/>
      <w:r w:rsidRPr="003B4107">
        <w:rPr>
          <w:rFonts w:ascii="Tahoma" w:hAnsi="Tahoma" w:cs="Tahoma"/>
          <w:sz w:val="18"/>
          <w:szCs w:val="18"/>
          <w:lang w:eastAsia="ar-SA"/>
        </w:rPr>
        <w:t>iv</w:t>
      </w:r>
      <w:proofErr w:type="spellEnd"/>
      <w:r w:rsidRPr="003B4107">
        <w:rPr>
          <w:rFonts w:ascii="Tahoma" w:hAnsi="Tahoma" w:cs="Tahoma"/>
          <w:sz w:val="18"/>
          <w:szCs w:val="18"/>
          <w:lang w:eastAsia="ar-SA"/>
        </w:rPr>
        <w:t>) i costi indicati nella contabilità dei lavori e sostenuti dal Concessionario per i soli lavori eseguiti conformemente alla Documentazione Progettuale approvata, al netto del Contributo eventualmente già corrisposto dal Concedente e al netto dell’ammortamento; (v) le pena</w:t>
      </w:r>
      <w:r w:rsidR="005B3E45" w:rsidRPr="003B4107">
        <w:rPr>
          <w:rFonts w:ascii="Tahoma" w:hAnsi="Tahoma" w:cs="Tahoma"/>
          <w:sz w:val="18"/>
          <w:szCs w:val="18"/>
          <w:lang w:eastAsia="ar-SA"/>
        </w:rPr>
        <w:t>li a carico del Concessionario.</w:t>
      </w:r>
    </w:p>
    <w:p w:rsidR="00985F87" w:rsidRPr="003B4107" w:rsidRDefault="00077BC3" w:rsidP="003B4107">
      <w:pPr>
        <w:pStyle w:val="Nessunaspaziatura"/>
        <w:spacing w:line="360" w:lineRule="auto"/>
        <w:jc w:val="both"/>
        <w:rPr>
          <w:rFonts w:ascii="Tahoma" w:hAnsi="Tahoma" w:cs="Tahoma"/>
          <w:sz w:val="18"/>
          <w:szCs w:val="18"/>
          <w:lang w:eastAsia="ar-SA"/>
        </w:rPr>
      </w:pPr>
      <w:r w:rsidRPr="003B4107">
        <w:rPr>
          <w:rFonts w:ascii="Tahoma" w:hAnsi="Tahoma" w:cs="Tahoma"/>
          <w:sz w:val="18"/>
          <w:szCs w:val="18"/>
          <w:lang w:eastAsia="ar-SA"/>
        </w:rPr>
        <w:t xml:space="preserve">4. Al fine di quantificare gli importi dovuti a seguito della risoluzione, il Concedente e il Concessionario provvederanno a redigere, in contradditorio tra loro e con la presenza del Direttore dei Lavori, apposito verbale entro </w:t>
      </w:r>
      <w:r w:rsidR="005B3E45" w:rsidRPr="003B4107">
        <w:rPr>
          <w:rFonts w:ascii="Tahoma" w:hAnsi="Tahoma" w:cs="Tahoma"/>
          <w:sz w:val="18"/>
          <w:szCs w:val="18"/>
          <w:lang w:eastAsia="ar-SA"/>
        </w:rPr>
        <w:t xml:space="preserve">30 </w:t>
      </w:r>
      <w:r w:rsidRPr="003B4107">
        <w:rPr>
          <w:rFonts w:ascii="Tahoma" w:hAnsi="Tahoma" w:cs="Tahoma"/>
          <w:sz w:val="18"/>
          <w:szCs w:val="18"/>
          <w:lang w:eastAsia="ar-SA"/>
        </w:rPr>
        <w:t xml:space="preserve">giorni successivi al provvedimento del Concedente che dichiara la risoluzione del Contratto. Qualora le Parti siglino tale verbale senza </w:t>
      </w:r>
      <w:r w:rsidRPr="003B4107">
        <w:rPr>
          <w:rFonts w:ascii="Tahoma" w:hAnsi="Tahoma" w:cs="Tahoma"/>
          <w:sz w:val="18"/>
          <w:szCs w:val="18"/>
          <w:lang w:eastAsia="ar-SA"/>
        </w:rPr>
        <w:lastRenderedPageBreak/>
        <w:t xml:space="preserve">contestazioni, i fatti e i dati registrati si intendono definitivamente accertati. Il verbale definisce il termine, comunque non superiore a </w:t>
      </w:r>
      <w:r w:rsidR="005B3E45" w:rsidRPr="003B4107">
        <w:rPr>
          <w:rFonts w:ascii="Tahoma" w:hAnsi="Tahoma" w:cs="Tahoma"/>
          <w:sz w:val="18"/>
          <w:szCs w:val="18"/>
          <w:lang w:eastAsia="ar-SA"/>
        </w:rPr>
        <w:t>30</w:t>
      </w:r>
      <w:r w:rsidRPr="003B4107">
        <w:rPr>
          <w:rFonts w:ascii="Tahoma" w:hAnsi="Tahoma" w:cs="Tahoma"/>
          <w:sz w:val="18"/>
          <w:szCs w:val="18"/>
          <w:lang w:eastAsia="ar-SA"/>
        </w:rPr>
        <w:t xml:space="preserve"> giorni dalla risoluzione del Contratto, entro il quale gli importi dovu</w:t>
      </w:r>
      <w:r w:rsidR="00985F87" w:rsidRPr="003B4107">
        <w:rPr>
          <w:rFonts w:ascii="Tahoma" w:hAnsi="Tahoma" w:cs="Tahoma"/>
          <w:sz w:val="18"/>
          <w:szCs w:val="18"/>
          <w:lang w:eastAsia="ar-SA"/>
        </w:rPr>
        <w:t>ti dovranno essere corrisposti.</w:t>
      </w:r>
    </w:p>
    <w:p w:rsidR="005B3E45" w:rsidRPr="003B4107" w:rsidRDefault="00077BC3" w:rsidP="003B4107">
      <w:pPr>
        <w:pStyle w:val="Nessunaspaziatura"/>
        <w:spacing w:line="360" w:lineRule="auto"/>
        <w:jc w:val="both"/>
        <w:rPr>
          <w:rFonts w:ascii="Tahoma" w:hAnsi="Tahoma" w:cs="Tahoma"/>
          <w:sz w:val="18"/>
          <w:szCs w:val="18"/>
          <w:lang w:eastAsia="ar-SA"/>
        </w:rPr>
      </w:pPr>
      <w:r w:rsidRPr="003B4107">
        <w:rPr>
          <w:rFonts w:ascii="Tahoma" w:hAnsi="Tahoma" w:cs="Tahoma"/>
          <w:sz w:val="18"/>
          <w:szCs w:val="18"/>
          <w:lang w:eastAsia="ar-SA"/>
        </w:rPr>
        <w:t>5. Le eventuali somme spettanti al Concessionario sono destinate prioritariamente, salvo i privilegi di Legge, al soddisfacimento dei crediti dei Finanziatori del Concessionario e sono indisponibili da parte di quest’ultimo fino al completo sod</w:t>
      </w:r>
      <w:r w:rsidR="005B3E45" w:rsidRPr="003B4107">
        <w:rPr>
          <w:rFonts w:ascii="Tahoma" w:hAnsi="Tahoma" w:cs="Tahoma"/>
          <w:sz w:val="18"/>
          <w:szCs w:val="18"/>
          <w:lang w:eastAsia="ar-SA"/>
        </w:rPr>
        <w:t>disfacimento dei detti crediti.</w:t>
      </w:r>
    </w:p>
    <w:p w:rsidR="00077BC3" w:rsidRPr="003B4107" w:rsidRDefault="00077BC3" w:rsidP="003B4107">
      <w:pPr>
        <w:pStyle w:val="Nessunaspaziatura"/>
        <w:spacing w:line="360" w:lineRule="auto"/>
        <w:jc w:val="both"/>
        <w:rPr>
          <w:rFonts w:ascii="Tahoma" w:hAnsi="Tahoma" w:cs="Tahoma"/>
          <w:sz w:val="18"/>
          <w:szCs w:val="18"/>
          <w:lang w:eastAsia="ar-SA"/>
        </w:rPr>
      </w:pPr>
      <w:r w:rsidRPr="003B4107">
        <w:rPr>
          <w:rFonts w:ascii="Tahoma" w:hAnsi="Tahoma" w:cs="Tahoma"/>
          <w:sz w:val="18"/>
          <w:szCs w:val="18"/>
          <w:lang w:eastAsia="ar-SA"/>
        </w:rPr>
        <w:t xml:space="preserve">6. Nelle more dell’individuazione di un Concessionario subentrante, qualora l’Opera abbia superato il Collaudo ed esclusivamente nella misura in cui sia necessario a garantire esigenze di continuità del servizio pubblico, il Concessionario è tenuto ad assicurare la gestione alle medesime modalità e condizioni del Contratto. </w:t>
      </w:r>
    </w:p>
    <w:p w:rsidR="00450736" w:rsidRPr="003B4107" w:rsidRDefault="00077BC3" w:rsidP="00077BC3">
      <w:pPr>
        <w:keepNext/>
        <w:keepLines/>
        <w:spacing w:before="200" w:after="0" w:line="240" w:lineRule="auto"/>
        <w:outlineLvl w:val="1"/>
        <w:rPr>
          <w:rFonts w:ascii="Tahoma" w:eastAsia="Times New Roman" w:hAnsi="Tahoma" w:cs="Tahoma"/>
          <w:b/>
          <w:bCs/>
          <w:color w:val="000000"/>
          <w:spacing w:val="-10"/>
          <w:sz w:val="18"/>
          <w:szCs w:val="18"/>
        </w:rPr>
      </w:pPr>
      <w:r w:rsidRPr="003B4107">
        <w:rPr>
          <w:rFonts w:ascii="Tahoma" w:eastAsia="Times New Roman" w:hAnsi="Tahoma" w:cs="Tahoma"/>
          <w:b/>
          <w:bCs/>
          <w:color w:val="000000"/>
          <w:spacing w:val="-10"/>
          <w:sz w:val="18"/>
          <w:szCs w:val="18"/>
        </w:rPr>
        <w:t xml:space="preserve"> </w:t>
      </w:r>
      <w:bookmarkStart w:id="163" w:name="_Toc864994"/>
      <w:r w:rsidRPr="003B4107">
        <w:rPr>
          <w:rFonts w:ascii="Tahoma" w:eastAsia="Times New Roman" w:hAnsi="Tahoma" w:cs="Tahoma"/>
          <w:b/>
          <w:bCs/>
          <w:color w:val="000000"/>
          <w:spacing w:val="-10"/>
          <w:sz w:val="18"/>
          <w:szCs w:val="18"/>
        </w:rPr>
        <w:t>1</w:t>
      </w:r>
      <w:r w:rsidR="005B3E45" w:rsidRPr="003B4107">
        <w:rPr>
          <w:rFonts w:ascii="Tahoma" w:eastAsia="Times New Roman" w:hAnsi="Tahoma" w:cs="Tahoma"/>
          <w:b/>
          <w:bCs/>
          <w:color w:val="000000"/>
          <w:spacing w:val="-10"/>
          <w:sz w:val="18"/>
          <w:szCs w:val="18"/>
        </w:rPr>
        <w:t>1</w:t>
      </w:r>
      <w:r w:rsidR="00450736" w:rsidRPr="003B4107">
        <w:rPr>
          <w:rFonts w:ascii="Tahoma" w:eastAsia="Times New Roman" w:hAnsi="Tahoma" w:cs="Tahoma"/>
          <w:b/>
          <w:bCs/>
          <w:color w:val="000000"/>
          <w:spacing w:val="-10"/>
          <w:sz w:val="18"/>
          <w:szCs w:val="18"/>
        </w:rPr>
        <w:t>.2.</w:t>
      </w:r>
      <w:r w:rsidR="00450736" w:rsidRPr="003B4107">
        <w:rPr>
          <w:rFonts w:ascii="Tahoma" w:eastAsia="Times New Roman" w:hAnsi="Tahoma" w:cs="Tahoma"/>
          <w:bCs/>
          <w:color w:val="000000"/>
          <w:spacing w:val="-10"/>
          <w:sz w:val="18"/>
          <w:szCs w:val="18"/>
        </w:rPr>
        <w:t xml:space="preserve"> </w:t>
      </w:r>
      <w:r w:rsidR="00450736" w:rsidRPr="003B4107">
        <w:rPr>
          <w:rFonts w:ascii="Tahoma" w:eastAsia="Times New Roman" w:hAnsi="Tahoma" w:cs="Tahoma"/>
          <w:b/>
          <w:bCs/>
          <w:color w:val="000000"/>
          <w:spacing w:val="-10"/>
          <w:sz w:val="18"/>
          <w:szCs w:val="18"/>
        </w:rPr>
        <w:t>Risoluzione d</w:t>
      </w:r>
      <w:r w:rsidR="005B3E45" w:rsidRPr="003B4107">
        <w:rPr>
          <w:rFonts w:ascii="Tahoma" w:eastAsia="Times New Roman" w:hAnsi="Tahoma" w:cs="Tahoma"/>
          <w:b/>
          <w:bCs/>
          <w:color w:val="000000"/>
          <w:spacing w:val="-10"/>
          <w:sz w:val="18"/>
          <w:szCs w:val="18"/>
        </w:rPr>
        <w:t>el contratto per reati accertat</w:t>
      </w:r>
      <w:r w:rsidR="00450736" w:rsidRPr="003B4107">
        <w:rPr>
          <w:rFonts w:ascii="Tahoma" w:eastAsia="Times New Roman" w:hAnsi="Tahoma" w:cs="Tahoma"/>
          <w:b/>
          <w:bCs/>
          <w:color w:val="000000"/>
          <w:spacing w:val="-10"/>
          <w:sz w:val="18"/>
          <w:szCs w:val="18"/>
        </w:rPr>
        <w:t>i del Concessionario</w:t>
      </w:r>
      <w:bookmarkEnd w:id="162"/>
      <w:bookmarkEnd w:id="163"/>
    </w:p>
    <w:p w:rsidR="005B3E45" w:rsidRPr="003B4107" w:rsidRDefault="005B3E45" w:rsidP="003B4107">
      <w:pPr>
        <w:tabs>
          <w:tab w:val="left" w:pos="1134"/>
          <w:tab w:val="left" w:pos="1418"/>
          <w:tab w:val="left" w:pos="1728"/>
          <w:tab w:val="left" w:pos="2448"/>
          <w:tab w:val="left" w:pos="3168"/>
          <w:tab w:val="left" w:pos="3888"/>
          <w:tab w:val="left" w:pos="4608"/>
          <w:tab w:val="left" w:pos="5328"/>
          <w:tab w:val="left" w:pos="6048"/>
          <w:tab w:val="left" w:pos="6768"/>
        </w:tabs>
        <w:suppressAutoHyphens/>
        <w:spacing w:before="120" w:after="120" w:line="360" w:lineRule="auto"/>
        <w:ind w:right="204"/>
        <w:jc w:val="both"/>
        <w:rPr>
          <w:rFonts w:ascii="Tahoma" w:hAnsi="Tahoma" w:cs="Tahoma"/>
          <w:sz w:val="18"/>
          <w:szCs w:val="18"/>
          <w:lang w:eastAsia="ar-SA"/>
        </w:rPr>
      </w:pPr>
      <w:r w:rsidRPr="003B4107">
        <w:rPr>
          <w:rFonts w:ascii="Tahoma" w:eastAsia="Calibri" w:hAnsi="Tahoma" w:cs="Tahoma"/>
          <w:sz w:val="18"/>
          <w:szCs w:val="18"/>
        </w:rPr>
        <w:t xml:space="preserve">1. </w:t>
      </w:r>
      <w:r w:rsidRPr="003B4107">
        <w:rPr>
          <w:rFonts w:ascii="Tahoma" w:hAnsi="Tahoma" w:cs="Tahoma"/>
          <w:sz w:val="18"/>
          <w:szCs w:val="18"/>
          <w:lang w:eastAsia="ar-SA"/>
        </w:rPr>
        <w:t xml:space="preserve">Il Concedente ha l’obbligo di risolvere il contratto nei seguenti casi: </w:t>
      </w:r>
    </w:p>
    <w:p w:rsidR="005B3E45" w:rsidRPr="003B4107" w:rsidRDefault="005B3E45" w:rsidP="003B4107">
      <w:pPr>
        <w:tabs>
          <w:tab w:val="left" w:pos="1134"/>
          <w:tab w:val="left" w:pos="1418"/>
          <w:tab w:val="left" w:pos="1728"/>
          <w:tab w:val="left" w:pos="2448"/>
          <w:tab w:val="left" w:pos="3168"/>
          <w:tab w:val="left" w:pos="3888"/>
          <w:tab w:val="left" w:pos="4608"/>
          <w:tab w:val="left" w:pos="5328"/>
          <w:tab w:val="left" w:pos="6048"/>
          <w:tab w:val="left" w:pos="6768"/>
        </w:tabs>
        <w:suppressAutoHyphens/>
        <w:spacing w:before="120" w:after="120" w:line="360" w:lineRule="auto"/>
        <w:ind w:left="709" w:right="204"/>
        <w:jc w:val="both"/>
        <w:rPr>
          <w:rFonts w:ascii="Tahoma" w:hAnsi="Tahoma" w:cs="Tahoma"/>
          <w:sz w:val="18"/>
          <w:szCs w:val="18"/>
          <w:lang w:eastAsia="ar-SA"/>
        </w:rPr>
      </w:pPr>
      <w:r w:rsidRPr="003B4107">
        <w:rPr>
          <w:rFonts w:ascii="Tahoma" w:hAnsi="Tahoma" w:cs="Tahoma"/>
          <w:sz w:val="18"/>
          <w:szCs w:val="18"/>
          <w:lang w:eastAsia="ar-SA"/>
        </w:rPr>
        <w:t>a) la decadenza dell’attestazione di qualificazione per aver prodotto falsa documentazione o dichiarazioni mendaci;</w:t>
      </w:r>
    </w:p>
    <w:p w:rsidR="005B3E45" w:rsidRPr="003B4107" w:rsidRDefault="005B3E45" w:rsidP="003B4107">
      <w:pPr>
        <w:tabs>
          <w:tab w:val="left" w:pos="1134"/>
          <w:tab w:val="left" w:pos="1418"/>
          <w:tab w:val="left" w:pos="1728"/>
          <w:tab w:val="left" w:pos="2448"/>
          <w:tab w:val="left" w:pos="3168"/>
          <w:tab w:val="left" w:pos="3888"/>
          <w:tab w:val="left" w:pos="4608"/>
          <w:tab w:val="left" w:pos="5328"/>
          <w:tab w:val="left" w:pos="6048"/>
          <w:tab w:val="left" w:pos="6768"/>
        </w:tabs>
        <w:suppressAutoHyphens/>
        <w:spacing w:before="120" w:after="120" w:line="360" w:lineRule="auto"/>
        <w:ind w:left="709" w:right="204"/>
        <w:jc w:val="both"/>
        <w:rPr>
          <w:rFonts w:ascii="Tahoma" w:hAnsi="Tahoma" w:cs="Tahoma"/>
          <w:sz w:val="18"/>
          <w:szCs w:val="18"/>
          <w:lang w:eastAsia="ar-SA"/>
        </w:rPr>
      </w:pPr>
      <w:r w:rsidRPr="003B4107">
        <w:rPr>
          <w:rFonts w:ascii="Tahoma" w:hAnsi="Tahoma" w:cs="Tahoma"/>
          <w:sz w:val="18"/>
          <w:szCs w:val="18"/>
          <w:lang w:eastAsia="ar-SA"/>
        </w:rPr>
        <w:t>b) un provvedimento definitivo che dispone l’applicazione di una o più misure di prevenzione di cui al decreto legislativo 6 settembre 2011, n. 159;</w:t>
      </w:r>
    </w:p>
    <w:p w:rsidR="005B3E45" w:rsidRPr="003B4107" w:rsidRDefault="005B3E45" w:rsidP="003B4107">
      <w:pPr>
        <w:tabs>
          <w:tab w:val="left" w:pos="1134"/>
          <w:tab w:val="left" w:pos="1418"/>
          <w:tab w:val="left" w:pos="1728"/>
          <w:tab w:val="left" w:pos="2448"/>
          <w:tab w:val="left" w:pos="3168"/>
          <w:tab w:val="left" w:pos="3888"/>
          <w:tab w:val="left" w:pos="4608"/>
          <w:tab w:val="left" w:pos="5328"/>
          <w:tab w:val="left" w:pos="6048"/>
          <w:tab w:val="left" w:pos="6768"/>
        </w:tabs>
        <w:suppressAutoHyphens/>
        <w:spacing w:before="120" w:after="120" w:line="360" w:lineRule="auto"/>
        <w:ind w:left="709" w:right="204"/>
        <w:jc w:val="both"/>
        <w:rPr>
          <w:rFonts w:ascii="Tahoma" w:hAnsi="Tahoma" w:cs="Tahoma"/>
          <w:sz w:val="18"/>
          <w:szCs w:val="18"/>
          <w:lang w:eastAsia="ar-SA"/>
        </w:rPr>
      </w:pPr>
      <w:r w:rsidRPr="003B4107">
        <w:rPr>
          <w:rFonts w:ascii="Tahoma" w:hAnsi="Tahoma" w:cs="Tahoma"/>
          <w:sz w:val="18"/>
          <w:szCs w:val="18"/>
          <w:lang w:eastAsia="ar-SA"/>
        </w:rPr>
        <w:t>c) una sentenza di condanna del Concessionario passata in giudicato per i reati di cui all’articolo 80, comma 1, del Codice;</w:t>
      </w:r>
    </w:p>
    <w:p w:rsidR="005B3E45" w:rsidRPr="003B4107" w:rsidRDefault="005B3E45" w:rsidP="003B4107">
      <w:pPr>
        <w:tabs>
          <w:tab w:val="left" w:pos="1134"/>
          <w:tab w:val="left" w:pos="1418"/>
          <w:tab w:val="left" w:pos="1728"/>
          <w:tab w:val="left" w:pos="2448"/>
          <w:tab w:val="left" w:pos="3168"/>
          <w:tab w:val="left" w:pos="3888"/>
          <w:tab w:val="left" w:pos="4608"/>
          <w:tab w:val="left" w:pos="5328"/>
          <w:tab w:val="left" w:pos="6048"/>
          <w:tab w:val="left" w:pos="6768"/>
        </w:tabs>
        <w:suppressAutoHyphens/>
        <w:spacing w:before="120" w:after="120" w:line="360" w:lineRule="auto"/>
        <w:ind w:left="709" w:right="204"/>
        <w:jc w:val="both"/>
        <w:rPr>
          <w:rFonts w:ascii="Tahoma" w:hAnsi="Tahoma" w:cs="Tahoma"/>
          <w:sz w:val="18"/>
          <w:szCs w:val="18"/>
          <w:lang w:eastAsia="ar-SA"/>
        </w:rPr>
      </w:pPr>
      <w:r w:rsidRPr="003B4107">
        <w:rPr>
          <w:rFonts w:ascii="Tahoma" w:hAnsi="Tahoma" w:cs="Tahoma"/>
          <w:sz w:val="18"/>
          <w:szCs w:val="18"/>
          <w:lang w:eastAsia="ar-SA"/>
        </w:rPr>
        <w:t>d) il mancato utilizzo del bonifico bancario o postale ovvero di altro strumento idoneo a consentire la piena tracciabilità delle operazioni di pagamento ai sensi dell’articolo 3, comma 9bis, della legge 13 agosto 2010 n. 136, e dell’articolo 13.</w:t>
      </w:r>
    </w:p>
    <w:p w:rsidR="005B3E45" w:rsidRPr="003B4107" w:rsidRDefault="005B3E45" w:rsidP="003B4107">
      <w:pPr>
        <w:tabs>
          <w:tab w:val="left" w:pos="1134"/>
          <w:tab w:val="left" w:pos="1418"/>
          <w:tab w:val="left" w:pos="1728"/>
          <w:tab w:val="left" w:pos="2448"/>
          <w:tab w:val="left" w:pos="3168"/>
          <w:tab w:val="left" w:pos="3888"/>
          <w:tab w:val="left" w:pos="4608"/>
          <w:tab w:val="left" w:pos="5328"/>
          <w:tab w:val="left" w:pos="6048"/>
          <w:tab w:val="left" w:pos="6768"/>
        </w:tabs>
        <w:suppressAutoHyphens/>
        <w:spacing w:before="120" w:after="120" w:line="360" w:lineRule="auto"/>
        <w:ind w:right="204"/>
        <w:jc w:val="both"/>
        <w:rPr>
          <w:rFonts w:ascii="Tahoma" w:hAnsi="Tahoma" w:cs="Tahoma"/>
          <w:sz w:val="18"/>
          <w:szCs w:val="18"/>
          <w:lang w:eastAsia="ar-SA"/>
        </w:rPr>
      </w:pPr>
      <w:r w:rsidRPr="003B4107">
        <w:rPr>
          <w:rFonts w:ascii="Tahoma" w:hAnsi="Tahoma" w:cs="Tahoma"/>
          <w:sz w:val="18"/>
          <w:szCs w:val="18"/>
          <w:lang w:eastAsia="ar-SA"/>
        </w:rPr>
        <w:t xml:space="preserve">2. Nei casi di cui al comma 1, fatta salva la prova di ulteriori danni, spettano al Concedente: (i) i danni diretti, indiretti e materiali, nessuno escluso, subiti e </w:t>
      </w:r>
      <w:proofErr w:type="spellStart"/>
      <w:r w:rsidRPr="003B4107">
        <w:rPr>
          <w:rFonts w:ascii="Tahoma" w:hAnsi="Tahoma" w:cs="Tahoma"/>
          <w:sz w:val="18"/>
          <w:szCs w:val="18"/>
          <w:lang w:eastAsia="ar-SA"/>
        </w:rPr>
        <w:t>subendi</w:t>
      </w:r>
      <w:proofErr w:type="spellEnd"/>
      <w:r w:rsidRPr="003B4107">
        <w:rPr>
          <w:rFonts w:ascii="Tahoma" w:hAnsi="Tahoma" w:cs="Tahoma"/>
          <w:sz w:val="18"/>
          <w:szCs w:val="18"/>
          <w:lang w:eastAsia="ar-SA"/>
        </w:rPr>
        <w:t xml:space="preserve"> dal Concedente in ragione dell’inadempimento e conseguente risoluzione; (</w:t>
      </w:r>
      <w:proofErr w:type="spellStart"/>
      <w:r w:rsidRPr="003B4107">
        <w:rPr>
          <w:rFonts w:ascii="Tahoma" w:hAnsi="Tahoma" w:cs="Tahoma"/>
          <w:sz w:val="18"/>
          <w:szCs w:val="18"/>
          <w:lang w:eastAsia="ar-SA"/>
        </w:rPr>
        <w:t>ii</w:t>
      </w:r>
      <w:proofErr w:type="spellEnd"/>
      <w:r w:rsidRPr="003B4107">
        <w:rPr>
          <w:rFonts w:ascii="Tahoma" w:hAnsi="Tahoma" w:cs="Tahoma"/>
          <w:sz w:val="18"/>
          <w:szCs w:val="18"/>
          <w:lang w:eastAsia="ar-SA"/>
        </w:rPr>
        <w:t>) tutti i costi necessari ad indire la gara per la selezione del nuovo Concessionario; (</w:t>
      </w:r>
      <w:proofErr w:type="spellStart"/>
      <w:r w:rsidRPr="003B4107">
        <w:rPr>
          <w:rFonts w:ascii="Tahoma" w:hAnsi="Tahoma" w:cs="Tahoma"/>
          <w:sz w:val="18"/>
          <w:szCs w:val="18"/>
          <w:lang w:eastAsia="ar-SA"/>
        </w:rPr>
        <w:t>iii</w:t>
      </w:r>
      <w:proofErr w:type="spellEnd"/>
      <w:r w:rsidRPr="003B4107">
        <w:rPr>
          <w:rFonts w:ascii="Tahoma" w:hAnsi="Tahoma" w:cs="Tahoma"/>
          <w:sz w:val="18"/>
          <w:szCs w:val="18"/>
          <w:lang w:eastAsia="ar-SA"/>
        </w:rPr>
        <w:t>) le penali a carico del Concessionario.</w:t>
      </w:r>
    </w:p>
    <w:p w:rsidR="00450736" w:rsidRPr="003B4107" w:rsidRDefault="00450736" w:rsidP="003B4107">
      <w:pPr>
        <w:tabs>
          <w:tab w:val="left" w:pos="1134"/>
          <w:tab w:val="left" w:pos="1418"/>
          <w:tab w:val="left" w:pos="1728"/>
          <w:tab w:val="left" w:pos="2448"/>
          <w:tab w:val="left" w:pos="3168"/>
          <w:tab w:val="left" w:pos="3888"/>
          <w:tab w:val="left" w:pos="4608"/>
          <w:tab w:val="left" w:pos="5328"/>
          <w:tab w:val="left" w:pos="6048"/>
          <w:tab w:val="left" w:pos="6768"/>
        </w:tabs>
        <w:suppressAutoHyphens/>
        <w:spacing w:before="120" w:after="120" w:line="360" w:lineRule="auto"/>
        <w:ind w:right="204"/>
        <w:jc w:val="both"/>
        <w:rPr>
          <w:rFonts w:ascii="Tahoma" w:eastAsia="Calibri" w:hAnsi="Tahoma" w:cs="Tahoma"/>
          <w:sz w:val="18"/>
          <w:szCs w:val="18"/>
          <w:lang w:eastAsia="ar-SA"/>
        </w:rPr>
      </w:pPr>
    </w:p>
    <w:p w:rsidR="00450736" w:rsidRPr="003B4107" w:rsidRDefault="00450736" w:rsidP="005B3E45">
      <w:pPr>
        <w:keepNext/>
        <w:keepLines/>
        <w:spacing w:before="200" w:after="0" w:line="240" w:lineRule="auto"/>
        <w:outlineLvl w:val="1"/>
        <w:rPr>
          <w:rFonts w:ascii="Tahoma" w:eastAsia="Times New Roman" w:hAnsi="Tahoma" w:cs="Tahoma"/>
          <w:b/>
          <w:bCs/>
          <w:color w:val="000000"/>
          <w:spacing w:val="-10"/>
          <w:sz w:val="18"/>
          <w:szCs w:val="18"/>
        </w:rPr>
      </w:pPr>
      <w:bookmarkStart w:id="164" w:name="_Toc484604706"/>
      <w:bookmarkStart w:id="165" w:name="_Toc532831447"/>
      <w:bookmarkStart w:id="166" w:name="_Toc864995"/>
      <w:r w:rsidRPr="003B4107">
        <w:rPr>
          <w:rFonts w:ascii="Tahoma" w:eastAsia="Times New Roman" w:hAnsi="Tahoma" w:cs="Tahoma"/>
          <w:b/>
          <w:bCs/>
          <w:color w:val="000000"/>
          <w:spacing w:val="-10"/>
          <w:sz w:val="18"/>
          <w:szCs w:val="18"/>
        </w:rPr>
        <w:t>1</w:t>
      </w:r>
      <w:r w:rsidR="005B3E45" w:rsidRPr="003B4107">
        <w:rPr>
          <w:rFonts w:ascii="Tahoma" w:eastAsia="Times New Roman" w:hAnsi="Tahoma" w:cs="Tahoma"/>
          <w:b/>
          <w:bCs/>
          <w:color w:val="000000"/>
          <w:spacing w:val="-10"/>
          <w:sz w:val="18"/>
          <w:szCs w:val="18"/>
        </w:rPr>
        <w:t>1</w:t>
      </w:r>
      <w:r w:rsidRPr="003B4107">
        <w:rPr>
          <w:rFonts w:ascii="Tahoma" w:eastAsia="Times New Roman" w:hAnsi="Tahoma" w:cs="Tahoma"/>
          <w:b/>
          <w:bCs/>
          <w:color w:val="000000"/>
          <w:spacing w:val="-10"/>
          <w:sz w:val="18"/>
          <w:szCs w:val="18"/>
        </w:rPr>
        <w:t xml:space="preserve">.3. </w:t>
      </w:r>
      <w:bookmarkEnd w:id="164"/>
      <w:bookmarkEnd w:id="165"/>
      <w:r w:rsidR="005B3E45" w:rsidRPr="003B4107">
        <w:rPr>
          <w:rFonts w:ascii="Tahoma" w:eastAsia="Times New Roman" w:hAnsi="Tahoma" w:cs="Tahoma"/>
          <w:b/>
          <w:bCs/>
          <w:color w:val="000000"/>
          <w:spacing w:val="-10"/>
          <w:sz w:val="18"/>
          <w:szCs w:val="18"/>
        </w:rPr>
        <w:t>Sostituzione del Concessionario</w:t>
      </w:r>
      <w:bookmarkEnd w:id="166"/>
    </w:p>
    <w:p w:rsidR="00985F87" w:rsidRPr="003B4107" w:rsidRDefault="00985F87" w:rsidP="003B4107">
      <w:pPr>
        <w:pStyle w:val="Nessunaspaziatura"/>
        <w:spacing w:line="360" w:lineRule="auto"/>
        <w:rPr>
          <w:rFonts w:ascii="Tahoma" w:hAnsi="Tahoma" w:cs="Tahoma"/>
          <w:sz w:val="18"/>
          <w:szCs w:val="18"/>
        </w:rPr>
      </w:pPr>
      <w:bookmarkStart w:id="167" w:name="_Toc532831448"/>
      <w:r w:rsidRPr="003B4107">
        <w:rPr>
          <w:rFonts w:ascii="Tahoma" w:hAnsi="Tahoma" w:cs="Tahoma"/>
          <w:sz w:val="18"/>
          <w:szCs w:val="18"/>
        </w:rPr>
        <w:t>1. Qualora si verifichino le condizioni di risoluzione del Contratto per inadempimento del Concessionario, i Finanziatori, ai sensi dell’articolo 176, comma 8, del Codice possono impedire la risoluzione designando una società che subentri nella Concessione in luogo del Concessionario e ne assuma i diritti e gli obblighi.</w:t>
      </w:r>
    </w:p>
    <w:p w:rsidR="00985F87" w:rsidRPr="003B4107" w:rsidRDefault="00985F87" w:rsidP="003B4107">
      <w:pPr>
        <w:pStyle w:val="Nessunaspaziatura"/>
        <w:spacing w:line="360" w:lineRule="auto"/>
        <w:rPr>
          <w:rFonts w:ascii="Tahoma" w:hAnsi="Tahoma" w:cs="Tahoma"/>
          <w:sz w:val="18"/>
          <w:szCs w:val="18"/>
        </w:rPr>
      </w:pPr>
      <w:r w:rsidRPr="003B4107">
        <w:rPr>
          <w:rFonts w:ascii="Tahoma" w:hAnsi="Tahoma" w:cs="Tahoma"/>
          <w:sz w:val="18"/>
          <w:szCs w:val="18"/>
        </w:rPr>
        <w:t>2. Qualora, entro i 60 giorni successivi al ricevimento della comunicazione del Concedente ai sensi dell’art. 176, comma 8, del Codice, i Finanziatori manifestino la propria intenzione di esercitare il diritto di sostituzione del Concessionario, il Concedente si impegna a sospendere la risoluzione del Contratto per i 90 giorni successivi alla scadenza del termine contenuto nella diffida ad adempiere (ovvero nei casi in cui tale diffida non sia prevista, dal ricevimento della comunicazione del Concedente, effettuata secondo le modalità di cui all’art. 176, comma 8, del Codice, di avvalersi della facoltà di promuovere la risoluzione). Ove tale termine decorra senza che i Finanziatori abbiano designato il soggetto subentrante, il Contratto si intenderà risolta di diritto.</w:t>
      </w:r>
    </w:p>
    <w:p w:rsidR="00985F87" w:rsidRPr="003B4107" w:rsidRDefault="00985F87" w:rsidP="003B4107">
      <w:pPr>
        <w:pStyle w:val="Nessunaspaziatura"/>
        <w:spacing w:line="360" w:lineRule="auto"/>
        <w:rPr>
          <w:rFonts w:ascii="Tahoma" w:hAnsi="Tahoma" w:cs="Tahoma"/>
          <w:sz w:val="18"/>
          <w:szCs w:val="18"/>
        </w:rPr>
      </w:pPr>
      <w:r w:rsidRPr="003B4107">
        <w:rPr>
          <w:rFonts w:ascii="Tahoma" w:hAnsi="Tahoma" w:cs="Tahoma"/>
          <w:sz w:val="18"/>
          <w:szCs w:val="18"/>
        </w:rPr>
        <w:t>3. Il Concedente provvederà a formalizzare il rapporto convenzionale con la società designata dai Finanziatori a condizione che:</w:t>
      </w:r>
    </w:p>
    <w:p w:rsidR="00985F87" w:rsidRPr="003B4107" w:rsidRDefault="00985F87" w:rsidP="003B4107">
      <w:pPr>
        <w:pStyle w:val="Nessunaspaziatura"/>
        <w:spacing w:line="360" w:lineRule="auto"/>
        <w:rPr>
          <w:rFonts w:ascii="Tahoma" w:hAnsi="Tahoma" w:cs="Tahoma"/>
          <w:sz w:val="18"/>
          <w:szCs w:val="18"/>
        </w:rPr>
      </w:pPr>
      <w:r w:rsidRPr="003B4107">
        <w:rPr>
          <w:rFonts w:ascii="Tahoma" w:hAnsi="Tahoma" w:cs="Tahoma"/>
          <w:sz w:val="18"/>
          <w:szCs w:val="18"/>
        </w:rPr>
        <w:t>a) la società abbia i requisiti soggettivi, tecnici e finanziari almeno corrispondenti a quelli richiesti dalla Documentazione di Gara, avendo comunque riguardo allo stato di avanzamento della Concessione alla data del subentro;</w:t>
      </w:r>
    </w:p>
    <w:p w:rsidR="00985F87" w:rsidRPr="003B4107" w:rsidRDefault="00985F87" w:rsidP="003B4107">
      <w:pPr>
        <w:pStyle w:val="Nessunaspaziatura"/>
        <w:spacing w:line="360" w:lineRule="auto"/>
        <w:rPr>
          <w:rFonts w:ascii="Tahoma" w:hAnsi="Tahoma" w:cs="Tahoma"/>
          <w:sz w:val="18"/>
          <w:szCs w:val="18"/>
        </w:rPr>
      </w:pPr>
      <w:r w:rsidRPr="003B4107">
        <w:rPr>
          <w:rFonts w:ascii="Tahoma" w:hAnsi="Tahoma" w:cs="Tahoma"/>
          <w:sz w:val="18"/>
          <w:szCs w:val="18"/>
        </w:rPr>
        <w:t xml:space="preserve">b) la società si impegni ad assicurare la ripresa dell’esecuzione della Concessione e l’esatto adempimento originariamente richiesto al Concessionario sostituito, entro i [90] giorni successivi alla formalizzazione del rapporto convenzionale con la </w:t>
      </w:r>
      <w:r w:rsidRPr="003B4107">
        <w:rPr>
          <w:rFonts w:ascii="Tahoma" w:hAnsi="Tahoma" w:cs="Tahoma"/>
          <w:sz w:val="18"/>
          <w:szCs w:val="18"/>
        </w:rPr>
        <w:lastRenderedPageBreak/>
        <w:t>società designata, ovvero nel termine più ampio che verrà, ove necessario, assegnato dal Concedente. Le Parti si impegnano, sussistendo le condizioni di cui al precedente comma 2, a porre in essere e formalizzare ogni altro atto di loro competenza finalizzato a perfezionare il subentro.</w:t>
      </w:r>
    </w:p>
    <w:p w:rsidR="00985F87" w:rsidRPr="003B4107" w:rsidRDefault="00985F87" w:rsidP="003B4107">
      <w:pPr>
        <w:pStyle w:val="Nessunaspaziatura"/>
        <w:spacing w:line="360" w:lineRule="auto"/>
        <w:rPr>
          <w:rFonts w:ascii="Tahoma" w:hAnsi="Tahoma" w:cs="Tahoma"/>
          <w:sz w:val="18"/>
          <w:szCs w:val="18"/>
        </w:rPr>
      </w:pPr>
      <w:r w:rsidRPr="003B4107">
        <w:rPr>
          <w:rFonts w:ascii="Tahoma" w:hAnsi="Tahoma" w:cs="Tahoma"/>
          <w:sz w:val="18"/>
          <w:szCs w:val="18"/>
        </w:rPr>
        <w:t>4. Qualora i Finanziatori non individuino la società subentrante ai sensi del comma 2 ovvero qualora la società subentrante non rispetti gli impegni assunti entro i termini stabiliti al comma 3, il Concedente procede alla risoluzione del Contratto, con l’obbligo a carico del Concessionario di consegnare tutti i beni immobili al Concedente liberi da qualsivoglia vincolo, trascrizione, ipoteca, peso pregiudizievole della proprietà. A tal fine sarà redatto apposito verbale da sottoscrivere entro i [30] giorni successivi e si applicheranno le previsioni di cui al precedente articolo 11.1, comma 5.</w:t>
      </w:r>
    </w:p>
    <w:p w:rsidR="00450736" w:rsidRPr="003B4107" w:rsidRDefault="00450736" w:rsidP="00985F87">
      <w:pPr>
        <w:keepNext/>
        <w:keepLines/>
        <w:spacing w:before="200" w:after="0" w:line="240" w:lineRule="auto"/>
        <w:jc w:val="both"/>
        <w:outlineLvl w:val="1"/>
        <w:rPr>
          <w:rFonts w:ascii="Tahoma" w:eastAsia="Times New Roman" w:hAnsi="Tahoma" w:cs="Tahoma"/>
          <w:b/>
          <w:bCs/>
          <w:color w:val="000000"/>
          <w:spacing w:val="-10"/>
          <w:sz w:val="18"/>
          <w:szCs w:val="18"/>
        </w:rPr>
      </w:pPr>
      <w:bookmarkStart w:id="168" w:name="_Toc864996"/>
      <w:r w:rsidRPr="003B4107">
        <w:rPr>
          <w:rFonts w:ascii="Tahoma" w:eastAsia="Times New Roman" w:hAnsi="Tahoma" w:cs="Tahoma"/>
          <w:b/>
          <w:bCs/>
          <w:color w:val="000000"/>
          <w:spacing w:val="-10"/>
          <w:sz w:val="18"/>
          <w:szCs w:val="18"/>
        </w:rPr>
        <w:t>1</w:t>
      </w:r>
      <w:r w:rsidR="00985F87" w:rsidRPr="003B4107">
        <w:rPr>
          <w:rFonts w:ascii="Tahoma" w:eastAsia="Times New Roman" w:hAnsi="Tahoma" w:cs="Tahoma"/>
          <w:b/>
          <w:bCs/>
          <w:color w:val="000000"/>
          <w:spacing w:val="-10"/>
          <w:sz w:val="18"/>
          <w:szCs w:val="18"/>
        </w:rPr>
        <w:t>1</w:t>
      </w:r>
      <w:r w:rsidRPr="003B4107">
        <w:rPr>
          <w:rFonts w:ascii="Tahoma" w:eastAsia="Times New Roman" w:hAnsi="Tahoma" w:cs="Tahoma"/>
          <w:b/>
          <w:bCs/>
          <w:color w:val="000000"/>
          <w:spacing w:val="-10"/>
          <w:sz w:val="18"/>
          <w:szCs w:val="18"/>
        </w:rPr>
        <w:t>.4</w:t>
      </w:r>
      <w:r w:rsidRPr="003B4107">
        <w:rPr>
          <w:rFonts w:ascii="Tahoma" w:eastAsia="Times New Roman" w:hAnsi="Tahoma" w:cs="Tahoma"/>
          <w:bCs/>
          <w:color w:val="000000"/>
          <w:spacing w:val="-10"/>
          <w:sz w:val="18"/>
          <w:szCs w:val="18"/>
        </w:rPr>
        <w:t xml:space="preserve"> </w:t>
      </w:r>
      <w:r w:rsidRPr="003B4107">
        <w:rPr>
          <w:rFonts w:ascii="Tahoma" w:eastAsia="Times New Roman" w:hAnsi="Tahoma" w:cs="Tahoma"/>
          <w:b/>
          <w:bCs/>
          <w:color w:val="000000"/>
          <w:spacing w:val="-10"/>
          <w:sz w:val="18"/>
          <w:szCs w:val="18"/>
        </w:rPr>
        <w:t>R</w:t>
      </w:r>
      <w:r w:rsidR="00985F87" w:rsidRPr="003B4107">
        <w:rPr>
          <w:rFonts w:ascii="Tahoma" w:eastAsia="Times New Roman" w:hAnsi="Tahoma" w:cs="Tahoma"/>
          <w:b/>
          <w:bCs/>
          <w:color w:val="000000"/>
          <w:spacing w:val="-10"/>
          <w:sz w:val="18"/>
          <w:szCs w:val="18"/>
        </w:rPr>
        <w:t>isoluzione per inadempimento del Concedente</w:t>
      </w:r>
      <w:bookmarkEnd w:id="167"/>
      <w:bookmarkEnd w:id="168"/>
    </w:p>
    <w:p w:rsidR="00985F87" w:rsidRPr="003B4107" w:rsidRDefault="00985F87" w:rsidP="00985F87">
      <w:pPr>
        <w:spacing w:before="120" w:after="120" w:line="360" w:lineRule="auto"/>
        <w:ind w:right="204"/>
        <w:jc w:val="both"/>
        <w:rPr>
          <w:rFonts w:ascii="Tahoma" w:eastAsia="Calibri" w:hAnsi="Tahoma" w:cs="Tahoma"/>
          <w:sz w:val="18"/>
          <w:szCs w:val="18"/>
        </w:rPr>
      </w:pPr>
      <w:r w:rsidRPr="003B4107">
        <w:rPr>
          <w:rFonts w:ascii="Tahoma" w:eastAsia="Calibri" w:hAnsi="Tahoma" w:cs="Tahoma"/>
          <w:sz w:val="18"/>
          <w:szCs w:val="18"/>
        </w:rPr>
        <w:t>1. Il Concessionario, qualora il Concedente sia inadempiente agli obblighi assunti ai sensi del Contratto, previa diffida ad adempiere ai sensi dell’articolo 1454 del Codice Civile e decorso inutilmente il termine in esso fissato e comunque non inferiore a [60] giorni, potrà avvalersi della facoltà di promuovere la risoluzione del Contratto. La diffida ad adempiere dovrà essere comunicata al seguente ufficio tecnico del</w:t>
      </w:r>
      <w:r w:rsidR="00C929A8">
        <w:rPr>
          <w:rFonts w:ascii="Tahoma" w:eastAsia="Calibri" w:hAnsi="Tahoma" w:cs="Tahoma"/>
          <w:sz w:val="18"/>
          <w:szCs w:val="18"/>
        </w:rPr>
        <w:t>l’università</w:t>
      </w:r>
      <w:r w:rsidRPr="003B4107">
        <w:rPr>
          <w:rFonts w:ascii="Tahoma" w:eastAsia="Calibri" w:hAnsi="Tahoma" w:cs="Tahoma"/>
          <w:sz w:val="18"/>
          <w:szCs w:val="18"/>
        </w:rPr>
        <w:t>, indirizzo di posta elettronica certificata ______________________.</w:t>
      </w:r>
    </w:p>
    <w:p w:rsidR="00985F87" w:rsidRPr="003B4107" w:rsidRDefault="00985F87" w:rsidP="00985F87">
      <w:pPr>
        <w:spacing w:before="120" w:after="120" w:line="360" w:lineRule="auto"/>
        <w:ind w:right="204"/>
        <w:jc w:val="both"/>
        <w:rPr>
          <w:rFonts w:ascii="Tahoma" w:eastAsia="Calibri" w:hAnsi="Tahoma" w:cs="Tahoma"/>
          <w:sz w:val="18"/>
          <w:szCs w:val="18"/>
        </w:rPr>
      </w:pPr>
      <w:r w:rsidRPr="003B4107">
        <w:rPr>
          <w:rFonts w:ascii="Tahoma" w:eastAsia="Calibri" w:hAnsi="Tahoma" w:cs="Tahoma"/>
          <w:sz w:val="18"/>
          <w:szCs w:val="18"/>
        </w:rPr>
        <w:t>2. Qualora intervenga la risoluzione del Contratto ai sensi del presente articolo, il Concedente dovrà corrispondere al Concessionario:</w:t>
      </w:r>
    </w:p>
    <w:p w:rsidR="00E416C5" w:rsidRPr="003B4107" w:rsidRDefault="00985F87" w:rsidP="00E416C5">
      <w:pPr>
        <w:spacing w:before="120" w:after="120" w:line="360" w:lineRule="auto"/>
        <w:ind w:left="709" w:right="204"/>
        <w:jc w:val="both"/>
        <w:rPr>
          <w:rFonts w:ascii="Tahoma" w:eastAsia="Calibri" w:hAnsi="Tahoma" w:cs="Tahoma"/>
          <w:sz w:val="18"/>
          <w:szCs w:val="18"/>
        </w:rPr>
      </w:pPr>
      <w:r w:rsidRPr="003B4107">
        <w:rPr>
          <w:rFonts w:ascii="Tahoma" w:eastAsia="Calibri" w:hAnsi="Tahoma" w:cs="Tahoma"/>
          <w:sz w:val="18"/>
          <w:szCs w:val="18"/>
        </w:rPr>
        <w:t>a) il valore dell’Opera realizzata conformemente alla Documentazione Progettuale approvata, come risultante dal Certificato di Collaudo con esito positivo, più gli oneri accessori, al netto degli ammortamenti; ovvero, nel caso in cui l’Opera non abbia ancora superato la fase di Collaudo, i costi indicati dai documenti nella contabilità dei lavori ed effettivamente sostenuti dal Concessionario per la realizzazione delle opere eseguite conformemente alla Docume</w:t>
      </w:r>
      <w:r w:rsidR="00E416C5" w:rsidRPr="003B4107">
        <w:rPr>
          <w:rFonts w:ascii="Tahoma" w:eastAsia="Calibri" w:hAnsi="Tahoma" w:cs="Tahoma"/>
          <w:sz w:val="18"/>
          <w:szCs w:val="18"/>
        </w:rPr>
        <w:t>ntazione Progettuale approvata;</w:t>
      </w:r>
    </w:p>
    <w:p w:rsidR="00E416C5" w:rsidRPr="003B4107" w:rsidRDefault="00985F87" w:rsidP="00E416C5">
      <w:pPr>
        <w:spacing w:before="120" w:after="120" w:line="360" w:lineRule="auto"/>
        <w:ind w:left="709" w:right="204"/>
        <w:jc w:val="both"/>
        <w:rPr>
          <w:rFonts w:ascii="Tahoma" w:eastAsia="Calibri" w:hAnsi="Tahoma" w:cs="Tahoma"/>
          <w:sz w:val="18"/>
          <w:szCs w:val="18"/>
        </w:rPr>
      </w:pPr>
      <w:r w:rsidRPr="003B4107">
        <w:rPr>
          <w:rFonts w:ascii="Tahoma" w:eastAsia="Calibri" w:hAnsi="Tahoma" w:cs="Tahoma"/>
          <w:sz w:val="18"/>
          <w:szCs w:val="18"/>
        </w:rPr>
        <w:t>b) le penali e gli altri costi sostenuti o da sostenere dal Concessionario in conseguenza della risoluzione del Contratto, ivi inclusi gli oneri derivanti dallo scioglimento dei contratti di copertura del rischio di fluttu</w:t>
      </w:r>
      <w:r w:rsidR="00E416C5" w:rsidRPr="003B4107">
        <w:rPr>
          <w:rFonts w:ascii="Tahoma" w:eastAsia="Calibri" w:hAnsi="Tahoma" w:cs="Tahoma"/>
          <w:sz w:val="18"/>
          <w:szCs w:val="18"/>
        </w:rPr>
        <w:t>azione del tasso di interesse.</w:t>
      </w:r>
    </w:p>
    <w:p w:rsidR="00E416C5" w:rsidRPr="003B4107" w:rsidRDefault="00985F87" w:rsidP="00E416C5">
      <w:pPr>
        <w:spacing w:before="120" w:after="120" w:line="360" w:lineRule="auto"/>
        <w:ind w:left="709" w:right="204"/>
        <w:jc w:val="both"/>
        <w:rPr>
          <w:rFonts w:ascii="Tahoma" w:eastAsia="Calibri" w:hAnsi="Tahoma" w:cs="Tahoma"/>
          <w:sz w:val="18"/>
          <w:szCs w:val="18"/>
        </w:rPr>
      </w:pPr>
      <w:r w:rsidRPr="003B4107">
        <w:rPr>
          <w:rFonts w:ascii="Tahoma" w:eastAsia="Calibri" w:hAnsi="Tahoma" w:cs="Tahoma"/>
          <w:sz w:val="18"/>
          <w:szCs w:val="18"/>
        </w:rPr>
        <w:t>c) un indennizzo, a titolo di risarcimento del mancato guadagno, pari al 10 per cento del valore delle opere ancora da eseguire ovvero, nel caso in cui l’Opera abbia superato la fase di Collaudo del valore attuale dei ricavi risultanti dal Piano Economi</w:t>
      </w:r>
      <w:r w:rsidR="00C929A8">
        <w:rPr>
          <w:rFonts w:ascii="Tahoma" w:eastAsia="Calibri" w:hAnsi="Tahoma" w:cs="Tahoma"/>
          <w:sz w:val="18"/>
          <w:szCs w:val="18"/>
        </w:rPr>
        <w:t>co-Finanziario allegato al Contra</w:t>
      </w:r>
      <w:r w:rsidRPr="003B4107">
        <w:rPr>
          <w:rFonts w:ascii="Tahoma" w:eastAsia="Calibri" w:hAnsi="Tahoma" w:cs="Tahoma"/>
          <w:sz w:val="18"/>
          <w:szCs w:val="18"/>
        </w:rPr>
        <w:t>tto per gli anni residui di Gestione della Concessione. La somma degli importi di cui alle lettere a), b) e c) si intende al netto di quanto già corrisposto dal Concedente al Concessionario.</w:t>
      </w:r>
    </w:p>
    <w:p w:rsidR="00E416C5" w:rsidRPr="003B4107" w:rsidRDefault="00E416C5" w:rsidP="00985F87">
      <w:pPr>
        <w:spacing w:before="120" w:after="120" w:line="360" w:lineRule="auto"/>
        <w:ind w:right="204"/>
        <w:jc w:val="both"/>
        <w:rPr>
          <w:rFonts w:ascii="Tahoma" w:eastAsia="Calibri" w:hAnsi="Tahoma" w:cs="Tahoma"/>
          <w:sz w:val="18"/>
          <w:szCs w:val="18"/>
        </w:rPr>
      </w:pPr>
      <w:r w:rsidRPr="003B4107">
        <w:rPr>
          <w:rFonts w:ascii="Tahoma" w:eastAsia="Calibri" w:hAnsi="Tahoma" w:cs="Tahoma"/>
          <w:sz w:val="18"/>
          <w:szCs w:val="18"/>
        </w:rPr>
        <w:t>3</w:t>
      </w:r>
      <w:r w:rsidR="00985F87" w:rsidRPr="003B4107">
        <w:rPr>
          <w:rFonts w:ascii="Tahoma" w:eastAsia="Calibri" w:hAnsi="Tahoma" w:cs="Tahoma"/>
          <w:sz w:val="18"/>
          <w:szCs w:val="18"/>
        </w:rPr>
        <w:t>. Al fine di quantificare gli importi di cui al precedente comma, il Concedente e il Concessionario provvederanno a redigere, in contradditorio tra loro e con la presenza del Direttore dei Lavori, apposito verbale entro [</w:t>
      </w:r>
      <w:r w:rsidRPr="003B4107">
        <w:rPr>
          <w:rFonts w:ascii="Tahoma" w:eastAsia="Calibri" w:hAnsi="Tahoma" w:cs="Tahoma"/>
          <w:sz w:val="18"/>
          <w:szCs w:val="18"/>
        </w:rPr>
        <w:t>30]</w:t>
      </w:r>
      <w:r w:rsidR="00985F87" w:rsidRPr="003B4107">
        <w:rPr>
          <w:rFonts w:ascii="Tahoma" w:eastAsia="Calibri" w:hAnsi="Tahoma" w:cs="Tahoma"/>
          <w:sz w:val="18"/>
          <w:szCs w:val="18"/>
        </w:rPr>
        <w:t xml:space="preserve"> giorni successivi alla scadenza del termine indicato nella diffida ad adempiere. Qualora le Parti siglino tale verbale, anche parzialmente, senza contestazioni, i fatti e i dati registrati si intendono definitivamente accertati. Il verbale definisce il termine, comunque non superiore a [</w:t>
      </w:r>
      <w:r w:rsidRPr="003B4107">
        <w:rPr>
          <w:rFonts w:ascii="Tahoma" w:eastAsia="Calibri" w:hAnsi="Tahoma" w:cs="Tahoma"/>
          <w:sz w:val="18"/>
          <w:szCs w:val="18"/>
        </w:rPr>
        <w:t>60</w:t>
      </w:r>
      <w:r w:rsidR="00985F87" w:rsidRPr="003B4107">
        <w:rPr>
          <w:rFonts w:ascii="Tahoma" w:eastAsia="Calibri" w:hAnsi="Tahoma" w:cs="Tahoma"/>
          <w:sz w:val="18"/>
          <w:szCs w:val="18"/>
        </w:rPr>
        <w:t xml:space="preserve">] giorni dalla risoluzione del Contratto, entro il quale gli importi dovuti dovranno essere corrisposti. </w:t>
      </w:r>
    </w:p>
    <w:p w:rsidR="002E003E" w:rsidRPr="003B4107" w:rsidRDefault="00E416C5" w:rsidP="00985F87">
      <w:pPr>
        <w:spacing w:before="120" w:after="120" w:line="360" w:lineRule="auto"/>
        <w:ind w:right="204"/>
        <w:jc w:val="both"/>
        <w:rPr>
          <w:rFonts w:ascii="Tahoma" w:hAnsi="Tahoma" w:cs="Tahoma"/>
          <w:sz w:val="18"/>
          <w:szCs w:val="18"/>
          <w:lang w:eastAsia="ar-SA"/>
        </w:rPr>
      </w:pPr>
      <w:r w:rsidRPr="003B4107">
        <w:rPr>
          <w:rFonts w:ascii="Tahoma" w:eastAsia="Calibri" w:hAnsi="Tahoma" w:cs="Tahoma"/>
          <w:sz w:val="18"/>
          <w:szCs w:val="18"/>
        </w:rPr>
        <w:t>4</w:t>
      </w:r>
      <w:r w:rsidR="00985F87" w:rsidRPr="003B4107">
        <w:rPr>
          <w:rFonts w:ascii="Tahoma" w:eastAsia="Calibri" w:hAnsi="Tahoma" w:cs="Tahoma"/>
          <w:sz w:val="18"/>
          <w:szCs w:val="18"/>
        </w:rPr>
        <w:t xml:space="preserve">. Le somme corrisposte dal Concedente al Concessionario di cui al comma 3 sono destinate prioritariamente, salvi i privilegi di Legge, al soddisfacimento dei crediti dei Finanziatori del Concessionario e dei titolari di titoli emessi ai sensi del Codice. Tali somme sono indisponibili da parte del Concessionario fino al completo soddisfacimento di detti crediti. </w:t>
      </w:r>
    </w:p>
    <w:p w:rsidR="00B71DA2" w:rsidRPr="003B4107" w:rsidRDefault="00B71DA2" w:rsidP="00450736">
      <w:pPr>
        <w:spacing w:after="0" w:line="360" w:lineRule="auto"/>
        <w:jc w:val="both"/>
        <w:rPr>
          <w:rFonts w:ascii="Tahoma" w:eastAsia="Calibri" w:hAnsi="Tahoma" w:cs="Tahoma"/>
          <w:sz w:val="18"/>
          <w:szCs w:val="18"/>
        </w:rPr>
      </w:pPr>
    </w:p>
    <w:p w:rsidR="00450736" w:rsidRPr="003B4107" w:rsidRDefault="00450736" w:rsidP="00450736">
      <w:pPr>
        <w:tabs>
          <w:tab w:val="left" w:pos="1134"/>
          <w:tab w:val="left" w:pos="1418"/>
          <w:tab w:val="left" w:pos="1728"/>
          <w:tab w:val="left" w:pos="2448"/>
          <w:tab w:val="left" w:pos="3168"/>
          <w:tab w:val="left" w:pos="3888"/>
          <w:tab w:val="left" w:pos="4608"/>
          <w:tab w:val="left" w:pos="5328"/>
          <w:tab w:val="left" w:pos="6048"/>
          <w:tab w:val="left" w:pos="6768"/>
        </w:tabs>
        <w:suppressAutoHyphens/>
        <w:spacing w:before="120" w:after="120" w:line="360" w:lineRule="auto"/>
        <w:ind w:left="589" w:right="204"/>
        <w:jc w:val="both"/>
        <w:rPr>
          <w:rFonts w:ascii="Tahoma" w:eastAsia="Times New Roman" w:hAnsi="Tahoma" w:cs="Tahoma"/>
          <w:sz w:val="18"/>
          <w:szCs w:val="18"/>
          <w:lang w:eastAsia="ar-SA"/>
        </w:rPr>
      </w:pPr>
    </w:p>
    <w:p w:rsidR="00450736" w:rsidRPr="003B4107" w:rsidRDefault="00E416C5" w:rsidP="007352A1">
      <w:pPr>
        <w:keepNext/>
        <w:keepLines/>
        <w:spacing w:before="200" w:after="0" w:line="240" w:lineRule="auto"/>
        <w:outlineLvl w:val="1"/>
        <w:rPr>
          <w:rFonts w:ascii="Tahoma" w:eastAsia="Times New Roman" w:hAnsi="Tahoma" w:cs="Tahoma"/>
          <w:b/>
          <w:sz w:val="18"/>
          <w:szCs w:val="18"/>
          <w:lang w:eastAsia="ar-SA"/>
        </w:rPr>
      </w:pPr>
      <w:bookmarkStart w:id="169" w:name="_Toc864997"/>
      <w:r w:rsidRPr="003B4107">
        <w:rPr>
          <w:rFonts w:ascii="Tahoma" w:eastAsia="Times New Roman" w:hAnsi="Tahoma" w:cs="Tahoma"/>
          <w:b/>
          <w:sz w:val="18"/>
          <w:szCs w:val="18"/>
          <w:lang w:eastAsia="ar-SA"/>
        </w:rPr>
        <w:lastRenderedPageBreak/>
        <w:t>1</w:t>
      </w:r>
      <w:r w:rsidR="001B1162" w:rsidRPr="003B4107">
        <w:rPr>
          <w:rFonts w:ascii="Tahoma" w:eastAsia="Times New Roman" w:hAnsi="Tahoma" w:cs="Tahoma"/>
          <w:b/>
          <w:sz w:val="18"/>
          <w:szCs w:val="18"/>
          <w:lang w:eastAsia="ar-SA"/>
        </w:rPr>
        <w:t>1</w:t>
      </w:r>
      <w:r w:rsidRPr="003B4107">
        <w:rPr>
          <w:rFonts w:ascii="Tahoma" w:eastAsia="Times New Roman" w:hAnsi="Tahoma" w:cs="Tahoma"/>
          <w:b/>
          <w:sz w:val="18"/>
          <w:szCs w:val="18"/>
          <w:lang w:eastAsia="ar-SA"/>
        </w:rPr>
        <w:t>.5 Revoca della Concessione</w:t>
      </w:r>
      <w:bookmarkEnd w:id="169"/>
    </w:p>
    <w:p w:rsidR="00E416C5" w:rsidRPr="003B4107" w:rsidRDefault="00E416C5" w:rsidP="003B4107">
      <w:pPr>
        <w:pStyle w:val="Nessunaspaziatura"/>
        <w:spacing w:line="360" w:lineRule="auto"/>
        <w:rPr>
          <w:rFonts w:ascii="Tahoma" w:hAnsi="Tahoma" w:cs="Tahoma"/>
          <w:sz w:val="18"/>
          <w:szCs w:val="18"/>
          <w:lang w:eastAsia="ar-SA"/>
        </w:rPr>
      </w:pPr>
      <w:r w:rsidRPr="003B4107">
        <w:rPr>
          <w:rFonts w:ascii="Tahoma" w:hAnsi="Tahoma" w:cs="Tahoma"/>
          <w:sz w:val="18"/>
          <w:szCs w:val="18"/>
          <w:lang w:eastAsia="ar-SA"/>
        </w:rPr>
        <w:t>1</w:t>
      </w:r>
      <w:r w:rsidRPr="003B4107">
        <w:rPr>
          <w:rFonts w:ascii="Tahoma" w:hAnsi="Tahoma" w:cs="Tahoma"/>
          <w:lang w:eastAsia="ar-SA"/>
        </w:rPr>
        <w:t xml:space="preserve">. </w:t>
      </w:r>
      <w:r w:rsidRPr="003B4107">
        <w:rPr>
          <w:rFonts w:ascii="Tahoma" w:hAnsi="Tahoma" w:cs="Tahoma"/>
          <w:sz w:val="18"/>
          <w:szCs w:val="18"/>
          <w:lang w:eastAsia="ar-SA"/>
        </w:rPr>
        <w:t>La Concessione può essere revocata dal Concedente per motivi di pubblico interesse con provvedimento comunicato al Concessionario all’indirizzo di posta elettronica certificata ___________________.</w:t>
      </w:r>
    </w:p>
    <w:p w:rsidR="00E416C5" w:rsidRPr="003B4107" w:rsidRDefault="00E416C5" w:rsidP="003B4107">
      <w:pPr>
        <w:pStyle w:val="Nessunaspaziatura"/>
        <w:spacing w:line="360" w:lineRule="auto"/>
        <w:rPr>
          <w:rFonts w:ascii="Tahoma" w:hAnsi="Tahoma" w:cs="Tahoma"/>
          <w:sz w:val="18"/>
          <w:szCs w:val="18"/>
          <w:lang w:eastAsia="ar-SA"/>
        </w:rPr>
      </w:pPr>
      <w:r w:rsidRPr="003B4107">
        <w:rPr>
          <w:rFonts w:ascii="Tahoma" w:hAnsi="Tahoma" w:cs="Tahoma"/>
          <w:sz w:val="18"/>
          <w:szCs w:val="18"/>
          <w:lang w:eastAsia="ar-SA"/>
        </w:rPr>
        <w:t>2. In caso di revoca della Concessione ai sensi del presente articolo, si applicano i commi 2, 3 e 4, del precedente articolo 10.4.</w:t>
      </w:r>
    </w:p>
    <w:p w:rsidR="00E416C5" w:rsidRPr="003B4107" w:rsidRDefault="00E416C5" w:rsidP="003B4107">
      <w:pPr>
        <w:pStyle w:val="Nessunaspaziatura"/>
        <w:spacing w:line="360" w:lineRule="auto"/>
        <w:rPr>
          <w:rFonts w:ascii="Tahoma" w:hAnsi="Tahoma" w:cs="Tahoma"/>
          <w:sz w:val="18"/>
          <w:szCs w:val="18"/>
          <w:lang w:eastAsia="ar-SA"/>
        </w:rPr>
      </w:pPr>
      <w:r w:rsidRPr="003B4107">
        <w:rPr>
          <w:rFonts w:ascii="Tahoma" w:hAnsi="Tahoma" w:cs="Tahoma"/>
          <w:sz w:val="18"/>
          <w:szCs w:val="18"/>
          <w:lang w:eastAsia="ar-SA"/>
        </w:rPr>
        <w:t>3. L’efficacia della revoca della Concessione, è sottoposta alla condizione del pagamento al Concessionario delle somme previste nel presente articolo, ai sensi dell’articolo 176, comma 4, del Codice.</w:t>
      </w:r>
    </w:p>
    <w:p w:rsidR="00E416C5" w:rsidRPr="003B4107" w:rsidRDefault="00E416C5" w:rsidP="007352A1">
      <w:pPr>
        <w:keepNext/>
        <w:keepLines/>
        <w:spacing w:before="200" w:after="0" w:line="240" w:lineRule="auto"/>
        <w:outlineLvl w:val="1"/>
        <w:rPr>
          <w:rFonts w:ascii="Tahoma" w:eastAsia="Times New Roman" w:hAnsi="Tahoma" w:cs="Tahoma"/>
          <w:sz w:val="18"/>
          <w:szCs w:val="18"/>
          <w:lang w:eastAsia="ar-SA"/>
        </w:rPr>
      </w:pPr>
    </w:p>
    <w:p w:rsidR="00450736" w:rsidRPr="003B4107" w:rsidRDefault="00450736" w:rsidP="00450736">
      <w:pPr>
        <w:keepNext/>
        <w:keepLines/>
        <w:spacing w:before="200" w:after="0" w:line="240" w:lineRule="auto"/>
        <w:outlineLvl w:val="1"/>
        <w:rPr>
          <w:rFonts w:ascii="Tahoma" w:eastAsia="Times New Roman" w:hAnsi="Tahoma" w:cs="Tahoma"/>
          <w:b/>
          <w:bCs/>
          <w:color w:val="000000"/>
          <w:spacing w:val="-10"/>
          <w:sz w:val="18"/>
          <w:szCs w:val="18"/>
        </w:rPr>
      </w:pPr>
      <w:bookmarkStart w:id="170" w:name="_Toc532831450"/>
      <w:bookmarkStart w:id="171" w:name="_Toc864998"/>
      <w:r w:rsidRPr="003B4107">
        <w:rPr>
          <w:rFonts w:ascii="Tahoma" w:eastAsia="Times New Roman" w:hAnsi="Tahoma" w:cs="Tahoma"/>
          <w:b/>
          <w:bCs/>
          <w:color w:val="000000"/>
          <w:spacing w:val="-10"/>
          <w:sz w:val="18"/>
          <w:szCs w:val="18"/>
        </w:rPr>
        <w:t>1</w:t>
      </w:r>
      <w:r w:rsidR="001B1162" w:rsidRPr="003B4107">
        <w:rPr>
          <w:rFonts w:ascii="Tahoma" w:eastAsia="Times New Roman" w:hAnsi="Tahoma" w:cs="Tahoma"/>
          <w:b/>
          <w:bCs/>
          <w:color w:val="000000"/>
          <w:spacing w:val="-10"/>
          <w:sz w:val="18"/>
          <w:szCs w:val="18"/>
        </w:rPr>
        <w:t>1</w:t>
      </w:r>
      <w:r w:rsidRPr="003B4107">
        <w:rPr>
          <w:rFonts w:ascii="Tahoma" w:eastAsia="Times New Roman" w:hAnsi="Tahoma" w:cs="Tahoma"/>
          <w:b/>
          <w:bCs/>
          <w:color w:val="000000"/>
          <w:spacing w:val="-10"/>
          <w:sz w:val="18"/>
          <w:szCs w:val="18"/>
        </w:rPr>
        <w:t xml:space="preserve">.6 </w:t>
      </w:r>
      <w:bookmarkEnd w:id="170"/>
      <w:r w:rsidR="00E416C5" w:rsidRPr="003B4107">
        <w:rPr>
          <w:rFonts w:ascii="Tahoma" w:eastAsia="Times New Roman" w:hAnsi="Tahoma" w:cs="Tahoma"/>
          <w:b/>
          <w:bCs/>
          <w:color w:val="000000"/>
          <w:spacing w:val="-10"/>
          <w:sz w:val="18"/>
          <w:szCs w:val="18"/>
        </w:rPr>
        <w:t>Recesso</w:t>
      </w:r>
      <w:bookmarkEnd w:id="171"/>
    </w:p>
    <w:p w:rsidR="00E416C5" w:rsidRPr="003B4107" w:rsidRDefault="00FE70A2" w:rsidP="003B4107">
      <w:pPr>
        <w:pStyle w:val="Nessunaspaziatura"/>
        <w:spacing w:line="360" w:lineRule="auto"/>
        <w:jc w:val="both"/>
        <w:rPr>
          <w:rFonts w:ascii="Tahoma" w:hAnsi="Tahoma" w:cs="Tahoma"/>
          <w:sz w:val="18"/>
          <w:szCs w:val="18"/>
          <w:lang w:eastAsia="ar-SA"/>
        </w:rPr>
      </w:pPr>
      <w:r w:rsidRPr="003B4107">
        <w:rPr>
          <w:rFonts w:ascii="Tahoma" w:hAnsi="Tahoma" w:cs="Tahoma"/>
          <w:bCs/>
          <w:color w:val="000000"/>
          <w:spacing w:val="-10"/>
          <w:sz w:val="18"/>
          <w:szCs w:val="18"/>
        </w:rPr>
        <w:t>1.</w:t>
      </w:r>
      <w:r w:rsidR="00E416C5" w:rsidRPr="003B4107">
        <w:rPr>
          <w:rFonts w:ascii="Tahoma" w:hAnsi="Tahoma" w:cs="Tahoma"/>
          <w:sz w:val="18"/>
          <w:szCs w:val="18"/>
          <w:lang w:eastAsia="ar-SA"/>
        </w:rPr>
        <w:t>Qualora l’accordo sul riequilibrio del Piano Economico Finanziario non sia raggiunto entro [90] giorni dalla comunicazione di cui all’articolo 9.2, la Parte interessata può recedere dal Contratto.</w:t>
      </w:r>
    </w:p>
    <w:p w:rsidR="00E416C5" w:rsidRPr="003B4107" w:rsidRDefault="00E416C5" w:rsidP="003B4107">
      <w:pPr>
        <w:pStyle w:val="Nessunaspaziatura"/>
        <w:spacing w:line="360" w:lineRule="auto"/>
        <w:jc w:val="both"/>
        <w:rPr>
          <w:rFonts w:ascii="Tahoma" w:hAnsi="Tahoma" w:cs="Tahoma"/>
          <w:sz w:val="18"/>
          <w:szCs w:val="18"/>
          <w:lang w:eastAsia="ar-SA"/>
        </w:rPr>
      </w:pPr>
      <w:r w:rsidRPr="003B4107">
        <w:rPr>
          <w:rFonts w:ascii="Tahoma" w:hAnsi="Tahoma" w:cs="Tahoma"/>
          <w:sz w:val="18"/>
          <w:szCs w:val="18"/>
          <w:lang w:eastAsia="ar-SA"/>
        </w:rPr>
        <w:t>2. In caso di recesso dal Contratto ai sensi del presente articolo, le Parti provvedono a redigere, in contradditorio tra loro e con la presenza del Direttore dei Lavori/Direttore dell’Esecuzione, apposito verbale entro [60] giorni successivi alla data di ricezione della comunicazione di recesso, al fine di quantificare gli importi sulla base delle seguenti voci:</w:t>
      </w:r>
    </w:p>
    <w:p w:rsidR="00E416C5" w:rsidRPr="003B4107" w:rsidRDefault="00E416C5" w:rsidP="003B4107">
      <w:pPr>
        <w:pStyle w:val="Nessunaspaziatura"/>
        <w:spacing w:line="360" w:lineRule="auto"/>
        <w:ind w:left="709"/>
        <w:jc w:val="both"/>
        <w:rPr>
          <w:rFonts w:ascii="Tahoma" w:hAnsi="Tahoma" w:cs="Tahoma"/>
          <w:sz w:val="18"/>
          <w:szCs w:val="18"/>
          <w:lang w:eastAsia="ar-SA"/>
        </w:rPr>
      </w:pPr>
      <w:r w:rsidRPr="003B4107">
        <w:rPr>
          <w:rFonts w:ascii="Tahoma" w:hAnsi="Tahoma" w:cs="Tahoma"/>
          <w:sz w:val="18"/>
          <w:szCs w:val="18"/>
          <w:lang w:eastAsia="ar-SA"/>
        </w:rPr>
        <w:t>a) il valore dell’Opera realizzata conformemente alla Documentazione Progettuale approvata, come risultante dal Certificato di Collaudo con esito positivo, più gli oneri accessori, al netto degli ammortamenti; ovvero, nel caso in cui l’Opera non abbia ancora superato la fase di Collaudo, i costi effettivamente sostenuti dal Concessionario per la realizzazione delle opere eseguite conformemente alla Documentazione Progettuale approvata, risultanti dai documenti di contabilità dei lavori;</w:t>
      </w:r>
    </w:p>
    <w:p w:rsidR="00E416C5" w:rsidRPr="003B4107" w:rsidRDefault="00E416C5" w:rsidP="003B4107">
      <w:pPr>
        <w:pStyle w:val="Nessunaspaziatura"/>
        <w:spacing w:line="360" w:lineRule="auto"/>
        <w:ind w:left="709"/>
        <w:jc w:val="both"/>
        <w:rPr>
          <w:rFonts w:ascii="Tahoma" w:hAnsi="Tahoma" w:cs="Tahoma"/>
          <w:sz w:val="18"/>
          <w:szCs w:val="18"/>
          <w:lang w:eastAsia="ar-SA"/>
        </w:rPr>
      </w:pPr>
      <w:r w:rsidRPr="003B4107">
        <w:rPr>
          <w:rFonts w:ascii="Tahoma" w:hAnsi="Tahoma" w:cs="Tahoma"/>
          <w:sz w:val="18"/>
          <w:szCs w:val="18"/>
          <w:lang w:eastAsia="ar-SA"/>
        </w:rPr>
        <w:t>b) i costi sostenuti o da sostenere dal Concessionario in conseguenza del recesso dal Contratto, ad esclusione degli oneri derivanti dallo scioglimento anticipato dei contratti di copertura del rischio di fluttuazione del tasso di interesse.</w:t>
      </w:r>
    </w:p>
    <w:p w:rsidR="00E416C5" w:rsidRPr="003B4107" w:rsidRDefault="00E416C5" w:rsidP="003B4107">
      <w:pPr>
        <w:pStyle w:val="Nessunaspaziatura"/>
        <w:spacing w:line="360" w:lineRule="auto"/>
        <w:ind w:left="709"/>
        <w:jc w:val="both"/>
        <w:rPr>
          <w:rFonts w:ascii="Tahoma" w:hAnsi="Tahoma" w:cs="Tahoma"/>
          <w:sz w:val="18"/>
          <w:szCs w:val="18"/>
          <w:lang w:eastAsia="ar-SA"/>
        </w:rPr>
      </w:pPr>
      <w:r w:rsidRPr="003B4107">
        <w:rPr>
          <w:rFonts w:ascii="Tahoma" w:hAnsi="Tahoma" w:cs="Tahoma"/>
          <w:sz w:val="18"/>
          <w:szCs w:val="18"/>
          <w:lang w:eastAsia="ar-SA"/>
        </w:rPr>
        <w:t>c) i Corrispettivi resi fino alla data del recesso al netto dei costi di gestione;</w:t>
      </w:r>
    </w:p>
    <w:p w:rsidR="00E416C5" w:rsidRPr="003B4107" w:rsidRDefault="00E416C5" w:rsidP="003B4107">
      <w:pPr>
        <w:pStyle w:val="Nessunaspaziatura"/>
        <w:spacing w:line="360" w:lineRule="auto"/>
        <w:ind w:left="709"/>
        <w:jc w:val="both"/>
        <w:rPr>
          <w:rFonts w:ascii="Tahoma" w:hAnsi="Tahoma" w:cs="Tahoma"/>
          <w:sz w:val="18"/>
          <w:szCs w:val="18"/>
          <w:lang w:eastAsia="ar-SA"/>
        </w:rPr>
      </w:pPr>
      <w:r w:rsidRPr="003B4107">
        <w:rPr>
          <w:rFonts w:ascii="Tahoma" w:hAnsi="Tahoma" w:cs="Tahoma"/>
          <w:sz w:val="18"/>
          <w:szCs w:val="18"/>
          <w:lang w:eastAsia="ar-SA"/>
        </w:rPr>
        <w:t xml:space="preserve">d) gli oneri e i danni, nessuno escluso, subiti e </w:t>
      </w:r>
      <w:proofErr w:type="spellStart"/>
      <w:r w:rsidRPr="003B4107">
        <w:rPr>
          <w:rFonts w:ascii="Tahoma" w:hAnsi="Tahoma" w:cs="Tahoma"/>
          <w:sz w:val="18"/>
          <w:szCs w:val="18"/>
          <w:lang w:eastAsia="ar-SA"/>
        </w:rPr>
        <w:t>subendi</w:t>
      </w:r>
      <w:proofErr w:type="spellEnd"/>
      <w:r w:rsidRPr="003B4107">
        <w:rPr>
          <w:rFonts w:ascii="Tahoma" w:hAnsi="Tahoma" w:cs="Tahoma"/>
          <w:sz w:val="18"/>
          <w:szCs w:val="18"/>
          <w:lang w:eastAsia="ar-SA"/>
        </w:rPr>
        <w:t xml:space="preserve"> dal Concedente in relazione ai costi necessari affinché i Lavori e/o i Servizi possano essere realizzati/erogati conformemente alla Documentazione Progettuale approvata.  La somma degli importi di cui alle lettere a), b), c) e d) si intende al netto di quanto già corrisposto dal Concedente al Concessionario.</w:t>
      </w:r>
    </w:p>
    <w:p w:rsidR="000B77B1" w:rsidRPr="003B4107" w:rsidRDefault="00E416C5" w:rsidP="003B4107">
      <w:pPr>
        <w:pStyle w:val="Nessunaspaziatura"/>
        <w:spacing w:line="360" w:lineRule="auto"/>
        <w:jc w:val="both"/>
        <w:rPr>
          <w:rFonts w:ascii="Tahoma" w:hAnsi="Tahoma" w:cs="Tahoma"/>
          <w:sz w:val="18"/>
          <w:szCs w:val="18"/>
          <w:lang w:eastAsia="ar-SA"/>
        </w:rPr>
      </w:pPr>
      <w:r w:rsidRPr="003B4107">
        <w:rPr>
          <w:rFonts w:ascii="Tahoma" w:hAnsi="Tahoma" w:cs="Tahoma"/>
          <w:sz w:val="18"/>
          <w:szCs w:val="18"/>
          <w:lang w:eastAsia="ar-SA"/>
        </w:rPr>
        <w:t xml:space="preserve">3. Le eventuali somme spettanti al Concessionario di cui al comma 2 sono destinate prioritariamente, salvi i privilegi di Legge, al soddisfacimento dei crediti dei Finanziatori e sono indisponibili da parte del Concessionario stesso fino al completo soddisfacimento di detti crediti. Tali somme dovranno essere corrisposte entro </w:t>
      </w:r>
      <w:r w:rsidR="000B77B1" w:rsidRPr="003B4107">
        <w:rPr>
          <w:rFonts w:ascii="Tahoma" w:hAnsi="Tahoma" w:cs="Tahoma"/>
          <w:sz w:val="18"/>
          <w:szCs w:val="18"/>
          <w:lang w:eastAsia="ar-SA"/>
        </w:rPr>
        <w:t xml:space="preserve">4 </w:t>
      </w:r>
      <w:r w:rsidRPr="003B4107">
        <w:rPr>
          <w:rFonts w:ascii="Tahoma" w:hAnsi="Tahoma" w:cs="Tahoma"/>
          <w:sz w:val="18"/>
          <w:szCs w:val="18"/>
          <w:lang w:eastAsia="ar-SA"/>
        </w:rPr>
        <w:t>[</w:t>
      </w:r>
      <w:r w:rsidR="000B77B1" w:rsidRPr="003B4107">
        <w:rPr>
          <w:rFonts w:ascii="Tahoma" w:hAnsi="Tahoma" w:cs="Tahoma"/>
          <w:sz w:val="18"/>
          <w:szCs w:val="18"/>
          <w:lang w:eastAsia="ar-SA"/>
        </w:rPr>
        <w:t>mesi</w:t>
      </w:r>
      <w:r w:rsidRPr="003B4107">
        <w:rPr>
          <w:rFonts w:ascii="Tahoma" w:hAnsi="Tahoma" w:cs="Tahoma"/>
          <w:sz w:val="18"/>
          <w:szCs w:val="18"/>
          <w:lang w:eastAsia="ar-SA"/>
        </w:rPr>
        <w:t>] successivi alla compilazione del verbale di cui al comma 2. Pertanto, l’efficacia del recesso è condizionata al pagamento di tali somme.  4. Nelle more dell’individuazione di un Concessionario subentrante, qualora l’Opera abbia superato il Collaudo ed esclusivamente nella misura in cui sia necessario a garantire esigenze di continuità del servizio pubblico, il Concessionario dovrà proseguire nella gestione alle medesime modal</w:t>
      </w:r>
      <w:r w:rsidR="000B77B1" w:rsidRPr="003B4107">
        <w:rPr>
          <w:rFonts w:ascii="Tahoma" w:hAnsi="Tahoma" w:cs="Tahoma"/>
          <w:sz w:val="18"/>
          <w:szCs w:val="18"/>
          <w:lang w:eastAsia="ar-SA"/>
        </w:rPr>
        <w:t>ità e condizioni del Contratto.</w:t>
      </w:r>
    </w:p>
    <w:p w:rsidR="00E416C5" w:rsidRPr="003B4107" w:rsidRDefault="00E416C5" w:rsidP="003B4107">
      <w:pPr>
        <w:pStyle w:val="Nessunaspaziatura"/>
        <w:spacing w:line="360" w:lineRule="auto"/>
        <w:jc w:val="both"/>
        <w:rPr>
          <w:rFonts w:ascii="Tahoma" w:hAnsi="Tahoma" w:cs="Tahoma"/>
          <w:sz w:val="18"/>
          <w:szCs w:val="18"/>
          <w:lang w:eastAsia="ar-SA"/>
        </w:rPr>
      </w:pPr>
      <w:r w:rsidRPr="003B4107">
        <w:rPr>
          <w:rFonts w:ascii="Tahoma" w:hAnsi="Tahoma" w:cs="Tahoma"/>
          <w:sz w:val="18"/>
          <w:szCs w:val="18"/>
          <w:lang w:eastAsia="ar-SA"/>
        </w:rPr>
        <w:t>5. Fermo restando quanto previsto al precedente comma 4, il Concessionario potrà chiedere di continuare a gestire l’Opera alle medesime modalità e condizioni del Contratto fino alla data dell’effettivo pagamento delle somme di cui al comma 2.</w:t>
      </w:r>
    </w:p>
    <w:p w:rsidR="00450736" w:rsidRPr="003B4107" w:rsidRDefault="000B77B1" w:rsidP="003B4107">
      <w:pPr>
        <w:spacing w:line="360" w:lineRule="auto"/>
        <w:rPr>
          <w:rFonts w:ascii="Tahoma" w:eastAsia="Calibri" w:hAnsi="Tahoma" w:cs="Tahoma"/>
          <w:color w:val="000000"/>
          <w:spacing w:val="3"/>
          <w:sz w:val="18"/>
          <w:szCs w:val="18"/>
        </w:rPr>
      </w:pPr>
      <w:r w:rsidRPr="003B4107">
        <w:rPr>
          <w:rFonts w:ascii="Tahoma" w:eastAsia="Calibri" w:hAnsi="Tahoma" w:cs="Tahoma"/>
          <w:color w:val="000000"/>
          <w:spacing w:val="3"/>
          <w:sz w:val="18"/>
          <w:szCs w:val="18"/>
        </w:rPr>
        <w:br w:type="page"/>
      </w:r>
    </w:p>
    <w:p w:rsidR="00450736" w:rsidRPr="003B4107" w:rsidRDefault="00450736" w:rsidP="00450736">
      <w:pPr>
        <w:spacing w:before="120" w:after="120" w:line="360" w:lineRule="auto"/>
        <w:ind w:left="142" w:right="144"/>
        <w:contextualSpacing/>
        <w:jc w:val="both"/>
        <w:rPr>
          <w:rFonts w:ascii="Tahoma" w:eastAsia="Calibri" w:hAnsi="Tahoma" w:cs="Tahoma"/>
          <w:spacing w:val="2"/>
          <w:sz w:val="18"/>
          <w:szCs w:val="18"/>
        </w:rPr>
      </w:pPr>
    </w:p>
    <w:p w:rsidR="003B4107" w:rsidRPr="003B4107" w:rsidRDefault="003B4107" w:rsidP="003B4107">
      <w:pPr>
        <w:keepNext/>
        <w:keepLines/>
        <w:numPr>
          <w:ilvl w:val="0"/>
          <w:numId w:val="47"/>
        </w:numPr>
        <w:spacing w:before="480" w:after="0" w:line="240" w:lineRule="auto"/>
        <w:outlineLvl w:val="0"/>
        <w:rPr>
          <w:rFonts w:ascii="Tahoma" w:eastAsia="Times New Roman" w:hAnsi="Tahoma" w:cs="Tahoma"/>
          <w:b/>
          <w:bCs/>
          <w:color w:val="000000"/>
          <w:spacing w:val="-14"/>
          <w:sz w:val="18"/>
          <w:szCs w:val="18"/>
        </w:rPr>
      </w:pPr>
      <w:bookmarkStart w:id="172" w:name="_Toc864999"/>
      <w:r w:rsidRPr="003B4107">
        <w:rPr>
          <w:rFonts w:ascii="Tahoma" w:eastAsia="Times New Roman" w:hAnsi="Tahoma" w:cs="Tahoma"/>
          <w:b/>
          <w:bCs/>
          <w:color w:val="000000"/>
          <w:spacing w:val="-14"/>
          <w:sz w:val="18"/>
          <w:szCs w:val="18"/>
        </w:rPr>
        <w:t>FIDEIUSSION</w:t>
      </w:r>
      <w:bookmarkEnd w:id="172"/>
      <w:r>
        <w:rPr>
          <w:rFonts w:ascii="Tahoma" w:eastAsia="Times New Roman" w:hAnsi="Tahoma" w:cs="Tahoma"/>
          <w:b/>
          <w:bCs/>
          <w:color w:val="000000"/>
          <w:spacing w:val="-14"/>
          <w:sz w:val="18"/>
          <w:szCs w:val="18"/>
        </w:rPr>
        <w:t>E</w:t>
      </w:r>
    </w:p>
    <w:p w:rsidR="003B4107" w:rsidRPr="003B4107" w:rsidRDefault="003B4107" w:rsidP="003B4107">
      <w:pPr>
        <w:spacing w:before="120" w:after="120" w:line="360" w:lineRule="auto"/>
        <w:ind w:left="142" w:right="144"/>
        <w:contextualSpacing/>
        <w:jc w:val="both"/>
        <w:rPr>
          <w:rFonts w:ascii="Tahoma" w:eastAsia="Calibri" w:hAnsi="Tahoma" w:cs="Tahoma"/>
          <w:spacing w:val="2"/>
          <w:sz w:val="18"/>
          <w:szCs w:val="18"/>
        </w:rPr>
      </w:pPr>
      <w:r w:rsidRPr="003B4107">
        <w:rPr>
          <w:rFonts w:ascii="Tahoma" w:eastAsia="Calibri" w:hAnsi="Tahoma" w:cs="Tahoma"/>
          <w:spacing w:val="2"/>
          <w:sz w:val="18"/>
          <w:szCs w:val="18"/>
        </w:rPr>
        <w:t>l Concessionario si impegna a prestare, dalla Consegna degli Immobili, idonea garanzia fideiussoria, pari al 10% dell'importo annuo del Corrispettivo dei Servizi, a garanzia della corretta esecuzione degli obblighi inerenti la Gestione.</w:t>
      </w:r>
    </w:p>
    <w:p w:rsidR="003B4107" w:rsidRPr="003B4107" w:rsidRDefault="003B4107" w:rsidP="005429F1">
      <w:pPr>
        <w:keepNext/>
        <w:keepLines/>
        <w:numPr>
          <w:ilvl w:val="0"/>
          <w:numId w:val="47"/>
        </w:numPr>
        <w:spacing w:before="480" w:after="0" w:line="240" w:lineRule="auto"/>
        <w:outlineLvl w:val="0"/>
        <w:rPr>
          <w:rFonts w:ascii="Tahoma" w:eastAsia="Times New Roman" w:hAnsi="Tahoma" w:cs="Tahoma"/>
          <w:b/>
          <w:bCs/>
          <w:color w:val="000000"/>
          <w:spacing w:val="-14"/>
          <w:sz w:val="18"/>
          <w:szCs w:val="18"/>
        </w:rPr>
      </w:pPr>
      <w:bookmarkStart w:id="173" w:name="_Toc865000"/>
      <w:r w:rsidRPr="003B4107">
        <w:rPr>
          <w:rFonts w:ascii="Tahoma" w:eastAsia="Times New Roman" w:hAnsi="Tahoma" w:cs="Tahoma"/>
          <w:b/>
          <w:bCs/>
          <w:color w:val="000000"/>
          <w:spacing w:val="-14"/>
          <w:sz w:val="18"/>
          <w:szCs w:val="18"/>
        </w:rPr>
        <w:t>ASSICURAZIONE</w:t>
      </w:r>
      <w:bookmarkEnd w:id="173"/>
    </w:p>
    <w:p w:rsidR="00450736" w:rsidRPr="003B4107" w:rsidRDefault="00450736" w:rsidP="005429F1">
      <w:pPr>
        <w:numPr>
          <w:ilvl w:val="0"/>
          <w:numId w:val="30"/>
        </w:numPr>
        <w:spacing w:before="120" w:after="120" w:line="360" w:lineRule="auto"/>
        <w:ind w:right="144"/>
        <w:contextualSpacing/>
        <w:jc w:val="both"/>
        <w:rPr>
          <w:rFonts w:ascii="Tahoma" w:eastAsia="Calibri" w:hAnsi="Tahoma" w:cs="Tahoma"/>
          <w:color w:val="000000"/>
          <w:spacing w:val="3"/>
          <w:sz w:val="18"/>
          <w:szCs w:val="18"/>
        </w:rPr>
      </w:pPr>
      <w:r w:rsidRPr="003B4107">
        <w:rPr>
          <w:rFonts w:ascii="Tahoma" w:eastAsia="Calibri" w:hAnsi="Tahoma" w:cs="Tahoma"/>
          <w:color w:val="000000"/>
          <w:spacing w:val="3"/>
          <w:sz w:val="18"/>
          <w:szCs w:val="18"/>
        </w:rPr>
        <w:t>Per tutta la durata della Concessione, il Concedente ed il Concessionario si impegnano a collaborare per l'attuazione delle coperture assicurative previste nel presente articolo. Tale collaborazione sarà volta principalmente a garantire il maggior livello possibile di coordinamento e di efficienza, anche in termini di economicità, delle polizze assicurative in essere e/o future stipulate e/o da stipularsi da parte del Concedente o del Concessionario.</w:t>
      </w:r>
    </w:p>
    <w:p w:rsidR="00450736" w:rsidRPr="003B4107" w:rsidRDefault="00450736" w:rsidP="005429F1">
      <w:pPr>
        <w:numPr>
          <w:ilvl w:val="0"/>
          <w:numId w:val="30"/>
        </w:numPr>
        <w:spacing w:before="120" w:after="120" w:line="360" w:lineRule="auto"/>
        <w:ind w:right="144"/>
        <w:contextualSpacing/>
        <w:jc w:val="both"/>
        <w:rPr>
          <w:rFonts w:ascii="Tahoma" w:eastAsia="Calibri" w:hAnsi="Tahoma" w:cs="Tahoma"/>
          <w:color w:val="000000"/>
          <w:spacing w:val="3"/>
          <w:sz w:val="18"/>
          <w:szCs w:val="18"/>
        </w:rPr>
      </w:pPr>
      <w:r w:rsidRPr="003B4107">
        <w:rPr>
          <w:rFonts w:ascii="Tahoma" w:eastAsia="Calibri" w:hAnsi="Tahoma" w:cs="Tahoma"/>
          <w:color w:val="000000"/>
          <w:spacing w:val="3"/>
          <w:sz w:val="18"/>
          <w:szCs w:val="18"/>
        </w:rPr>
        <w:t>Il Concessionario dovrà stipulare, anche ai sensi dell'arti 891 c.c., le seguenti polizze assicurative:</w:t>
      </w:r>
    </w:p>
    <w:p w:rsidR="00450736" w:rsidRPr="003B4107" w:rsidRDefault="00450736" w:rsidP="005429F1">
      <w:pPr>
        <w:numPr>
          <w:ilvl w:val="0"/>
          <w:numId w:val="31"/>
        </w:numPr>
        <w:tabs>
          <w:tab w:val="left" w:pos="288"/>
          <w:tab w:val="left" w:pos="1418"/>
          <w:tab w:val="left" w:pos="1701"/>
          <w:tab w:val="left" w:pos="2448"/>
          <w:tab w:val="left" w:pos="3168"/>
          <w:tab w:val="left" w:pos="3888"/>
          <w:tab w:val="left" w:pos="4608"/>
          <w:tab w:val="left" w:pos="5328"/>
          <w:tab w:val="left" w:pos="6048"/>
          <w:tab w:val="left" w:pos="6768"/>
        </w:tabs>
        <w:suppressAutoHyphens/>
        <w:spacing w:before="120" w:after="120" w:line="360" w:lineRule="auto"/>
        <w:ind w:right="204"/>
        <w:jc w:val="both"/>
        <w:rPr>
          <w:rFonts w:ascii="Tahoma" w:eastAsia="Times New Roman" w:hAnsi="Tahoma" w:cs="Tahoma"/>
          <w:sz w:val="18"/>
          <w:szCs w:val="18"/>
          <w:lang w:eastAsia="ar-SA"/>
        </w:rPr>
      </w:pPr>
      <w:r w:rsidRPr="003B4107">
        <w:rPr>
          <w:rFonts w:ascii="Tahoma" w:eastAsia="Times New Roman" w:hAnsi="Tahoma" w:cs="Tahoma"/>
          <w:sz w:val="18"/>
          <w:szCs w:val="18"/>
          <w:lang w:eastAsia="ar-SA"/>
        </w:rPr>
        <w:t>polizza per danni di esecuzione e responsabilità civile verso terzi (c.d. "</w:t>
      </w:r>
      <w:proofErr w:type="spellStart"/>
      <w:r w:rsidRPr="003B4107">
        <w:rPr>
          <w:rFonts w:ascii="Tahoma" w:eastAsia="Times New Roman" w:hAnsi="Tahoma" w:cs="Tahoma"/>
          <w:sz w:val="18"/>
          <w:szCs w:val="18"/>
          <w:lang w:eastAsia="ar-SA"/>
        </w:rPr>
        <w:t>CAR-EARn</w:t>
      </w:r>
      <w:proofErr w:type="spellEnd"/>
      <w:r w:rsidRPr="003B4107">
        <w:rPr>
          <w:rFonts w:ascii="Tahoma" w:eastAsia="Times New Roman" w:hAnsi="Tahoma" w:cs="Tahoma"/>
          <w:sz w:val="18"/>
          <w:szCs w:val="18"/>
          <w:lang w:eastAsia="ar-SA"/>
        </w:rPr>
        <w:t xml:space="preserve">) secondo quanto previsto </w:t>
      </w:r>
      <w:r w:rsidRPr="003B4107">
        <w:rPr>
          <w:rFonts w:ascii="Tahoma" w:eastAsia="Times New Roman" w:hAnsi="Tahoma" w:cs="Tahoma"/>
          <w:spacing w:val="2"/>
          <w:sz w:val="18"/>
          <w:szCs w:val="18"/>
          <w:lang w:eastAsia="ar-SA"/>
        </w:rPr>
        <w:t>dall'art. 103 del d.lgs. n. 50/2016</w:t>
      </w:r>
      <w:r w:rsidRPr="003B4107">
        <w:rPr>
          <w:rFonts w:ascii="Tahoma" w:eastAsia="Times New Roman" w:hAnsi="Tahoma" w:cs="Tahoma"/>
          <w:sz w:val="18"/>
          <w:szCs w:val="18"/>
          <w:lang w:eastAsia="ar-SA"/>
        </w:rPr>
        <w:t xml:space="preserve"> e dello schema tipo 2.3 approvato con DM 123 del 12/03/2004 per il relativo periodo di manutenzione. La somma assicurata dovrà corrispondere </w:t>
      </w:r>
      <w:r w:rsidRPr="003B4107">
        <w:rPr>
          <w:rFonts w:ascii="Tahoma" w:eastAsia="Times New Roman" w:hAnsi="Tahoma" w:cs="Tahoma"/>
          <w:color w:val="000000"/>
          <w:spacing w:val="1"/>
          <w:sz w:val="18"/>
          <w:szCs w:val="18"/>
          <w:lang w:eastAsia="ar-SA"/>
        </w:rPr>
        <w:t xml:space="preserve">all'intero valore degli Interventi, mentre il massimale per la responsabilità civile verso terzi non </w:t>
      </w:r>
      <w:r w:rsidRPr="003B4107">
        <w:rPr>
          <w:rFonts w:ascii="Tahoma" w:eastAsia="Times New Roman" w:hAnsi="Tahoma" w:cs="Tahoma"/>
          <w:color w:val="000000"/>
          <w:spacing w:val="-3"/>
          <w:sz w:val="18"/>
          <w:szCs w:val="18"/>
          <w:lang w:eastAsia="ar-SA"/>
        </w:rPr>
        <w:t xml:space="preserve">potrà essere inferiore a Euro 5.000.000,00. Tale polizza dovrà includere anche i danni causati al Concedente, ai dipendenti e consulenti del Concedente ed a terzi, imputabili a responsabilità del </w:t>
      </w:r>
      <w:r w:rsidRPr="003B4107">
        <w:rPr>
          <w:rFonts w:ascii="Tahoma" w:eastAsia="Times New Roman" w:hAnsi="Tahoma" w:cs="Tahoma"/>
          <w:color w:val="000000"/>
          <w:spacing w:val="5"/>
          <w:sz w:val="18"/>
          <w:szCs w:val="18"/>
          <w:lang w:eastAsia="ar-SA"/>
        </w:rPr>
        <w:t xml:space="preserve">Concessionario o dei suoi collaboratori, del suo personale dipendente o consulente, che </w:t>
      </w:r>
      <w:r w:rsidRPr="003B4107">
        <w:rPr>
          <w:rFonts w:ascii="Tahoma" w:eastAsia="Times New Roman" w:hAnsi="Tahoma" w:cs="Tahoma"/>
          <w:color w:val="000000"/>
          <w:sz w:val="18"/>
          <w:szCs w:val="18"/>
          <w:lang w:eastAsia="ar-SA"/>
        </w:rPr>
        <w:t>avvengano durante la Gestione;</w:t>
      </w:r>
    </w:p>
    <w:p w:rsidR="00450736" w:rsidRPr="003B4107" w:rsidRDefault="00450736" w:rsidP="005429F1">
      <w:pPr>
        <w:numPr>
          <w:ilvl w:val="0"/>
          <w:numId w:val="31"/>
        </w:numPr>
        <w:tabs>
          <w:tab w:val="left" w:pos="288"/>
          <w:tab w:val="left" w:pos="1418"/>
          <w:tab w:val="left" w:pos="1701"/>
          <w:tab w:val="left" w:pos="2448"/>
          <w:tab w:val="left" w:pos="3168"/>
          <w:tab w:val="left" w:pos="3888"/>
          <w:tab w:val="left" w:pos="4608"/>
          <w:tab w:val="left" w:pos="5328"/>
          <w:tab w:val="left" w:pos="6048"/>
          <w:tab w:val="left" w:pos="6768"/>
        </w:tabs>
        <w:suppressAutoHyphens/>
        <w:spacing w:before="120" w:after="120" w:line="360" w:lineRule="auto"/>
        <w:ind w:right="204"/>
        <w:jc w:val="both"/>
        <w:rPr>
          <w:rFonts w:ascii="Tahoma" w:eastAsia="Times New Roman" w:hAnsi="Tahoma" w:cs="Tahoma"/>
          <w:sz w:val="18"/>
          <w:szCs w:val="18"/>
          <w:lang w:eastAsia="ar-SA"/>
        </w:rPr>
      </w:pPr>
      <w:r w:rsidRPr="003B4107">
        <w:rPr>
          <w:rFonts w:ascii="Tahoma" w:eastAsia="Times New Roman" w:hAnsi="Tahoma" w:cs="Tahoma"/>
          <w:sz w:val="18"/>
          <w:szCs w:val="18"/>
          <w:lang w:eastAsia="ar-SA"/>
        </w:rPr>
        <w:t>polizza per la responsabilità civile verso terzi per i danni imputabili a responsabilità del Concessionario, di suoi collaboratori, appaltatori, dipendenti, consulenti o ausiliari che avvengano durante la Gestione e che siano riconducibili alle attività da esso svolte in relazione al Progetto. Il massimale di tale polizza non potrà essere inferiore a:</w:t>
      </w:r>
    </w:p>
    <w:p w:rsidR="00450736" w:rsidRPr="003B4107" w:rsidRDefault="00450736" w:rsidP="005429F1">
      <w:pPr>
        <w:numPr>
          <w:ilvl w:val="0"/>
          <w:numId w:val="32"/>
        </w:numPr>
        <w:spacing w:before="120" w:after="120" w:line="360" w:lineRule="auto"/>
        <w:ind w:left="2127" w:hanging="426"/>
        <w:contextualSpacing/>
        <w:rPr>
          <w:rFonts w:ascii="Tahoma" w:eastAsia="Calibri" w:hAnsi="Tahoma" w:cs="Tahoma"/>
          <w:color w:val="000000"/>
          <w:spacing w:val="1"/>
          <w:sz w:val="18"/>
          <w:szCs w:val="18"/>
        </w:rPr>
      </w:pPr>
      <w:r w:rsidRPr="003B4107">
        <w:rPr>
          <w:rFonts w:ascii="Tahoma" w:eastAsia="Calibri" w:hAnsi="Tahoma" w:cs="Tahoma"/>
          <w:color w:val="000000"/>
          <w:spacing w:val="1"/>
          <w:sz w:val="18"/>
          <w:szCs w:val="18"/>
        </w:rPr>
        <w:t>Massimale per responsabilità civile verso terzi, Euro 10.000.000,00</w:t>
      </w:r>
    </w:p>
    <w:p w:rsidR="00450736" w:rsidRPr="003B4107" w:rsidRDefault="00450736" w:rsidP="005429F1">
      <w:pPr>
        <w:numPr>
          <w:ilvl w:val="0"/>
          <w:numId w:val="32"/>
        </w:numPr>
        <w:spacing w:before="120" w:after="120" w:line="360" w:lineRule="auto"/>
        <w:ind w:left="2127" w:hanging="426"/>
        <w:contextualSpacing/>
        <w:rPr>
          <w:rFonts w:ascii="Tahoma" w:eastAsia="Calibri" w:hAnsi="Tahoma" w:cs="Tahoma"/>
          <w:color w:val="000000"/>
          <w:spacing w:val="1"/>
          <w:sz w:val="18"/>
          <w:szCs w:val="18"/>
        </w:rPr>
      </w:pPr>
      <w:r w:rsidRPr="003B4107">
        <w:rPr>
          <w:rFonts w:ascii="Tahoma" w:eastAsia="Calibri" w:hAnsi="Tahoma" w:cs="Tahoma"/>
          <w:color w:val="000000"/>
          <w:spacing w:val="1"/>
          <w:sz w:val="18"/>
          <w:szCs w:val="18"/>
        </w:rPr>
        <w:t>Massimale per prestatori d'opera, Euro 10.000.000,00.</w:t>
      </w:r>
    </w:p>
    <w:p w:rsidR="00450736" w:rsidRPr="003B4107" w:rsidRDefault="00450736" w:rsidP="005429F1">
      <w:pPr>
        <w:numPr>
          <w:ilvl w:val="0"/>
          <w:numId w:val="30"/>
        </w:numPr>
        <w:spacing w:before="120" w:after="120" w:line="360" w:lineRule="auto"/>
        <w:ind w:right="144"/>
        <w:contextualSpacing/>
        <w:jc w:val="both"/>
        <w:rPr>
          <w:rFonts w:ascii="Tahoma" w:eastAsia="Calibri" w:hAnsi="Tahoma" w:cs="Tahoma"/>
          <w:color w:val="000000"/>
          <w:spacing w:val="3"/>
          <w:sz w:val="18"/>
          <w:szCs w:val="18"/>
        </w:rPr>
      </w:pPr>
      <w:r w:rsidRPr="003B4107">
        <w:rPr>
          <w:rFonts w:ascii="Tahoma" w:eastAsia="Calibri" w:hAnsi="Tahoma" w:cs="Tahoma"/>
          <w:color w:val="000000"/>
          <w:spacing w:val="3"/>
          <w:sz w:val="18"/>
          <w:szCs w:val="18"/>
        </w:rPr>
        <w:t>Eventuali franchigie e scoperti previsti dalle polizze resteranno a totale carico del Concessionario, il quale dovrà consegnare al Concedente copia di ogni attestazione di pagamento dei premi relativi ai periodi di validità delle polizze. In caso di ritardo o di mancato pagamento dei premi, il Concedente potrà provvedere direttamente, a spese del Concessionario. Allo scopo tutte le dette polizze dovranno contenere apposita clausola che impegni l'assicuratore a mantenere vigente la copertura fino a 30 giorni dalla data di ricevimento da parte del Concedente dell'avviso di mancato pagamento del premio da parte del Concessionario.</w:t>
      </w:r>
    </w:p>
    <w:p w:rsidR="00450736" w:rsidRPr="003B4107" w:rsidRDefault="00450736" w:rsidP="005429F1">
      <w:pPr>
        <w:numPr>
          <w:ilvl w:val="0"/>
          <w:numId w:val="30"/>
        </w:numPr>
        <w:spacing w:before="120" w:after="120" w:line="360" w:lineRule="auto"/>
        <w:ind w:right="144"/>
        <w:contextualSpacing/>
        <w:jc w:val="both"/>
        <w:rPr>
          <w:rFonts w:ascii="Tahoma" w:eastAsia="Calibri" w:hAnsi="Tahoma" w:cs="Tahoma"/>
          <w:color w:val="000000"/>
          <w:spacing w:val="3"/>
          <w:sz w:val="18"/>
          <w:szCs w:val="18"/>
        </w:rPr>
      </w:pPr>
      <w:r w:rsidRPr="003B4107">
        <w:rPr>
          <w:rFonts w:ascii="Tahoma" w:eastAsia="Calibri" w:hAnsi="Tahoma" w:cs="Tahoma"/>
          <w:color w:val="000000"/>
          <w:spacing w:val="3"/>
          <w:sz w:val="18"/>
          <w:szCs w:val="18"/>
        </w:rPr>
        <w:t>Le polizze di cui alla precedente lettera (b) dovranno indicare anche il Concedente tra i soggetti assicurati relativamente agli Interventi oggetto della Concessione.</w:t>
      </w:r>
    </w:p>
    <w:p w:rsidR="00FE70A2" w:rsidRPr="003B4107" w:rsidRDefault="00FE70A2" w:rsidP="005429F1">
      <w:pPr>
        <w:pStyle w:val="Paragrafoelenco"/>
        <w:numPr>
          <w:ilvl w:val="0"/>
          <w:numId w:val="30"/>
        </w:numPr>
        <w:spacing w:line="360" w:lineRule="auto"/>
        <w:rPr>
          <w:rFonts w:ascii="Tahoma" w:hAnsi="Tahoma" w:cs="Tahoma"/>
          <w:color w:val="000000"/>
          <w:spacing w:val="3"/>
          <w:sz w:val="18"/>
          <w:szCs w:val="18"/>
          <w:lang w:val="it-IT"/>
        </w:rPr>
      </w:pPr>
      <w:r w:rsidRPr="003B4107">
        <w:rPr>
          <w:rFonts w:ascii="Tahoma" w:hAnsi="Tahoma" w:cs="Tahoma"/>
          <w:color w:val="000000"/>
          <w:spacing w:val="3"/>
          <w:sz w:val="18"/>
          <w:szCs w:val="18"/>
          <w:lang w:val="it-IT"/>
        </w:rPr>
        <w:t>L'assicuratore dovrà impegnarsi a dare notizia del mancato pagamento, a mezzo lettera raccomandata A/R, al Concedente, il quale potrà sostituirsi al Concessionario nel pagamento del premio. In difetto di intervento sostitutivo del Concedente, trascorsi 2 mesi dalla data del pagamento dovuto la copertura cesserà, per riprendere a condizioni da convenirsi tra le Parti.</w:t>
      </w:r>
    </w:p>
    <w:p w:rsidR="001B1162" w:rsidRPr="003B4107" w:rsidRDefault="001B1162" w:rsidP="005429F1">
      <w:pPr>
        <w:pStyle w:val="Paragrafoelenco"/>
        <w:numPr>
          <w:ilvl w:val="0"/>
          <w:numId w:val="30"/>
        </w:numPr>
        <w:spacing w:line="360" w:lineRule="auto"/>
        <w:rPr>
          <w:rFonts w:ascii="Tahoma" w:hAnsi="Tahoma" w:cs="Tahoma"/>
          <w:color w:val="000000"/>
          <w:spacing w:val="3"/>
          <w:sz w:val="18"/>
          <w:szCs w:val="18"/>
          <w:lang w:val="it-IT"/>
        </w:rPr>
      </w:pPr>
      <w:r w:rsidRPr="003B4107">
        <w:rPr>
          <w:rFonts w:ascii="Tahoma" w:hAnsi="Tahoma" w:cs="Tahoma"/>
          <w:color w:val="000000"/>
          <w:spacing w:val="3"/>
          <w:sz w:val="18"/>
          <w:szCs w:val="18"/>
          <w:lang w:val="it-IT"/>
        </w:rPr>
        <w:t>Le garanzie di cui al presente articolo coprono senza alcuna riserva anche i danni causati dalle imprese subappaltatrici e subfornitrici.</w:t>
      </w:r>
    </w:p>
    <w:p w:rsidR="001B1162" w:rsidRPr="003B4107" w:rsidRDefault="00450736" w:rsidP="005429F1">
      <w:pPr>
        <w:pStyle w:val="Paragrafoelenco"/>
        <w:numPr>
          <w:ilvl w:val="0"/>
          <w:numId w:val="30"/>
        </w:numPr>
        <w:spacing w:line="360" w:lineRule="auto"/>
        <w:rPr>
          <w:rFonts w:ascii="Tahoma" w:hAnsi="Tahoma" w:cs="Tahoma"/>
          <w:color w:val="000000"/>
          <w:spacing w:val="3"/>
          <w:sz w:val="18"/>
          <w:szCs w:val="18"/>
          <w:lang w:val="it-IT"/>
        </w:rPr>
      </w:pPr>
      <w:r w:rsidRPr="003B4107">
        <w:rPr>
          <w:rFonts w:ascii="Tahoma" w:hAnsi="Tahoma" w:cs="Tahoma"/>
          <w:color w:val="000000"/>
          <w:spacing w:val="3"/>
          <w:sz w:val="18"/>
          <w:szCs w:val="18"/>
          <w:lang w:val="it-IT"/>
        </w:rPr>
        <w:lastRenderedPageBreak/>
        <w:t xml:space="preserve">Il Concessionario dovrà comunicare tempestivamente al Concedente ogni caso di impossibilità di reperire sul mercato assicurativo europeo alcuna delle Assicurazioni del Progetto a condizioni di premio, franchigia e copertura ragionevoli, con ogni informazione e documentazione idonea a dimostrare la detta impossibilità. </w:t>
      </w:r>
    </w:p>
    <w:p w:rsidR="00450736" w:rsidRPr="003B4107" w:rsidRDefault="00450736" w:rsidP="005429F1">
      <w:pPr>
        <w:keepNext/>
        <w:keepLines/>
        <w:numPr>
          <w:ilvl w:val="0"/>
          <w:numId w:val="47"/>
        </w:numPr>
        <w:spacing w:before="480" w:after="0" w:line="240" w:lineRule="auto"/>
        <w:ind w:right="144"/>
        <w:contextualSpacing/>
        <w:jc w:val="both"/>
        <w:outlineLvl w:val="0"/>
        <w:rPr>
          <w:rFonts w:ascii="Tahoma" w:eastAsia="Times New Roman" w:hAnsi="Tahoma" w:cs="Tahoma"/>
          <w:b/>
          <w:bCs/>
          <w:color w:val="000000"/>
          <w:spacing w:val="-14"/>
          <w:sz w:val="18"/>
          <w:szCs w:val="18"/>
        </w:rPr>
      </w:pPr>
      <w:bookmarkStart w:id="174" w:name="_Toc865001"/>
      <w:r w:rsidRPr="003B4107">
        <w:rPr>
          <w:rFonts w:ascii="Tahoma" w:eastAsia="Times New Roman" w:hAnsi="Tahoma" w:cs="Tahoma"/>
          <w:b/>
          <w:bCs/>
          <w:color w:val="000000"/>
          <w:spacing w:val="-14"/>
          <w:sz w:val="18"/>
          <w:szCs w:val="18"/>
        </w:rPr>
        <w:t>RISOLUZIONE DELLE CONTROVERSIE</w:t>
      </w:r>
      <w:bookmarkEnd w:id="174"/>
    </w:p>
    <w:p w:rsidR="00450736" w:rsidRPr="003B4107" w:rsidRDefault="00450736" w:rsidP="005429F1">
      <w:pPr>
        <w:numPr>
          <w:ilvl w:val="0"/>
          <w:numId w:val="33"/>
        </w:numPr>
        <w:spacing w:before="120" w:after="120" w:line="360" w:lineRule="auto"/>
        <w:ind w:right="144"/>
        <w:contextualSpacing/>
        <w:jc w:val="both"/>
        <w:rPr>
          <w:rFonts w:ascii="Tahoma" w:eastAsia="Calibri" w:hAnsi="Tahoma" w:cs="Tahoma"/>
          <w:color w:val="000000"/>
          <w:spacing w:val="3"/>
          <w:sz w:val="18"/>
          <w:szCs w:val="18"/>
        </w:rPr>
      </w:pPr>
      <w:r w:rsidRPr="003B4107">
        <w:rPr>
          <w:rFonts w:ascii="Tahoma" w:eastAsia="Calibri" w:hAnsi="Tahoma" w:cs="Tahoma"/>
          <w:color w:val="000000"/>
          <w:spacing w:val="3"/>
          <w:sz w:val="18"/>
          <w:szCs w:val="18"/>
        </w:rPr>
        <w:t>Ogni contestazione o pretesa che il Concessionario intenda formulare a qualsiasi titolo in relazione al Progetto dovrà essere avanzata mediante comunicazione scritta al Responsabile del Procedimento o al Responsabile della Concessione, entro 20 giorni dalla data in cui il Concessionario ha avuto notizia del fatto che dà luogo alla contestazione o pretesa, ovvero dal ricevimento del documento oggetto di contestazione o pretesa. La contestazione o pretesa potrà essere illustrata e documentata nei 20 giorni successivi alla detta comunicazione al Responsabile del Procedimento. Per le contestazioni e pretese di natura contabile o finanziaria i predetti termini sono raddoppiati. Entro i successivi 10 giorni il Responsabile del Procedimento dovrà formulare al Concessionario proposta motivata di accordo bonario, nei limiti di cui all'art. 205 del Codice, in quanto compatibile con la presente Concessione e fermo restando l'applicazione dell'art. 208 del Codice.</w:t>
      </w:r>
    </w:p>
    <w:p w:rsidR="00450736" w:rsidRPr="003B4107" w:rsidRDefault="00450736" w:rsidP="005429F1">
      <w:pPr>
        <w:numPr>
          <w:ilvl w:val="0"/>
          <w:numId w:val="33"/>
        </w:numPr>
        <w:spacing w:before="120" w:after="120" w:line="360" w:lineRule="auto"/>
        <w:ind w:right="144"/>
        <w:contextualSpacing/>
        <w:jc w:val="both"/>
        <w:rPr>
          <w:rFonts w:ascii="Tahoma" w:eastAsia="Calibri" w:hAnsi="Tahoma" w:cs="Tahoma"/>
          <w:color w:val="000000"/>
          <w:spacing w:val="3"/>
          <w:sz w:val="18"/>
          <w:szCs w:val="18"/>
        </w:rPr>
      </w:pPr>
      <w:r w:rsidRPr="003B4107">
        <w:rPr>
          <w:rFonts w:ascii="Tahoma" w:eastAsia="Calibri" w:hAnsi="Tahoma" w:cs="Tahoma"/>
          <w:color w:val="000000"/>
          <w:spacing w:val="3"/>
          <w:sz w:val="18"/>
          <w:szCs w:val="18"/>
        </w:rPr>
        <w:t>Per ogni controversia sarà competente il Foro di Sassari. E' espressamente esclusa la competenza arbitrale.</w:t>
      </w:r>
    </w:p>
    <w:p w:rsidR="00450736" w:rsidRPr="003B4107" w:rsidRDefault="00450736" w:rsidP="005429F1">
      <w:pPr>
        <w:keepNext/>
        <w:keepLines/>
        <w:numPr>
          <w:ilvl w:val="0"/>
          <w:numId w:val="47"/>
        </w:numPr>
        <w:spacing w:before="480" w:after="0" w:line="240" w:lineRule="auto"/>
        <w:outlineLvl w:val="0"/>
        <w:rPr>
          <w:rFonts w:ascii="Tahoma" w:eastAsia="Times New Roman" w:hAnsi="Tahoma" w:cs="Tahoma"/>
          <w:b/>
          <w:bCs/>
          <w:color w:val="000000"/>
          <w:spacing w:val="-14"/>
          <w:sz w:val="18"/>
          <w:szCs w:val="18"/>
        </w:rPr>
      </w:pPr>
      <w:bookmarkStart w:id="175" w:name="_Toc865002"/>
      <w:r w:rsidRPr="003B4107">
        <w:rPr>
          <w:rFonts w:ascii="Tahoma" w:eastAsia="Times New Roman" w:hAnsi="Tahoma" w:cs="Tahoma"/>
          <w:b/>
          <w:bCs/>
          <w:color w:val="000000"/>
          <w:spacing w:val="-14"/>
          <w:sz w:val="18"/>
          <w:szCs w:val="18"/>
        </w:rPr>
        <w:t>MODIFICHE ALLA CONVENZIONE</w:t>
      </w:r>
      <w:bookmarkEnd w:id="175"/>
    </w:p>
    <w:p w:rsidR="00450736" w:rsidRPr="003B4107" w:rsidRDefault="00450736" w:rsidP="005429F1">
      <w:pPr>
        <w:numPr>
          <w:ilvl w:val="0"/>
          <w:numId w:val="34"/>
        </w:numPr>
        <w:spacing w:before="120" w:after="120" w:line="360" w:lineRule="auto"/>
        <w:ind w:right="144"/>
        <w:contextualSpacing/>
        <w:jc w:val="both"/>
        <w:rPr>
          <w:rFonts w:ascii="Tahoma" w:eastAsia="Calibri" w:hAnsi="Tahoma" w:cs="Tahoma"/>
          <w:color w:val="000000"/>
          <w:spacing w:val="3"/>
          <w:sz w:val="18"/>
          <w:szCs w:val="18"/>
        </w:rPr>
      </w:pPr>
      <w:r w:rsidRPr="003B4107">
        <w:rPr>
          <w:rFonts w:ascii="Tahoma" w:eastAsia="Calibri" w:hAnsi="Tahoma" w:cs="Tahoma"/>
          <w:color w:val="000000"/>
          <w:spacing w:val="3"/>
          <w:sz w:val="18"/>
          <w:szCs w:val="18"/>
        </w:rPr>
        <w:t>Il Concedente avrà facoltà di disporre modifiche alla presente Convenzione sulla base di sopravvenute norme inderogabili e cogenti di legge o regolamento.</w:t>
      </w:r>
    </w:p>
    <w:p w:rsidR="00450736" w:rsidRPr="003B4107" w:rsidRDefault="00450736" w:rsidP="005429F1">
      <w:pPr>
        <w:numPr>
          <w:ilvl w:val="0"/>
          <w:numId w:val="34"/>
        </w:numPr>
        <w:spacing w:before="120" w:after="120" w:line="360" w:lineRule="auto"/>
        <w:ind w:right="144"/>
        <w:contextualSpacing/>
        <w:jc w:val="both"/>
        <w:rPr>
          <w:rFonts w:ascii="Tahoma" w:eastAsia="Calibri" w:hAnsi="Tahoma" w:cs="Tahoma"/>
          <w:color w:val="000000"/>
          <w:spacing w:val="3"/>
          <w:sz w:val="18"/>
          <w:szCs w:val="18"/>
        </w:rPr>
      </w:pPr>
      <w:r w:rsidRPr="003B4107">
        <w:rPr>
          <w:rFonts w:ascii="Tahoma" w:eastAsia="Calibri" w:hAnsi="Tahoma" w:cs="Tahoma"/>
          <w:color w:val="000000"/>
          <w:spacing w:val="3"/>
          <w:sz w:val="18"/>
          <w:szCs w:val="18"/>
        </w:rPr>
        <w:t>La presente Convenzione potrà essere modificata soltanto con atto sottoscritto da persone che abbiano i necessari poteri di rappresentanza delle Parti.</w:t>
      </w:r>
    </w:p>
    <w:p w:rsidR="00450736" w:rsidRPr="003B4107" w:rsidRDefault="00450736" w:rsidP="005429F1">
      <w:pPr>
        <w:numPr>
          <w:ilvl w:val="0"/>
          <w:numId w:val="34"/>
        </w:numPr>
        <w:spacing w:before="120" w:after="120" w:line="360" w:lineRule="auto"/>
        <w:ind w:right="144"/>
        <w:contextualSpacing/>
        <w:jc w:val="both"/>
        <w:rPr>
          <w:rFonts w:ascii="Tahoma" w:eastAsia="Calibri" w:hAnsi="Tahoma" w:cs="Tahoma"/>
          <w:color w:val="000000"/>
          <w:spacing w:val="3"/>
          <w:sz w:val="18"/>
          <w:szCs w:val="18"/>
        </w:rPr>
      </w:pPr>
      <w:r w:rsidRPr="003B4107">
        <w:rPr>
          <w:rFonts w:ascii="Tahoma" w:eastAsia="Calibri" w:hAnsi="Tahoma" w:cs="Tahoma"/>
          <w:color w:val="000000"/>
          <w:spacing w:val="3"/>
          <w:sz w:val="18"/>
          <w:szCs w:val="18"/>
        </w:rPr>
        <w:t>Qualunque eventuale tolleranza anche reiterata dell'inadempimento o ritardo nell'adempimento delle previsioni o delle obbligazioni previste ai sensi della presente Convenzione non potrà in alcun modo essere interpretata come rinuncia definitiva all'efficacia delle dette previsioni od obbligazioni corrispondenti.</w:t>
      </w:r>
    </w:p>
    <w:p w:rsidR="00450736" w:rsidRPr="003B4107" w:rsidRDefault="00450736" w:rsidP="005429F1">
      <w:pPr>
        <w:keepNext/>
        <w:keepLines/>
        <w:numPr>
          <w:ilvl w:val="0"/>
          <w:numId w:val="47"/>
        </w:numPr>
        <w:spacing w:before="480" w:after="0" w:line="240" w:lineRule="auto"/>
        <w:outlineLvl w:val="0"/>
        <w:rPr>
          <w:rFonts w:ascii="Tahoma" w:eastAsia="Times New Roman" w:hAnsi="Tahoma" w:cs="Tahoma"/>
          <w:b/>
          <w:bCs/>
          <w:color w:val="000000"/>
          <w:spacing w:val="-14"/>
          <w:sz w:val="18"/>
          <w:szCs w:val="18"/>
        </w:rPr>
      </w:pPr>
      <w:bookmarkStart w:id="176" w:name="_Toc865003"/>
      <w:r w:rsidRPr="003B4107">
        <w:rPr>
          <w:rFonts w:ascii="Tahoma" w:eastAsia="Times New Roman" w:hAnsi="Tahoma" w:cs="Tahoma"/>
          <w:b/>
          <w:bCs/>
          <w:color w:val="000000"/>
          <w:spacing w:val="-14"/>
          <w:sz w:val="18"/>
          <w:szCs w:val="18"/>
        </w:rPr>
        <w:t>PROPRIETÀ INTELLETTUALE</w:t>
      </w:r>
      <w:bookmarkEnd w:id="176"/>
    </w:p>
    <w:p w:rsidR="00450736" w:rsidRPr="003B4107" w:rsidRDefault="00450736" w:rsidP="005429F1">
      <w:pPr>
        <w:numPr>
          <w:ilvl w:val="0"/>
          <w:numId w:val="35"/>
        </w:numPr>
        <w:spacing w:before="120" w:after="120" w:line="360" w:lineRule="auto"/>
        <w:ind w:right="144"/>
        <w:contextualSpacing/>
        <w:jc w:val="both"/>
        <w:rPr>
          <w:rFonts w:ascii="Tahoma" w:eastAsia="Calibri" w:hAnsi="Tahoma" w:cs="Tahoma"/>
          <w:color w:val="000000"/>
          <w:spacing w:val="3"/>
          <w:sz w:val="18"/>
          <w:szCs w:val="18"/>
        </w:rPr>
      </w:pPr>
      <w:r w:rsidRPr="003B4107">
        <w:rPr>
          <w:rFonts w:ascii="Tahoma" w:eastAsia="Calibri" w:hAnsi="Tahoma" w:cs="Tahoma"/>
          <w:color w:val="000000"/>
          <w:spacing w:val="3"/>
          <w:sz w:val="18"/>
          <w:szCs w:val="18"/>
        </w:rPr>
        <w:t>il Concessionario sarà responsabile dell'ottenimento della titolarità, licenze e diritti di utilizzazione di tutti i beni, servizi e sistemi brevettati o comunque oggetto di tutela industriale e se ne assume</w:t>
      </w:r>
      <w:r w:rsidRPr="003B4107">
        <w:rPr>
          <w:rFonts w:ascii="Tahoma" w:eastAsia="Calibri" w:hAnsi="Tahoma" w:cs="Tahoma"/>
          <w:color w:val="000000"/>
          <w:spacing w:val="3"/>
          <w:sz w:val="18"/>
          <w:szCs w:val="18"/>
        </w:rPr>
        <w:softHyphen/>
        <w:t>rà ogni onere garantendo il loro legittimo utilizzo e godimento, senza limiti di tempo e senza spese per il Concedente.</w:t>
      </w:r>
    </w:p>
    <w:p w:rsidR="00450736" w:rsidRPr="003B4107" w:rsidRDefault="00450736" w:rsidP="005429F1">
      <w:pPr>
        <w:numPr>
          <w:ilvl w:val="0"/>
          <w:numId w:val="35"/>
        </w:numPr>
        <w:spacing w:before="120" w:after="120" w:line="360" w:lineRule="auto"/>
        <w:ind w:right="144"/>
        <w:contextualSpacing/>
        <w:jc w:val="both"/>
        <w:rPr>
          <w:rFonts w:ascii="Tahoma" w:eastAsia="Calibri" w:hAnsi="Tahoma" w:cs="Tahoma"/>
          <w:color w:val="000000"/>
          <w:spacing w:val="3"/>
          <w:sz w:val="18"/>
          <w:szCs w:val="18"/>
        </w:rPr>
      </w:pPr>
      <w:r w:rsidRPr="003B4107">
        <w:rPr>
          <w:rFonts w:ascii="Tahoma" w:eastAsia="Calibri" w:hAnsi="Tahoma" w:cs="Tahoma"/>
          <w:color w:val="000000"/>
          <w:spacing w:val="3"/>
          <w:sz w:val="18"/>
          <w:szCs w:val="18"/>
        </w:rPr>
        <w:t>Alla scadenza, revoca o risoluzione o comunque perdita di efficacia della Concessione, l'uso delle tecnologie, dei brevetti e delle idee originali adottate in relazione al Progetto, verrà consentito al Concedente, nei limiti delle sole finalità di gestione, riparazione e manutenzione degli immobili e relativi impianti, ferma restando la titolarità esclusiva del Concessionario.</w:t>
      </w:r>
    </w:p>
    <w:p w:rsidR="00450736" w:rsidRPr="003B4107" w:rsidRDefault="00450736" w:rsidP="005429F1">
      <w:pPr>
        <w:keepNext/>
        <w:keepLines/>
        <w:numPr>
          <w:ilvl w:val="0"/>
          <w:numId w:val="47"/>
        </w:numPr>
        <w:spacing w:before="480" w:after="0" w:line="240" w:lineRule="auto"/>
        <w:outlineLvl w:val="0"/>
        <w:rPr>
          <w:rFonts w:ascii="Tahoma" w:eastAsia="Times New Roman" w:hAnsi="Tahoma" w:cs="Tahoma"/>
          <w:b/>
          <w:bCs/>
          <w:color w:val="000000"/>
          <w:spacing w:val="-14"/>
          <w:sz w:val="18"/>
          <w:szCs w:val="18"/>
        </w:rPr>
      </w:pPr>
      <w:bookmarkStart w:id="177" w:name="_Toc865004"/>
      <w:r w:rsidRPr="003B4107">
        <w:rPr>
          <w:rFonts w:ascii="Tahoma" w:eastAsia="Times New Roman" w:hAnsi="Tahoma" w:cs="Tahoma"/>
          <w:b/>
          <w:bCs/>
          <w:color w:val="000000"/>
          <w:spacing w:val="-14"/>
          <w:sz w:val="18"/>
          <w:szCs w:val="18"/>
        </w:rPr>
        <w:t>TRACCIABILITÀ DEI FLUSSI FINANZIARI - CLAUSOLA RISOLUTIVA ESPRESSA</w:t>
      </w:r>
      <w:bookmarkEnd w:id="177"/>
    </w:p>
    <w:p w:rsidR="00450736" w:rsidRPr="003B4107" w:rsidRDefault="00450736" w:rsidP="005429F1">
      <w:pPr>
        <w:numPr>
          <w:ilvl w:val="0"/>
          <w:numId w:val="36"/>
        </w:numPr>
        <w:spacing w:before="120" w:after="120" w:line="360" w:lineRule="auto"/>
        <w:ind w:left="935" w:right="142" w:hanging="357"/>
        <w:contextualSpacing/>
        <w:jc w:val="both"/>
        <w:rPr>
          <w:rFonts w:ascii="Tahoma" w:eastAsia="Calibri" w:hAnsi="Tahoma" w:cs="Tahoma"/>
          <w:color w:val="000000"/>
          <w:spacing w:val="3"/>
          <w:sz w:val="18"/>
          <w:szCs w:val="18"/>
        </w:rPr>
      </w:pPr>
      <w:r w:rsidRPr="003B4107">
        <w:rPr>
          <w:rFonts w:ascii="Tahoma" w:eastAsia="Calibri" w:hAnsi="Tahoma" w:cs="Tahoma"/>
          <w:color w:val="000000"/>
          <w:spacing w:val="3"/>
          <w:sz w:val="18"/>
          <w:szCs w:val="18"/>
        </w:rPr>
        <w:t>Ai sensi e per gli effetti di cui all'art. 3 della L. n. 136/2010 e s.m.i., il Concessionario si impegna ad ottemperare alle prescrizioni sulla tracciabilità dei flussi finanziari ivi previste.</w:t>
      </w:r>
    </w:p>
    <w:p w:rsidR="00450736" w:rsidRPr="003B4107" w:rsidRDefault="00450736" w:rsidP="005429F1">
      <w:pPr>
        <w:numPr>
          <w:ilvl w:val="0"/>
          <w:numId w:val="36"/>
        </w:numPr>
        <w:spacing w:before="120" w:after="120" w:line="360" w:lineRule="auto"/>
        <w:ind w:left="935" w:right="142" w:hanging="357"/>
        <w:contextualSpacing/>
        <w:jc w:val="both"/>
        <w:rPr>
          <w:rFonts w:ascii="Tahoma" w:eastAsia="Calibri" w:hAnsi="Tahoma" w:cs="Tahoma"/>
          <w:color w:val="000000"/>
          <w:spacing w:val="3"/>
          <w:sz w:val="18"/>
          <w:szCs w:val="18"/>
        </w:rPr>
      </w:pPr>
      <w:r w:rsidRPr="003B4107">
        <w:rPr>
          <w:rFonts w:ascii="Tahoma" w:eastAsia="Calibri" w:hAnsi="Tahoma" w:cs="Tahoma"/>
          <w:color w:val="000000"/>
          <w:spacing w:val="3"/>
          <w:sz w:val="18"/>
          <w:szCs w:val="18"/>
        </w:rPr>
        <w:t xml:space="preserve">In particolare, si impegna ad utilizzare conti correnti bancari o postali, accesi presso banche o presso Poste Italiane S.p.A., dedicati, anche in via non esclusiva, all'affidamento, ovvero altri strumenti di pagamento idonei a consentire la piena tracciabilità delle operazioni, a registrare tutti i relativi </w:t>
      </w:r>
      <w:r w:rsidRPr="003B4107">
        <w:rPr>
          <w:rFonts w:ascii="Tahoma" w:eastAsia="Calibri" w:hAnsi="Tahoma" w:cs="Tahoma"/>
          <w:color w:val="000000"/>
          <w:spacing w:val="3"/>
          <w:sz w:val="18"/>
          <w:szCs w:val="18"/>
        </w:rPr>
        <w:lastRenderedPageBreak/>
        <w:t>movimenti finanziari sui predetti conti e ad effettuare e ricevere tutti i pagamenti esclusivamente tramite bonifico bancario o postale, riportando in ciascuno il codice identificativo di gara (CIG), attribuito dall'Autorità per la Vigilanza sui Contratti Pubblici di Lavori, Servizi e Forniture, e, ove obbligatorio ai sensi dell'art. 11 della L. n. 3/2003, il codice unico di progetto (CUP).</w:t>
      </w:r>
    </w:p>
    <w:p w:rsidR="00450736" w:rsidRPr="003B4107" w:rsidRDefault="00450736" w:rsidP="005429F1">
      <w:pPr>
        <w:numPr>
          <w:ilvl w:val="0"/>
          <w:numId w:val="36"/>
        </w:numPr>
        <w:spacing w:before="120" w:after="120" w:line="360" w:lineRule="auto"/>
        <w:ind w:left="935" w:right="142" w:hanging="357"/>
        <w:contextualSpacing/>
        <w:jc w:val="both"/>
        <w:rPr>
          <w:rFonts w:ascii="Tahoma" w:eastAsia="Calibri" w:hAnsi="Tahoma" w:cs="Tahoma"/>
          <w:color w:val="000000"/>
          <w:spacing w:val="3"/>
          <w:sz w:val="18"/>
          <w:szCs w:val="18"/>
        </w:rPr>
      </w:pPr>
      <w:r w:rsidRPr="003B4107">
        <w:rPr>
          <w:rFonts w:ascii="Tahoma" w:eastAsia="Calibri" w:hAnsi="Tahoma" w:cs="Tahoma"/>
          <w:color w:val="000000"/>
          <w:spacing w:val="3"/>
          <w:sz w:val="18"/>
          <w:szCs w:val="18"/>
        </w:rPr>
        <w:t>Si impegna altresì ad effettuare i pagamenti destinati a dipendenti, consulenti e fornitori di beni e servizi rientranti tra le spese generali, nonché quelli destinati all'acquisto di immobilizzazioni tecniche tramite conto corrente dedicato, così come previsto all'art. 3, comma 2, I. 136/2010 e s.m.i., anche con strumenti diversi dal bonifico bancario o postale purché idonei a garantire la piena tracciabilità delle operazioni per l'intero importo dovuto, fatto salvo quanto previsto al comma 3 della stessa per i pagamenti in favore di enti previdenziali, assicurativi ed istituzionali, nonché quelli in favore di gestori e fornitori di pubblici servizi, ovvero quelli riguardanti i tributi, nonché per spese giornaliere inferiori a Euro 1.500,00.</w:t>
      </w:r>
    </w:p>
    <w:p w:rsidR="00450736" w:rsidRPr="003B4107" w:rsidRDefault="00450736" w:rsidP="005429F1">
      <w:pPr>
        <w:numPr>
          <w:ilvl w:val="0"/>
          <w:numId w:val="36"/>
        </w:numPr>
        <w:spacing w:before="120" w:after="120" w:line="360" w:lineRule="auto"/>
        <w:ind w:left="935" w:right="142" w:hanging="357"/>
        <w:contextualSpacing/>
        <w:jc w:val="both"/>
        <w:rPr>
          <w:rFonts w:ascii="Tahoma" w:eastAsia="Calibri" w:hAnsi="Tahoma" w:cs="Tahoma"/>
          <w:color w:val="000000"/>
          <w:spacing w:val="3"/>
          <w:sz w:val="18"/>
          <w:szCs w:val="18"/>
        </w:rPr>
      </w:pPr>
      <w:r w:rsidRPr="003B4107">
        <w:rPr>
          <w:rFonts w:ascii="Tahoma" w:eastAsia="Calibri" w:hAnsi="Tahoma" w:cs="Tahoma"/>
          <w:color w:val="000000"/>
          <w:spacing w:val="3"/>
          <w:sz w:val="18"/>
          <w:szCs w:val="18"/>
        </w:rPr>
        <w:t>Il Concessionario si impegna a prevedere espressamente i medesimi obblighi nei contratti con i subappaltatori ed i subcontraenti a qualsiasi titolo, ed a farne rispettare le prescrizioni, a pena di risoluzione della Convenzione. In mancanza di tale previsione, la Convenzione s'intenderà nulla.</w:t>
      </w:r>
    </w:p>
    <w:p w:rsidR="00450736" w:rsidRPr="003B4107" w:rsidRDefault="00450736" w:rsidP="005429F1">
      <w:pPr>
        <w:numPr>
          <w:ilvl w:val="0"/>
          <w:numId w:val="36"/>
        </w:numPr>
        <w:spacing w:before="120" w:after="120" w:line="360" w:lineRule="auto"/>
        <w:ind w:left="935" w:right="142" w:hanging="357"/>
        <w:contextualSpacing/>
        <w:jc w:val="both"/>
        <w:rPr>
          <w:rFonts w:ascii="Tahoma" w:eastAsia="Calibri" w:hAnsi="Tahoma" w:cs="Tahoma"/>
          <w:color w:val="000000"/>
          <w:spacing w:val="3"/>
          <w:sz w:val="18"/>
          <w:szCs w:val="18"/>
        </w:rPr>
      </w:pPr>
      <w:r w:rsidRPr="003B4107">
        <w:rPr>
          <w:rFonts w:ascii="Tahoma" w:eastAsia="Calibri" w:hAnsi="Tahoma" w:cs="Tahoma"/>
          <w:color w:val="000000"/>
          <w:spacing w:val="3"/>
          <w:sz w:val="18"/>
          <w:szCs w:val="18"/>
        </w:rPr>
        <w:t>La presente Convenzione s'intenderà risolta, ai sensi per gli effetti di cui all'art. 1456 c.c., qualora una delle Parti esegua transazioni finanziarie senza avvalersi di banche o di Poste Italiane S.p.A.</w:t>
      </w:r>
    </w:p>
    <w:p w:rsidR="00450736" w:rsidRPr="003B4107" w:rsidRDefault="00450736" w:rsidP="005429F1">
      <w:pPr>
        <w:keepNext/>
        <w:keepLines/>
        <w:numPr>
          <w:ilvl w:val="0"/>
          <w:numId w:val="47"/>
        </w:numPr>
        <w:spacing w:before="480" w:after="0" w:line="240" w:lineRule="auto"/>
        <w:outlineLvl w:val="0"/>
        <w:rPr>
          <w:rFonts w:ascii="Tahoma" w:eastAsia="Times New Roman" w:hAnsi="Tahoma" w:cs="Tahoma"/>
          <w:b/>
          <w:bCs/>
          <w:color w:val="000000"/>
          <w:spacing w:val="-14"/>
          <w:sz w:val="18"/>
          <w:szCs w:val="18"/>
        </w:rPr>
      </w:pPr>
      <w:bookmarkStart w:id="178" w:name="_Toc865005"/>
      <w:r w:rsidRPr="003B4107">
        <w:rPr>
          <w:rFonts w:ascii="Tahoma" w:eastAsia="Times New Roman" w:hAnsi="Tahoma" w:cs="Tahoma"/>
          <w:b/>
          <w:bCs/>
          <w:color w:val="000000"/>
          <w:spacing w:val="-14"/>
          <w:sz w:val="18"/>
          <w:szCs w:val="18"/>
        </w:rPr>
        <w:t>SUBAPPALTO</w:t>
      </w:r>
      <w:bookmarkEnd w:id="178"/>
    </w:p>
    <w:p w:rsidR="00450736" w:rsidRPr="003B4107" w:rsidRDefault="00450736" w:rsidP="00450736">
      <w:pPr>
        <w:spacing w:before="120" w:after="120" w:line="360" w:lineRule="auto"/>
        <w:jc w:val="both"/>
        <w:rPr>
          <w:rFonts w:ascii="Tahoma" w:eastAsia="Calibri" w:hAnsi="Tahoma" w:cs="Tahoma"/>
          <w:color w:val="000000"/>
          <w:spacing w:val="5"/>
          <w:sz w:val="18"/>
          <w:szCs w:val="18"/>
        </w:rPr>
      </w:pPr>
      <w:r w:rsidRPr="003B4107">
        <w:rPr>
          <w:rFonts w:ascii="Tahoma" w:eastAsia="Calibri" w:hAnsi="Tahoma" w:cs="Tahoma"/>
          <w:color w:val="000000"/>
          <w:spacing w:val="5"/>
          <w:sz w:val="18"/>
          <w:szCs w:val="18"/>
        </w:rPr>
        <w:t xml:space="preserve">Il subappalto è ammesso nei limiti e con le modalità previste dall’ art. 174 del D.lgs. n. 50/2016. </w:t>
      </w:r>
      <w:proofErr w:type="spellStart"/>
      <w:r w:rsidRPr="003B4107">
        <w:rPr>
          <w:rFonts w:ascii="Tahoma" w:eastAsia="Calibri" w:hAnsi="Tahoma" w:cs="Tahoma"/>
          <w:color w:val="000000"/>
          <w:spacing w:val="5"/>
          <w:sz w:val="18"/>
          <w:szCs w:val="18"/>
        </w:rPr>
        <w:t>ll</w:t>
      </w:r>
      <w:proofErr w:type="spellEnd"/>
      <w:r w:rsidRPr="003B4107">
        <w:rPr>
          <w:rFonts w:ascii="Tahoma" w:eastAsia="Calibri" w:hAnsi="Tahoma" w:cs="Tahoma"/>
          <w:color w:val="000000"/>
          <w:spacing w:val="5"/>
          <w:sz w:val="18"/>
          <w:szCs w:val="18"/>
        </w:rPr>
        <w:t xml:space="preserve"> Concessionario resta responsabile nei confronti del Concedente della corretta esecuzione delle prestazioni oggetto della presente Convenzione anche nel caso di affidamento e di subappalto.</w:t>
      </w:r>
    </w:p>
    <w:p w:rsidR="00450736" w:rsidRPr="003B4107" w:rsidRDefault="00450736" w:rsidP="005429F1">
      <w:pPr>
        <w:keepNext/>
        <w:keepLines/>
        <w:numPr>
          <w:ilvl w:val="0"/>
          <w:numId w:val="47"/>
        </w:numPr>
        <w:spacing w:before="480" w:after="0" w:line="240" w:lineRule="auto"/>
        <w:outlineLvl w:val="0"/>
        <w:rPr>
          <w:rFonts w:ascii="Tahoma" w:eastAsia="Times New Roman" w:hAnsi="Tahoma" w:cs="Tahoma"/>
          <w:b/>
          <w:bCs/>
          <w:color w:val="000000"/>
          <w:spacing w:val="-14"/>
          <w:sz w:val="18"/>
          <w:szCs w:val="18"/>
        </w:rPr>
      </w:pPr>
      <w:bookmarkStart w:id="179" w:name="_Toc865006"/>
      <w:r w:rsidRPr="003B4107">
        <w:rPr>
          <w:rFonts w:ascii="Tahoma" w:eastAsia="Times New Roman" w:hAnsi="Tahoma" w:cs="Tahoma"/>
          <w:b/>
          <w:bCs/>
          <w:color w:val="000000"/>
          <w:spacing w:val="-14"/>
          <w:sz w:val="18"/>
          <w:szCs w:val="18"/>
        </w:rPr>
        <w:t>DISPOSIZIONI VARIE</w:t>
      </w:r>
      <w:bookmarkEnd w:id="179"/>
    </w:p>
    <w:p w:rsidR="00450736" w:rsidRPr="003B4107" w:rsidRDefault="00450736" w:rsidP="00450736">
      <w:pPr>
        <w:spacing w:after="0" w:line="240" w:lineRule="auto"/>
        <w:rPr>
          <w:rFonts w:ascii="Tahoma" w:eastAsia="Calibri" w:hAnsi="Tahoma" w:cs="Tahoma"/>
        </w:rPr>
      </w:pPr>
    </w:p>
    <w:p w:rsidR="00450736" w:rsidRPr="003B4107" w:rsidRDefault="00450736" w:rsidP="00450736">
      <w:pPr>
        <w:autoSpaceDE w:val="0"/>
        <w:autoSpaceDN w:val="0"/>
        <w:adjustRightInd w:val="0"/>
        <w:spacing w:after="0" w:line="360" w:lineRule="auto"/>
        <w:ind w:left="426"/>
        <w:jc w:val="both"/>
        <w:rPr>
          <w:rFonts w:ascii="Tahoma" w:eastAsia="Calibri" w:hAnsi="Tahoma" w:cs="Tahoma"/>
          <w:b/>
          <w:color w:val="000000"/>
          <w:spacing w:val="5"/>
          <w:sz w:val="18"/>
          <w:szCs w:val="18"/>
          <w:u w:val="single"/>
        </w:rPr>
      </w:pPr>
      <w:r w:rsidRPr="003B4107">
        <w:rPr>
          <w:rFonts w:ascii="Tahoma" w:eastAsia="Calibri" w:hAnsi="Tahoma" w:cs="Tahoma"/>
          <w:b/>
          <w:color w:val="000000"/>
          <w:spacing w:val="5"/>
          <w:sz w:val="18"/>
          <w:szCs w:val="18"/>
          <w:u w:val="single"/>
        </w:rPr>
        <w:t>Elezione di Domicilio</w:t>
      </w:r>
    </w:p>
    <w:p w:rsidR="00450736" w:rsidRPr="003B4107" w:rsidRDefault="00450736" w:rsidP="00450736">
      <w:pPr>
        <w:spacing w:before="120" w:after="120" w:line="360" w:lineRule="auto"/>
        <w:jc w:val="both"/>
        <w:rPr>
          <w:rFonts w:ascii="Tahoma" w:eastAsia="Calibri" w:hAnsi="Tahoma" w:cs="Tahoma"/>
          <w:color w:val="000000"/>
          <w:spacing w:val="5"/>
          <w:sz w:val="18"/>
          <w:szCs w:val="18"/>
        </w:rPr>
      </w:pPr>
      <w:r w:rsidRPr="003B4107">
        <w:rPr>
          <w:rFonts w:ascii="Tahoma" w:eastAsia="Calibri" w:hAnsi="Tahoma" w:cs="Tahoma"/>
          <w:color w:val="000000"/>
          <w:spacing w:val="5"/>
          <w:sz w:val="18"/>
          <w:szCs w:val="18"/>
        </w:rPr>
        <w:t xml:space="preserve">Agli effetti della presente Convenzione, il Concessionario elegge domicilio in </w:t>
      </w:r>
      <w:proofErr w:type="spellStart"/>
      <w:r w:rsidRPr="003B4107">
        <w:rPr>
          <w:rFonts w:ascii="Tahoma" w:eastAsia="Calibri" w:hAnsi="Tahoma" w:cs="Tahoma"/>
          <w:color w:val="000000"/>
          <w:spacing w:val="5"/>
          <w:sz w:val="18"/>
          <w:szCs w:val="18"/>
        </w:rPr>
        <w:t>………………………………</w:t>
      </w:r>
      <w:proofErr w:type="spellEnd"/>
    </w:p>
    <w:p w:rsidR="00450736" w:rsidRPr="003B4107" w:rsidRDefault="00450736" w:rsidP="00450736">
      <w:pPr>
        <w:spacing w:before="120" w:after="120" w:line="360" w:lineRule="auto"/>
        <w:jc w:val="both"/>
        <w:rPr>
          <w:rFonts w:ascii="Tahoma" w:eastAsia="Calibri" w:hAnsi="Tahoma" w:cs="Tahoma"/>
          <w:color w:val="000000"/>
          <w:spacing w:val="5"/>
          <w:sz w:val="18"/>
          <w:szCs w:val="18"/>
        </w:rPr>
      </w:pPr>
      <w:r w:rsidRPr="003B4107">
        <w:rPr>
          <w:rFonts w:ascii="Tahoma" w:eastAsia="Calibri" w:hAnsi="Tahoma" w:cs="Tahoma"/>
          <w:color w:val="000000"/>
          <w:spacing w:val="5"/>
          <w:sz w:val="18"/>
          <w:szCs w:val="18"/>
        </w:rPr>
        <w:t>Eventuali modifiche del suddetto domicilio dovranno essere comunicate per iscritto ed avranno effetto a decorrere dalla intervenuta ricezione della relativa comunicazione.</w:t>
      </w:r>
    </w:p>
    <w:p w:rsidR="00450736" w:rsidRPr="003B4107" w:rsidRDefault="00450736" w:rsidP="00450736">
      <w:pPr>
        <w:autoSpaceDE w:val="0"/>
        <w:autoSpaceDN w:val="0"/>
        <w:adjustRightInd w:val="0"/>
        <w:spacing w:after="0" w:line="360" w:lineRule="auto"/>
        <w:ind w:left="426"/>
        <w:jc w:val="both"/>
        <w:rPr>
          <w:rFonts w:ascii="Tahoma" w:eastAsia="Calibri" w:hAnsi="Tahoma" w:cs="Tahoma"/>
          <w:b/>
          <w:color w:val="000000"/>
          <w:spacing w:val="5"/>
          <w:sz w:val="18"/>
          <w:szCs w:val="18"/>
          <w:u w:val="single"/>
        </w:rPr>
      </w:pPr>
      <w:r w:rsidRPr="003B4107">
        <w:rPr>
          <w:rFonts w:ascii="Tahoma" w:eastAsia="Calibri" w:hAnsi="Tahoma" w:cs="Tahoma"/>
          <w:b/>
          <w:color w:val="000000"/>
          <w:spacing w:val="5"/>
          <w:sz w:val="18"/>
          <w:szCs w:val="18"/>
          <w:u w:val="single"/>
        </w:rPr>
        <w:t>Registrazione</w:t>
      </w:r>
    </w:p>
    <w:p w:rsidR="00450736" w:rsidRPr="003B4107" w:rsidRDefault="00450736" w:rsidP="00450736">
      <w:pPr>
        <w:spacing w:before="120" w:after="120" w:line="360" w:lineRule="auto"/>
        <w:jc w:val="both"/>
        <w:rPr>
          <w:rFonts w:ascii="Tahoma" w:eastAsia="Calibri" w:hAnsi="Tahoma" w:cs="Tahoma"/>
          <w:color w:val="000000"/>
          <w:spacing w:val="5"/>
          <w:sz w:val="18"/>
          <w:szCs w:val="18"/>
        </w:rPr>
      </w:pPr>
      <w:r w:rsidRPr="003B4107">
        <w:rPr>
          <w:rFonts w:ascii="Tahoma" w:eastAsia="Calibri" w:hAnsi="Tahoma" w:cs="Tahoma"/>
          <w:color w:val="000000"/>
          <w:spacing w:val="5"/>
          <w:sz w:val="18"/>
          <w:szCs w:val="18"/>
        </w:rPr>
        <w:t>La Convenzione è soggetta a registrazione. Tutte le spese dipendenti dalla stipulazione della presente Convenzione sono a carico del Concessionario.</w:t>
      </w:r>
    </w:p>
    <w:p w:rsidR="00450736" w:rsidRPr="003B4107" w:rsidRDefault="00450736" w:rsidP="00450736">
      <w:pPr>
        <w:autoSpaceDE w:val="0"/>
        <w:autoSpaceDN w:val="0"/>
        <w:adjustRightInd w:val="0"/>
        <w:spacing w:after="0" w:line="360" w:lineRule="auto"/>
        <w:ind w:left="426"/>
        <w:jc w:val="both"/>
        <w:rPr>
          <w:rFonts w:ascii="Tahoma" w:eastAsia="Calibri" w:hAnsi="Tahoma" w:cs="Tahoma"/>
          <w:b/>
          <w:color w:val="000000"/>
          <w:spacing w:val="5"/>
          <w:sz w:val="18"/>
          <w:szCs w:val="18"/>
          <w:u w:val="single"/>
        </w:rPr>
      </w:pPr>
      <w:r w:rsidRPr="003B4107">
        <w:rPr>
          <w:rFonts w:ascii="Tahoma" w:eastAsia="Calibri" w:hAnsi="Tahoma" w:cs="Tahoma"/>
          <w:b/>
          <w:color w:val="000000"/>
          <w:spacing w:val="5"/>
          <w:sz w:val="18"/>
          <w:szCs w:val="18"/>
          <w:u w:val="single"/>
        </w:rPr>
        <w:t>Riservatezza</w:t>
      </w:r>
    </w:p>
    <w:p w:rsidR="00450736" w:rsidRPr="003B4107" w:rsidRDefault="00450736" w:rsidP="005429F1">
      <w:pPr>
        <w:numPr>
          <w:ilvl w:val="0"/>
          <w:numId w:val="37"/>
        </w:numPr>
        <w:spacing w:before="120" w:after="120" w:line="360" w:lineRule="auto"/>
        <w:ind w:right="142"/>
        <w:contextualSpacing/>
        <w:jc w:val="both"/>
        <w:rPr>
          <w:rFonts w:ascii="Tahoma" w:eastAsia="Calibri" w:hAnsi="Tahoma" w:cs="Tahoma"/>
          <w:color w:val="000000"/>
          <w:spacing w:val="3"/>
          <w:sz w:val="18"/>
          <w:szCs w:val="18"/>
        </w:rPr>
      </w:pPr>
      <w:r w:rsidRPr="003B4107">
        <w:rPr>
          <w:rFonts w:ascii="Tahoma" w:eastAsia="Calibri" w:hAnsi="Tahoma" w:cs="Tahoma"/>
          <w:color w:val="000000"/>
          <w:spacing w:val="3"/>
          <w:sz w:val="18"/>
          <w:szCs w:val="18"/>
        </w:rPr>
        <w:t>Ciascuna Parte dichiara in nome proprio, dei suoi amministratori, funzionari, direttori e dipendenti, nonché consulenti autorizzati, agenti o aventi causa, che:</w:t>
      </w:r>
    </w:p>
    <w:p w:rsidR="00450736" w:rsidRPr="003B4107" w:rsidRDefault="00450736" w:rsidP="005429F1">
      <w:pPr>
        <w:numPr>
          <w:ilvl w:val="0"/>
          <w:numId w:val="38"/>
        </w:numPr>
        <w:tabs>
          <w:tab w:val="left" w:pos="288"/>
          <w:tab w:val="left" w:pos="1418"/>
          <w:tab w:val="left" w:pos="1701"/>
          <w:tab w:val="left" w:pos="2448"/>
          <w:tab w:val="left" w:pos="3168"/>
          <w:tab w:val="left" w:pos="3888"/>
          <w:tab w:val="left" w:pos="4608"/>
          <w:tab w:val="left" w:pos="5328"/>
          <w:tab w:val="left" w:pos="6048"/>
          <w:tab w:val="left" w:pos="6768"/>
        </w:tabs>
        <w:suppressAutoHyphens/>
        <w:spacing w:before="120" w:after="120" w:line="360" w:lineRule="auto"/>
        <w:ind w:right="204"/>
        <w:jc w:val="both"/>
        <w:rPr>
          <w:rFonts w:ascii="Tahoma" w:eastAsia="Times New Roman" w:hAnsi="Tahoma" w:cs="Tahoma"/>
          <w:sz w:val="18"/>
          <w:szCs w:val="18"/>
          <w:lang w:eastAsia="ar-SA"/>
        </w:rPr>
      </w:pPr>
      <w:r w:rsidRPr="003B4107">
        <w:rPr>
          <w:rFonts w:ascii="Tahoma" w:eastAsia="Times New Roman" w:hAnsi="Tahoma" w:cs="Tahoma"/>
          <w:sz w:val="18"/>
          <w:szCs w:val="18"/>
          <w:lang w:eastAsia="ar-SA"/>
        </w:rPr>
        <w:t>qualsiasi informazione riservata comunicata, o comunque acquisita in qualsiasi forma, sarà mantenuta confidenziale e di natura riservata e non comunicata a terze parti indipendentemente dal fatto che essa sia espressamente definita come confidenziale o meno;</w:t>
      </w:r>
    </w:p>
    <w:p w:rsidR="00450736" w:rsidRPr="003B4107" w:rsidRDefault="00450736" w:rsidP="005429F1">
      <w:pPr>
        <w:numPr>
          <w:ilvl w:val="0"/>
          <w:numId w:val="38"/>
        </w:numPr>
        <w:tabs>
          <w:tab w:val="left" w:pos="288"/>
          <w:tab w:val="left" w:pos="1418"/>
          <w:tab w:val="left" w:pos="1701"/>
          <w:tab w:val="left" w:pos="2448"/>
          <w:tab w:val="left" w:pos="3168"/>
          <w:tab w:val="left" w:pos="3888"/>
          <w:tab w:val="left" w:pos="4608"/>
          <w:tab w:val="left" w:pos="5328"/>
          <w:tab w:val="left" w:pos="6048"/>
          <w:tab w:val="left" w:pos="6768"/>
        </w:tabs>
        <w:suppressAutoHyphens/>
        <w:spacing w:before="120" w:after="120" w:line="360" w:lineRule="auto"/>
        <w:ind w:right="204"/>
        <w:jc w:val="both"/>
        <w:rPr>
          <w:rFonts w:ascii="Tahoma" w:eastAsia="Times New Roman" w:hAnsi="Tahoma" w:cs="Tahoma"/>
          <w:sz w:val="18"/>
          <w:szCs w:val="18"/>
          <w:lang w:eastAsia="ar-SA"/>
        </w:rPr>
      </w:pPr>
      <w:r w:rsidRPr="003B4107">
        <w:rPr>
          <w:rFonts w:ascii="Tahoma" w:eastAsia="Times New Roman" w:hAnsi="Tahoma" w:cs="Tahoma"/>
          <w:sz w:val="18"/>
          <w:szCs w:val="18"/>
          <w:lang w:eastAsia="ar-SA"/>
        </w:rPr>
        <w:t>tale informazione riservata non verrà utilizzata per altri scopi che non siano solamente ed esclusivamente quelli relativi all'esecuzione della Convenzione.</w:t>
      </w:r>
    </w:p>
    <w:p w:rsidR="00450736" w:rsidRPr="003B4107" w:rsidRDefault="00450736" w:rsidP="005429F1">
      <w:pPr>
        <w:numPr>
          <w:ilvl w:val="0"/>
          <w:numId w:val="37"/>
        </w:numPr>
        <w:spacing w:before="120" w:after="120" w:line="360" w:lineRule="auto"/>
        <w:ind w:right="142"/>
        <w:contextualSpacing/>
        <w:jc w:val="both"/>
        <w:rPr>
          <w:rFonts w:ascii="Tahoma" w:eastAsia="Calibri" w:hAnsi="Tahoma" w:cs="Tahoma"/>
          <w:color w:val="000000"/>
          <w:spacing w:val="3"/>
          <w:sz w:val="18"/>
          <w:szCs w:val="18"/>
        </w:rPr>
      </w:pPr>
      <w:r w:rsidRPr="003B4107">
        <w:rPr>
          <w:rFonts w:ascii="Tahoma" w:eastAsia="Calibri" w:hAnsi="Tahoma" w:cs="Tahoma"/>
          <w:color w:val="000000"/>
          <w:spacing w:val="3"/>
          <w:sz w:val="18"/>
          <w:szCs w:val="18"/>
        </w:rPr>
        <w:lastRenderedPageBreak/>
        <w:t>Le informazioni riservate fornite in relazione alla Convenzione saranno comunicate solamente a quei dipendenti, impiegati e/o dirigenti della Parte ricevente che abbiano ragione di conoscerle ed utilizzarle in relazione all'esecuzione della presente Convenzione. La Parte ricevente farà sì che tali persone siano consapevoli e rispettino la segretezza delle informazioni riservate.</w:t>
      </w:r>
    </w:p>
    <w:p w:rsidR="00450736" w:rsidRPr="003B4107" w:rsidRDefault="00450736" w:rsidP="005429F1">
      <w:pPr>
        <w:numPr>
          <w:ilvl w:val="0"/>
          <w:numId w:val="37"/>
        </w:numPr>
        <w:spacing w:before="120" w:after="120" w:line="360" w:lineRule="auto"/>
        <w:ind w:right="142"/>
        <w:contextualSpacing/>
        <w:jc w:val="both"/>
        <w:rPr>
          <w:rFonts w:ascii="Tahoma" w:eastAsia="Calibri" w:hAnsi="Tahoma" w:cs="Tahoma"/>
          <w:color w:val="000000"/>
          <w:spacing w:val="3"/>
          <w:sz w:val="18"/>
          <w:szCs w:val="18"/>
        </w:rPr>
      </w:pPr>
      <w:r w:rsidRPr="003B4107">
        <w:rPr>
          <w:rFonts w:ascii="Tahoma" w:eastAsia="Calibri" w:hAnsi="Tahoma" w:cs="Tahoma"/>
          <w:color w:val="000000"/>
          <w:spacing w:val="3"/>
          <w:sz w:val="18"/>
          <w:szCs w:val="18"/>
        </w:rPr>
        <w:t>Le precedenti restrizioni non verranno applicate alle informazioni riservate che:</w:t>
      </w:r>
    </w:p>
    <w:p w:rsidR="00450736" w:rsidRPr="003B4107" w:rsidRDefault="00450736" w:rsidP="005429F1">
      <w:pPr>
        <w:numPr>
          <w:ilvl w:val="0"/>
          <w:numId w:val="39"/>
        </w:numPr>
        <w:tabs>
          <w:tab w:val="left" w:pos="288"/>
          <w:tab w:val="left" w:pos="1418"/>
          <w:tab w:val="left" w:pos="1701"/>
          <w:tab w:val="left" w:pos="2448"/>
          <w:tab w:val="left" w:pos="3168"/>
          <w:tab w:val="left" w:pos="3888"/>
          <w:tab w:val="left" w:pos="4608"/>
          <w:tab w:val="left" w:pos="5328"/>
          <w:tab w:val="left" w:pos="6048"/>
          <w:tab w:val="left" w:pos="6768"/>
        </w:tabs>
        <w:suppressAutoHyphens/>
        <w:spacing w:before="120" w:after="120" w:line="360" w:lineRule="auto"/>
        <w:ind w:right="204"/>
        <w:jc w:val="both"/>
        <w:rPr>
          <w:rFonts w:ascii="Tahoma" w:eastAsia="Times New Roman" w:hAnsi="Tahoma" w:cs="Tahoma"/>
          <w:sz w:val="18"/>
          <w:szCs w:val="18"/>
          <w:lang w:eastAsia="ar-SA"/>
        </w:rPr>
      </w:pPr>
      <w:r w:rsidRPr="003B4107">
        <w:rPr>
          <w:rFonts w:ascii="Tahoma" w:eastAsia="Times New Roman" w:hAnsi="Tahoma" w:cs="Tahoma"/>
          <w:sz w:val="18"/>
          <w:szCs w:val="18"/>
          <w:lang w:eastAsia="ar-SA"/>
        </w:rPr>
        <w:t>siano o diventino di pubblico dominio, tranne che ciò sia dovuto ad un inadempimento della Parte ricevente a quanto sopra disposto;</w:t>
      </w:r>
    </w:p>
    <w:p w:rsidR="00450736" w:rsidRPr="003B4107" w:rsidRDefault="00450736" w:rsidP="005429F1">
      <w:pPr>
        <w:numPr>
          <w:ilvl w:val="0"/>
          <w:numId w:val="39"/>
        </w:numPr>
        <w:tabs>
          <w:tab w:val="left" w:pos="288"/>
          <w:tab w:val="left" w:pos="1418"/>
          <w:tab w:val="left" w:pos="1701"/>
          <w:tab w:val="left" w:pos="2448"/>
          <w:tab w:val="left" w:pos="3168"/>
          <w:tab w:val="left" w:pos="3888"/>
          <w:tab w:val="left" w:pos="4608"/>
          <w:tab w:val="left" w:pos="5328"/>
          <w:tab w:val="left" w:pos="6048"/>
          <w:tab w:val="left" w:pos="6768"/>
        </w:tabs>
        <w:suppressAutoHyphens/>
        <w:spacing w:before="120" w:after="120" w:line="360" w:lineRule="auto"/>
        <w:ind w:right="204"/>
        <w:jc w:val="both"/>
        <w:rPr>
          <w:rFonts w:ascii="Tahoma" w:eastAsia="Times New Roman" w:hAnsi="Tahoma" w:cs="Tahoma"/>
          <w:sz w:val="18"/>
          <w:szCs w:val="18"/>
          <w:lang w:eastAsia="ar-SA"/>
        </w:rPr>
      </w:pPr>
      <w:r w:rsidRPr="003B4107">
        <w:rPr>
          <w:rFonts w:ascii="Tahoma" w:eastAsia="Times New Roman" w:hAnsi="Tahoma" w:cs="Tahoma"/>
          <w:sz w:val="18"/>
          <w:szCs w:val="18"/>
          <w:lang w:eastAsia="ar-SA"/>
        </w:rPr>
        <w:t xml:space="preserve">la Parte ricevente riesca </w:t>
      </w:r>
      <w:proofErr w:type="spellStart"/>
      <w:r w:rsidRPr="003B4107">
        <w:rPr>
          <w:rFonts w:ascii="Tahoma" w:eastAsia="Times New Roman" w:hAnsi="Tahoma" w:cs="Tahoma"/>
          <w:sz w:val="18"/>
          <w:szCs w:val="18"/>
          <w:lang w:eastAsia="ar-SA"/>
        </w:rPr>
        <w:t>documentalmente</w:t>
      </w:r>
      <w:proofErr w:type="spellEnd"/>
      <w:r w:rsidRPr="003B4107">
        <w:rPr>
          <w:rFonts w:ascii="Tahoma" w:eastAsia="Times New Roman" w:hAnsi="Tahoma" w:cs="Tahoma"/>
          <w:sz w:val="18"/>
          <w:szCs w:val="18"/>
          <w:lang w:eastAsia="ar-SA"/>
        </w:rPr>
        <w:t xml:space="preserve"> a dimostrare che era già in possesso di tali informazioni riservate al tempo della comunicazione dell'Informazione di cui trattasi;</w:t>
      </w:r>
    </w:p>
    <w:p w:rsidR="00450736" w:rsidRPr="003B4107" w:rsidRDefault="00450736" w:rsidP="005429F1">
      <w:pPr>
        <w:numPr>
          <w:ilvl w:val="0"/>
          <w:numId w:val="39"/>
        </w:numPr>
        <w:tabs>
          <w:tab w:val="left" w:pos="288"/>
          <w:tab w:val="left" w:pos="1418"/>
          <w:tab w:val="left" w:pos="1701"/>
          <w:tab w:val="left" w:pos="2448"/>
          <w:tab w:val="left" w:pos="3168"/>
          <w:tab w:val="left" w:pos="3888"/>
          <w:tab w:val="left" w:pos="4608"/>
          <w:tab w:val="left" w:pos="5328"/>
          <w:tab w:val="left" w:pos="6048"/>
          <w:tab w:val="left" w:pos="6768"/>
        </w:tabs>
        <w:suppressAutoHyphens/>
        <w:spacing w:before="120" w:after="120" w:line="360" w:lineRule="auto"/>
        <w:ind w:right="204"/>
        <w:jc w:val="both"/>
        <w:rPr>
          <w:rFonts w:ascii="Tahoma" w:eastAsia="Times New Roman" w:hAnsi="Tahoma" w:cs="Tahoma"/>
          <w:sz w:val="18"/>
          <w:szCs w:val="18"/>
          <w:lang w:eastAsia="ar-SA"/>
        </w:rPr>
      </w:pPr>
      <w:r w:rsidRPr="003B4107">
        <w:rPr>
          <w:rFonts w:ascii="Tahoma" w:eastAsia="Times New Roman" w:hAnsi="Tahoma" w:cs="Tahoma"/>
          <w:sz w:val="18"/>
          <w:szCs w:val="18"/>
          <w:lang w:eastAsia="ar-SA"/>
        </w:rPr>
        <w:t>siano state ricevute, in buona fede, da parte di un terzo soggetto senza obbligo di segretezza, laddove la Parte ricevente non abbia ragione di credere che il terzo non abbia agito in buona fede e che abbia limitazioni alla comunicazione delle stesse informazioni riservate alla Parte ricevente;</w:t>
      </w:r>
    </w:p>
    <w:p w:rsidR="00450736" w:rsidRPr="003B4107" w:rsidRDefault="00450736" w:rsidP="005429F1">
      <w:pPr>
        <w:numPr>
          <w:ilvl w:val="0"/>
          <w:numId w:val="39"/>
        </w:numPr>
        <w:tabs>
          <w:tab w:val="left" w:pos="288"/>
          <w:tab w:val="left" w:pos="1418"/>
          <w:tab w:val="left" w:pos="1701"/>
          <w:tab w:val="left" w:pos="2448"/>
          <w:tab w:val="left" w:pos="3168"/>
          <w:tab w:val="left" w:pos="3888"/>
          <w:tab w:val="left" w:pos="4608"/>
          <w:tab w:val="left" w:pos="5328"/>
          <w:tab w:val="left" w:pos="6048"/>
          <w:tab w:val="left" w:pos="6768"/>
        </w:tabs>
        <w:suppressAutoHyphens/>
        <w:spacing w:before="120" w:after="120" w:line="360" w:lineRule="auto"/>
        <w:ind w:right="204"/>
        <w:jc w:val="both"/>
        <w:rPr>
          <w:rFonts w:ascii="Tahoma" w:eastAsia="Times New Roman" w:hAnsi="Tahoma" w:cs="Tahoma"/>
          <w:sz w:val="18"/>
          <w:szCs w:val="18"/>
          <w:lang w:eastAsia="ar-SA"/>
        </w:rPr>
      </w:pPr>
      <w:r w:rsidRPr="003B4107">
        <w:rPr>
          <w:rFonts w:ascii="Tahoma" w:eastAsia="Times New Roman" w:hAnsi="Tahoma" w:cs="Tahoma"/>
          <w:sz w:val="18"/>
          <w:szCs w:val="18"/>
          <w:lang w:eastAsia="ar-SA"/>
        </w:rPr>
        <w:t>siano comunicate a seguito di obbligo di testimonianza resa in giudizio o di altro procedimento legale, ovvero sulla base di una previsione inderogabile di legge, così come a seguito di un  ordine dell'autorità giudiziaria o amministrativa. in tali casi, la Parte che ha ricevuto l'informazione riservata ha l'obbligo di informare immediatamente l'altra Parte di tale evenienza, e in ogni caso prima che la comunicazione venga effettuata; in ogni caso la Parte ricevente si impegna a collaborare, nel più ampio modo possibile, con l'altra Parte, al fine di evitare la rivelazione dell'informazione riservata di cui trattasi;</w:t>
      </w:r>
    </w:p>
    <w:p w:rsidR="00450736" w:rsidRPr="003B4107" w:rsidRDefault="00450736" w:rsidP="005429F1">
      <w:pPr>
        <w:numPr>
          <w:ilvl w:val="0"/>
          <w:numId w:val="39"/>
        </w:numPr>
        <w:tabs>
          <w:tab w:val="left" w:pos="288"/>
          <w:tab w:val="left" w:pos="1418"/>
          <w:tab w:val="left" w:pos="1701"/>
          <w:tab w:val="left" w:pos="2448"/>
          <w:tab w:val="left" w:pos="3168"/>
          <w:tab w:val="left" w:pos="3888"/>
          <w:tab w:val="left" w:pos="4608"/>
          <w:tab w:val="left" w:pos="5328"/>
          <w:tab w:val="left" w:pos="6048"/>
          <w:tab w:val="left" w:pos="6768"/>
        </w:tabs>
        <w:suppressAutoHyphens/>
        <w:spacing w:before="120" w:after="120" w:line="360" w:lineRule="auto"/>
        <w:ind w:right="204"/>
        <w:jc w:val="both"/>
        <w:rPr>
          <w:rFonts w:ascii="Tahoma" w:eastAsia="Times New Roman" w:hAnsi="Tahoma" w:cs="Tahoma"/>
          <w:sz w:val="18"/>
          <w:szCs w:val="18"/>
          <w:lang w:eastAsia="ar-SA"/>
        </w:rPr>
      </w:pPr>
      <w:r w:rsidRPr="003B4107">
        <w:rPr>
          <w:rFonts w:ascii="Tahoma" w:eastAsia="Times New Roman" w:hAnsi="Tahoma" w:cs="Tahoma"/>
          <w:sz w:val="18"/>
          <w:szCs w:val="18"/>
          <w:lang w:eastAsia="ar-SA"/>
        </w:rPr>
        <w:t xml:space="preserve">siano legittimamente riportate o allegate o richiamate per </w:t>
      </w:r>
      <w:proofErr w:type="spellStart"/>
      <w:r w:rsidRPr="003B4107">
        <w:rPr>
          <w:rFonts w:ascii="Tahoma" w:eastAsia="Times New Roman" w:hAnsi="Tahoma" w:cs="Tahoma"/>
          <w:i/>
          <w:sz w:val="18"/>
          <w:szCs w:val="18"/>
          <w:lang w:eastAsia="ar-SA"/>
        </w:rPr>
        <w:t>relationem</w:t>
      </w:r>
      <w:proofErr w:type="spellEnd"/>
      <w:r w:rsidRPr="003B4107">
        <w:rPr>
          <w:rFonts w:ascii="Tahoma" w:eastAsia="Times New Roman" w:hAnsi="Tahoma" w:cs="Tahoma"/>
          <w:sz w:val="18"/>
          <w:szCs w:val="18"/>
          <w:lang w:eastAsia="ar-SA"/>
        </w:rPr>
        <w:t xml:space="preserve"> in un atto amministrativo che abbia natura pubblica, al quale l'accesso non sia limitato o differito in forza di legge o di regolamento;</w:t>
      </w:r>
    </w:p>
    <w:p w:rsidR="00450736" w:rsidRPr="003B4107" w:rsidRDefault="00450736" w:rsidP="005429F1">
      <w:pPr>
        <w:numPr>
          <w:ilvl w:val="0"/>
          <w:numId w:val="39"/>
        </w:numPr>
        <w:tabs>
          <w:tab w:val="left" w:pos="288"/>
          <w:tab w:val="left" w:pos="1418"/>
          <w:tab w:val="left" w:pos="1701"/>
          <w:tab w:val="left" w:pos="2448"/>
          <w:tab w:val="left" w:pos="3168"/>
          <w:tab w:val="left" w:pos="3888"/>
          <w:tab w:val="left" w:pos="4608"/>
          <w:tab w:val="left" w:pos="5328"/>
          <w:tab w:val="left" w:pos="6048"/>
          <w:tab w:val="left" w:pos="6768"/>
        </w:tabs>
        <w:suppressAutoHyphens/>
        <w:spacing w:before="120" w:after="120" w:line="360" w:lineRule="auto"/>
        <w:ind w:right="204"/>
        <w:jc w:val="both"/>
        <w:rPr>
          <w:rFonts w:ascii="Tahoma" w:eastAsia="Times New Roman" w:hAnsi="Tahoma" w:cs="Tahoma"/>
          <w:sz w:val="18"/>
          <w:szCs w:val="18"/>
          <w:lang w:eastAsia="ar-SA"/>
        </w:rPr>
      </w:pPr>
      <w:r w:rsidRPr="003B4107">
        <w:rPr>
          <w:rFonts w:ascii="Tahoma" w:eastAsia="Times New Roman" w:hAnsi="Tahoma" w:cs="Tahoma"/>
          <w:sz w:val="18"/>
          <w:szCs w:val="18"/>
          <w:lang w:eastAsia="ar-SA"/>
        </w:rPr>
        <w:t>siano comunicate ai Finanziatori nei limiti di quanto necessario ai fini della negoziazione e/o esecuzione degli accordi aventi ad oggetto i Finanziamenti.</w:t>
      </w:r>
    </w:p>
    <w:p w:rsidR="00450736" w:rsidRPr="003B4107" w:rsidRDefault="00450736" w:rsidP="00450736">
      <w:pPr>
        <w:autoSpaceDE w:val="0"/>
        <w:autoSpaceDN w:val="0"/>
        <w:adjustRightInd w:val="0"/>
        <w:spacing w:after="0" w:line="360" w:lineRule="auto"/>
        <w:ind w:left="426"/>
        <w:jc w:val="both"/>
        <w:rPr>
          <w:rFonts w:ascii="Tahoma" w:eastAsia="Calibri" w:hAnsi="Tahoma" w:cs="Tahoma"/>
          <w:b/>
          <w:color w:val="000000"/>
          <w:spacing w:val="5"/>
          <w:sz w:val="18"/>
          <w:szCs w:val="18"/>
          <w:u w:val="single"/>
        </w:rPr>
      </w:pPr>
      <w:r w:rsidRPr="003B4107">
        <w:rPr>
          <w:rFonts w:ascii="Tahoma" w:eastAsia="Calibri" w:hAnsi="Tahoma" w:cs="Tahoma"/>
          <w:b/>
          <w:color w:val="000000"/>
          <w:spacing w:val="5"/>
          <w:sz w:val="18"/>
          <w:szCs w:val="18"/>
          <w:u w:val="single"/>
        </w:rPr>
        <w:t>Comunicazioni</w:t>
      </w:r>
    </w:p>
    <w:p w:rsidR="00450736" w:rsidRPr="003B4107" w:rsidRDefault="00450736" w:rsidP="00450736">
      <w:pPr>
        <w:spacing w:before="120" w:after="120" w:line="360" w:lineRule="auto"/>
        <w:jc w:val="both"/>
        <w:rPr>
          <w:rFonts w:ascii="Tahoma" w:eastAsia="Calibri" w:hAnsi="Tahoma" w:cs="Tahoma"/>
          <w:color w:val="000000"/>
          <w:spacing w:val="5"/>
          <w:sz w:val="18"/>
          <w:szCs w:val="18"/>
        </w:rPr>
      </w:pPr>
      <w:r w:rsidRPr="003B4107">
        <w:rPr>
          <w:rFonts w:ascii="Tahoma" w:eastAsia="Calibri" w:hAnsi="Tahoma" w:cs="Tahoma"/>
          <w:b/>
          <w:color w:val="000000"/>
          <w:spacing w:val="5"/>
          <w:sz w:val="18"/>
          <w:szCs w:val="18"/>
        </w:rPr>
        <w:t>Tutte le comunicazioni</w:t>
      </w:r>
      <w:r w:rsidRPr="003B4107">
        <w:rPr>
          <w:rFonts w:ascii="Tahoma" w:eastAsia="Calibri" w:hAnsi="Tahoma" w:cs="Tahoma"/>
          <w:color w:val="000000"/>
          <w:spacing w:val="5"/>
          <w:sz w:val="18"/>
          <w:szCs w:val="18"/>
        </w:rPr>
        <w:t xml:space="preserve"> che dovranno essere effettuate in base alla presente Convenzione devono essere inviate in forma scritta a </w:t>
      </w:r>
      <w:r w:rsidRPr="003B4107">
        <w:rPr>
          <w:rFonts w:ascii="Tahoma" w:eastAsia="Calibri" w:hAnsi="Tahoma" w:cs="Tahoma"/>
          <w:b/>
          <w:color w:val="000000"/>
          <w:spacing w:val="5"/>
          <w:sz w:val="18"/>
          <w:szCs w:val="18"/>
        </w:rPr>
        <w:t>mezzo fax o lettera raccomandata A.R. ai seguenti indirizzi</w:t>
      </w:r>
      <w:r w:rsidRPr="003B4107">
        <w:rPr>
          <w:rFonts w:ascii="Tahoma" w:eastAsia="Calibri" w:hAnsi="Tahoma" w:cs="Tahoma"/>
          <w:color w:val="000000"/>
          <w:spacing w:val="5"/>
          <w:sz w:val="18"/>
          <w:szCs w:val="18"/>
        </w:rPr>
        <w:t>:</w:t>
      </w:r>
    </w:p>
    <w:p w:rsidR="00450736" w:rsidRPr="003B4107" w:rsidRDefault="00450736" w:rsidP="00450736">
      <w:pPr>
        <w:spacing w:after="0" w:line="208" w:lineRule="auto"/>
        <w:ind w:left="360"/>
        <w:rPr>
          <w:rFonts w:ascii="Tahoma" w:eastAsia="Calibri" w:hAnsi="Tahoma" w:cs="Tahoma"/>
          <w:b/>
          <w:color w:val="000000"/>
          <w:spacing w:val="-10"/>
          <w:sz w:val="18"/>
          <w:szCs w:val="18"/>
          <w:u w:val="single"/>
        </w:rPr>
      </w:pPr>
      <w:r w:rsidRPr="003B4107">
        <w:rPr>
          <w:rFonts w:ascii="Tahoma" w:eastAsia="Calibri" w:hAnsi="Tahoma" w:cs="Tahoma"/>
          <w:b/>
          <w:color w:val="000000"/>
          <w:spacing w:val="-10"/>
          <w:sz w:val="18"/>
          <w:szCs w:val="18"/>
          <w:u w:val="single"/>
        </w:rPr>
        <w:t>Se  al Concedente:</w:t>
      </w:r>
    </w:p>
    <w:p w:rsidR="00450736" w:rsidRPr="003B4107" w:rsidRDefault="00450736" w:rsidP="00450736">
      <w:pPr>
        <w:spacing w:before="216" w:after="0" w:line="240" w:lineRule="auto"/>
        <w:ind w:left="360"/>
        <w:rPr>
          <w:rFonts w:ascii="Tahoma" w:eastAsia="Calibri" w:hAnsi="Tahoma" w:cs="Tahoma"/>
          <w:b/>
          <w:color w:val="000000"/>
          <w:spacing w:val="-10"/>
          <w:sz w:val="18"/>
          <w:szCs w:val="18"/>
        </w:rPr>
      </w:pPr>
      <w:r w:rsidRPr="003B4107">
        <w:rPr>
          <w:rFonts w:ascii="Tahoma" w:eastAsia="Calibri" w:hAnsi="Tahoma" w:cs="Tahoma"/>
          <w:b/>
          <w:color w:val="000000"/>
          <w:spacing w:val="-10"/>
          <w:sz w:val="18"/>
          <w:szCs w:val="18"/>
        </w:rPr>
        <w:t xml:space="preserve">al seguente indirizzo: </w:t>
      </w:r>
      <w:proofErr w:type="spellStart"/>
      <w:r w:rsidRPr="003B4107">
        <w:rPr>
          <w:rFonts w:ascii="Tahoma" w:eastAsia="Calibri" w:hAnsi="Tahoma" w:cs="Tahoma"/>
          <w:b/>
          <w:color w:val="000000"/>
          <w:spacing w:val="-10"/>
          <w:sz w:val="18"/>
          <w:szCs w:val="18"/>
        </w:rPr>
        <w:t>…………………………………………………………</w:t>
      </w:r>
      <w:proofErr w:type="spellEnd"/>
    </w:p>
    <w:p w:rsidR="00450736" w:rsidRPr="003B4107" w:rsidRDefault="00450736" w:rsidP="00450736">
      <w:pPr>
        <w:spacing w:before="216" w:after="0" w:line="240" w:lineRule="auto"/>
        <w:ind w:left="288"/>
        <w:rPr>
          <w:rFonts w:ascii="Tahoma" w:eastAsia="Calibri" w:hAnsi="Tahoma" w:cs="Tahoma"/>
          <w:b/>
          <w:color w:val="000000"/>
          <w:spacing w:val="-10"/>
          <w:sz w:val="18"/>
          <w:szCs w:val="18"/>
        </w:rPr>
      </w:pPr>
      <w:r w:rsidRPr="003B4107">
        <w:rPr>
          <w:rFonts w:ascii="Tahoma" w:eastAsia="Calibri" w:hAnsi="Tahoma" w:cs="Tahoma"/>
          <w:b/>
          <w:color w:val="000000"/>
          <w:spacing w:val="-10"/>
          <w:sz w:val="18"/>
          <w:szCs w:val="18"/>
        </w:rPr>
        <w:t xml:space="preserve">Att.: </w:t>
      </w:r>
      <w:proofErr w:type="spellStart"/>
      <w:r w:rsidRPr="003B4107">
        <w:rPr>
          <w:rFonts w:ascii="Tahoma" w:eastAsia="Calibri" w:hAnsi="Tahoma" w:cs="Tahoma"/>
          <w:b/>
          <w:color w:val="000000"/>
          <w:spacing w:val="-10"/>
          <w:sz w:val="18"/>
          <w:szCs w:val="18"/>
        </w:rPr>
        <w:t>………………………………</w:t>
      </w:r>
      <w:proofErr w:type="spellEnd"/>
      <w:r w:rsidRPr="003B4107">
        <w:rPr>
          <w:rFonts w:ascii="Tahoma" w:eastAsia="Calibri" w:hAnsi="Tahoma" w:cs="Tahoma"/>
          <w:b/>
          <w:color w:val="000000"/>
          <w:spacing w:val="-10"/>
          <w:sz w:val="18"/>
          <w:szCs w:val="18"/>
        </w:rPr>
        <w:t>.</w:t>
      </w:r>
    </w:p>
    <w:p w:rsidR="00450736" w:rsidRPr="003B4107" w:rsidRDefault="00450736" w:rsidP="00450736">
      <w:pPr>
        <w:spacing w:before="216" w:after="0" w:line="240" w:lineRule="auto"/>
        <w:ind w:left="288"/>
        <w:rPr>
          <w:rFonts w:ascii="Tahoma" w:eastAsia="Calibri" w:hAnsi="Tahoma" w:cs="Tahoma"/>
          <w:b/>
          <w:color w:val="000000"/>
          <w:sz w:val="18"/>
          <w:szCs w:val="18"/>
        </w:rPr>
      </w:pPr>
      <w:r w:rsidRPr="003B4107">
        <w:rPr>
          <w:rFonts w:ascii="Tahoma" w:eastAsia="Calibri" w:hAnsi="Tahoma" w:cs="Tahoma"/>
          <w:b/>
          <w:color w:val="000000"/>
          <w:sz w:val="18"/>
          <w:szCs w:val="18"/>
        </w:rPr>
        <w:t xml:space="preserve">Fax: </w:t>
      </w:r>
      <w:proofErr w:type="spellStart"/>
      <w:r w:rsidRPr="003B4107">
        <w:rPr>
          <w:rFonts w:ascii="Tahoma" w:eastAsia="Calibri" w:hAnsi="Tahoma" w:cs="Tahoma"/>
          <w:b/>
          <w:color w:val="000000"/>
          <w:sz w:val="18"/>
          <w:szCs w:val="18"/>
        </w:rPr>
        <w:t>………………………………</w:t>
      </w:r>
      <w:proofErr w:type="spellEnd"/>
      <w:r w:rsidRPr="003B4107">
        <w:rPr>
          <w:rFonts w:ascii="Tahoma" w:eastAsia="Calibri" w:hAnsi="Tahoma" w:cs="Tahoma"/>
          <w:b/>
          <w:color w:val="000000"/>
          <w:sz w:val="18"/>
          <w:szCs w:val="18"/>
        </w:rPr>
        <w:t>.</w:t>
      </w:r>
    </w:p>
    <w:p w:rsidR="00450736" w:rsidRPr="003B4107" w:rsidRDefault="00450736" w:rsidP="00450736">
      <w:pPr>
        <w:spacing w:before="252" w:after="0" w:line="206" w:lineRule="auto"/>
        <w:ind w:left="288"/>
        <w:rPr>
          <w:rFonts w:ascii="Tahoma" w:eastAsia="Calibri" w:hAnsi="Tahoma" w:cs="Tahoma"/>
          <w:b/>
          <w:color w:val="000000"/>
          <w:spacing w:val="-10"/>
          <w:sz w:val="18"/>
          <w:szCs w:val="18"/>
          <w:u w:val="single"/>
        </w:rPr>
      </w:pPr>
      <w:r w:rsidRPr="003B4107">
        <w:rPr>
          <w:rFonts w:ascii="Tahoma" w:eastAsia="Calibri" w:hAnsi="Tahoma" w:cs="Tahoma"/>
          <w:b/>
          <w:color w:val="000000"/>
          <w:spacing w:val="-10"/>
          <w:sz w:val="18"/>
          <w:szCs w:val="18"/>
          <w:u w:val="single"/>
        </w:rPr>
        <w:t>Se  al Concessionario:</w:t>
      </w:r>
    </w:p>
    <w:p w:rsidR="00450736" w:rsidRPr="003B4107" w:rsidRDefault="00450736" w:rsidP="00450736">
      <w:pPr>
        <w:spacing w:before="252" w:after="0" w:line="240" w:lineRule="auto"/>
        <w:ind w:left="288"/>
        <w:rPr>
          <w:rFonts w:ascii="Tahoma" w:eastAsia="Calibri" w:hAnsi="Tahoma" w:cs="Tahoma"/>
          <w:b/>
          <w:color w:val="000000"/>
          <w:spacing w:val="-10"/>
          <w:sz w:val="18"/>
          <w:szCs w:val="18"/>
        </w:rPr>
      </w:pPr>
      <w:r w:rsidRPr="003B4107">
        <w:rPr>
          <w:rFonts w:ascii="Tahoma" w:eastAsia="Calibri" w:hAnsi="Tahoma" w:cs="Tahoma"/>
          <w:b/>
          <w:color w:val="000000"/>
          <w:spacing w:val="-10"/>
          <w:sz w:val="18"/>
          <w:szCs w:val="18"/>
        </w:rPr>
        <w:t>al seguente indirizzo: ……………………………………….</w:t>
      </w:r>
    </w:p>
    <w:p w:rsidR="00450736" w:rsidRPr="003B4107" w:rsidRDefault="00450736" w:rsidP="00450736">
      <w:pPr>
        <w:spacing w:before="180" w:after="0" w:line="240" w:lineRule="auto"/>
        <w:ind w:left="288"/>
        <w:rPr>
          <w:rFonts w:ascii="Tahoma" w:eastAsia="Calibri" w:hAnsi="Tahoma" w:cs="Tahoma"/>
          <w:b/>
          <w:color w:val="000000"/>
          <w:sz w:val="18"/>
          <w:szCs w:val="18"/>
        </w:rPr>
      </w:pPr>
      <w:r w:rsidRPr="003B4107">
        <w:rPr>
          <w:rFonts w:ascii="Tahoma" w:eastAsia="Calibri" w:hAnsi="Tahoma" w:cs="Tahoma"/>
          <w:b/>
          <w:color w:val="000000"/>
          <w:sz w:val="18"/>
          <w:szCs w:val="18"/>
        </w:rPr>
        <w:t xml:space="preserve">Att.: </w:t>
      </w:r>
      <w:proofErr w:type="spellStart"/>
      <w:r w:rsidRPr="003B4107">
        <w:rPr>
          <w:rFonts w:ascii="Tahoma" w:eastAsia="Calibri" w:hAnsi="Tahoma" w:cs="Tahoma"/>
          <w:b/>
          <w:color w:val="000000"/>
          <w:sz w:val="18"/>
          <w:szCs w:val="18"/>
        </w:rPr>
        <w:t>…………………………………</w:t>
      </w:r>
      <w:proofErr w:type="spellEnd"/>
      <w:r w:rsidRPr="003B4107">
        <w:rPr>
          <w:rFonts w:ascii="Tahoma" w:eastAsia="Calibri" w:hAnsi="Tahoma" w:cs="Tahoma"/>
          <w:b/>
          <w:color w:val="000000"/>
          <w:sz w:val="18"/>
          <w:szCs w:val="18"/>
        </w:rPr>
        <w:t>..</w:t>
      </w:r>
    </w:p>
    <w:p w:rsidR="00450736" w:rsidRPr="003B4107" w:rsidRDefault="00450736" w:rsidP="00450736">
      <w:pPr>
        <w:spacing w:before="216" w:after="0" w:line="240" w:lineRule="auto"/>
        <w:ind w:left="288"/>
        <w:rPr>
          <w:rFonts w:ascii="Tahoma" w:eastAsia="Calibri" w:hAnsi="Tahoma" w:cs="Tahoma"/>
          <w:b/>
          <w:color w:val="000000"/>
          <w:spacing w:val="-2"/>
          <w:sz w:val="18"/>
          <w:szCs w:val="18"/>
        </w:rPr>
      </w:pPr>
      <w:r w:rsidRPr="003B4107">
        <w:rPr>
          <w:rFonts w:ascii="Tahoma" w:eastAsia="Calibri" w:hAnsi="Tahoma" w:cs="Tahoma"/>
          <w:b/>
          <w:color w:val="000000"/>
          <w:spacing w:val="-2"/>
          <w:sz w:val="18"/>
          <w:szCs w:val="18"/>
        </w:rPr>
        <w:t xml:space="preserve">Fax: </w:t>
      </w:r>
      <w:proofErr w:type="spellStart"/>
      <w:r w:rsidRPr="003B4107">
        <w:rPr>
          <w:rFonts w:ascii="Tahoma" w:eastAsia="Calibri" w:hAnsi="Tahoma" w:cs="Tahoma"/>
          <w:b/>
          <w:color w:val="000000"/>
          <w:spacing w:val="-2"/>
          <w:sz w:val="18"/>
          <w:szCs w:val="18"/>
        </w:rPr>
        <w:t>……………………………</w:t>
      </w:r>
      <w:proofErr w:type="spellEnd"/>
      <w:r w:rsidRPr="003B4107">
        <w:rPr>
          <w:rFonts w:ascii="Tahoma" w:eastAsia="Calibri" w:hAnsi="Tahoma" w:cs="Tahoma"/>
          <w:b/>
          <w:color w:val="000000"/>
          <w:spacing w:val="-2"/>
          <w:sz w:val="18"/>
          <w:szCs w:val="18"/>
        </w:rPr>
        <w:t>..</w:t>
      </w:r>
    </w:p>
    <w:p w:rsidR="00450736" w:rsidRPr="003B4107" w:rsidRDefault="00450736" w:rsidP="00450736">
      <w:pPr>
        <w:spacing w:before="216" w:after="0" w:line="240" w:lineRule="auto"/>
        <w:ind w:left="288"/>
        <w:rPr>
          <w:rFonts w:ascii="Tahoma" w:eastAsia="Calibri" w:hAnsi="Tahoma" w:cs="Tahoma"/>
          <w:b/>
          <w:color w:val="000000"/>
          <w:spacing w:val="-10"/>
          <w:sz w:val="18"/>
          <w:szCs w:val="18"/>
          <w:u w:val="single"/>
        </w:rPr>
      </w:pPr>
      <w:r w:rsidRPr="003B4107">
        <w:rPr>
          <w:rFonts w:ascii="Tahoma" w:eastAsia="Calibri" w:hAnsi="Tahoma" w:cs="Tahoma"/>
          <w:b/>
          <w:color w:val="000000"/>
          <w:spacing w:val="-10"/>
          <w:sz w:val="18"/>
          <w:szCs w:val="18"/>
          <w:u w:val="single"/>
        </w:rPr>
        <w:t>Se  all'Agente,</w:t>
      </w:r>
    </w:p>
    <w:p w:rsidR="00450736" w:rsidRPr="003B4107" w:rsidRDefault="00450736" w:rsidP="00450736">
      <w:pPr>
        <w:spacing w:before="252" w:after="0" w:line="240" w:lineRule="auto"/>
        <w:ind w:left="288"/>
        <w:rPr>
          <w:rFonts w:ascii="Tahoma" w:eastAsia="Calibri" w:hAnsi="Tahoma" w:cs="Tahoma"/>
          <w:b/>
          <w:color w:val="000000"/>
          <w:spacing w:val="-10"/>
          <w:sz w:val="18"/>
          <w:szCs w:val="18"/>
        </w:rPr>
      </w:pPr>
      <w:r w:rsidRPr="003B4107">
        <w:rPr>
          <w:rFonts w:ascii="Tahoma" w:eastAsia="Calibri" w:hAnsi="Tahoma" w:cs="Tahoma"/>
          <w:b/>
          <w:color w:val="000000"/>
          <w:spacing w:val="-10"/>
          <w:sz w:val="18"/>
          <w:szCs w:val="18"/>
        </w:rPr>
        <w:t xml:space="preserve">al seguente indirizzo: </w:t>
      </w:r>
      <w:proofErr w:type="spellStart"/>
      <w:r w:rsidRPr="003B4107">
        <w:rPr>
          <w:rFonts w:ascii="Tahoma" w:eastAsia="Calibri" w:hAnsi="Tahoma" w:cs="Tahoma"/>
          <w:b/>
          <w:color w:val="000000"/>
          <w:spacing w:val="-10"/>
          <w:sz w:val="18"/>
          <w:szCs w:val="18"/>
        </w:rPr>
        <w:t>……………………</w:t>
      </w:r>
      <w:proofErr w:type="spellEnd"/>
      <w:r w:rsidRPr="003B4107">
        <w:rPr>
          <w:rFonts w:ascii="Tahoma" w:eastAsia="Calibri" w:hAnsi="Tahoma" w:cs="Tahoma"/>
          <w:b/>
          <w:color w:val="000000"/>
          <w:spacing w:val="-10"/>
          <w:sz w:val="18"/>
          <w:szCs w:val="18"/>
        </w:rPr>
        <w:t>.</w:t>
      </w:r>
    </w:p>
    <w:p w:rsidR="00450736" w:rsidRPr="003B4107" w:rsidRDefault="00450736" w:rsidP="00450736">
      <w:pPr>
        <w:spacing w:before="216" w:after="0" w:line="240" w:lineRule="auto"/>
        <w:ind w:left="288"/>
        <w:rPr>
          <w:rFonts w:ascii="Tahoma" w:eastAsia="Calibri" w:hAnsi="Tahoma" w:cs="Tahoma"/>
          <w:b/>
          <w:color w:val="000000"/>
          <w:sz w:val="18"/>
          <w:szCs w:val="18"/>
        </w:rPr>
      </w:pPr>
      <w:r w:rsidRPr="003B4107">
        <w:rPr>
          <w:rFonts w:ascii="Tahoma" w:eastAsia="Calibri" w:hAnsi="Tahoma" w:cs="Tahoma"/>
          <w:b/>
          <w:color w:val="000000"/>
          <w:sz w:val="18"/>
          <w:szCs w:val="18"/>
        </w:rPr>
        <w:lastRenderedPageBreak/>
        <w:t xml:space="preserve">Att.: </w:t>
      </w:r>
      <w:proofErr w:type="spellStart"/>
      <w:r w:rsidRPr="003B4107">
        <w:rPr>
          <w:rFonts w:ascii="Tahoma" w:eastAsia="Calibri" w:hAnsi="Tahoma" w:cs="Tahoma"/>
          <w:b/>
          <w:color w:val="000000"/>
          <w:sz w:val="18"/>
          <w:szCs w:val="18"/>
        </w:rPr>
        <w:t>…………………………</w:t>
      </w:r>
      <w:proofErr w:type="spellEnd"/>
      <w:r w:rsidRPr="003B4107">
        <w:rPr>
          <w:rFonts w:ascii="Tahoma" w:eastAsia="Calibri" w:hAnsi="Tahoma" w:cs="Tahoma"/>
          <w:b/>
          <w:color w:val="000000"/>
          <w:sz w:val="18"/>
          <w:szCs w:val="18"/>
        </w:rPr>
        <w:t>.</w:t>
      </w:r>
    </w:p>
    <w:p w:rsidR="00450736" w:rsidRPr="003B4107" w:rsidRDefault="00450736" w:rsidP="00450736">
      <w:pPr>
        <w:spacing w:before="180" w:after="0" w:line="240" w:lineRule="auto"/>
        <w:ind w:left="288"/>
        <w:rPr>
          <w:rFonts w:ascii="Tahoma" w:eastAsia="Calibri" w:hAnsi="Tahoma" w:cs="Tahoma"/>
          <w:b/>
          <w:color w:val="000000"/>
          <w:spacing w:val="-2"/>
          <w:sz w:val="18"/>
          <w:szCs w:val="18"/>
        </w:rPr>
      </w:pPr>
      <w:r w:rsidRPr="003B4107">
        <w:rPr>
          <w:rFonts w:ascii="Tahoma" w:eastAsia="Calibri" w:hAnsi="Tahoma" w:cs="Tahoma"/>
          <w:b/>
          <w:color w:val="000000"/>
          <w:spacing w:val="-2"/>
          <w:sz w:val="18"/>
          <w:szCs w:val="18"/>
        </w:rPr>
        <w:t>Fax: ……………………………………….</w:t>
      </w:r>
    </w:p>
    <w:p w:rsidR="00450736" w:rsidRPr="003B4107" w:rsidRDefault="00450736" w:rsidP="00450736">
      <w:pPr>
        <w:spacing w:before="120" w:after="120" w:line="360" w:lineRule="auto"/>
        <w:jc w:val="both"/>
        <w:rPr>
          <w:rFonts w:ascii="Tahoma" w:eastAsia="Calibri" w:hAnsi="Tahoma" w:cs="Tahoma"/>
          <w:color w:val="000000"/>
          <w:spacing w:val="5"/>
          <w:sz w:val="18"/>
          <w:szCs w:val="18"/>
        </w:rPr>
      </w:pPr>
      <w:r w:rsidRPr="003B4107">
        <w:rPr>
          <w:rFonts w:ascii="Tahoma" w:eastAsia="Calibri" w:hAnsi="Tahoma" w:cs="Tahoma"/>
          <w:color w:val="000000"/>
          <w:spacing w:val="5"/>
          <w:sz w:val="18"/>
          <w:szCs w:val="18"/>
        </w:rPr>
        <w:t>o al diverso indirizzo che le Parti o l'Agente avranno comunicato per iscritto in conformità alle precedenti disposizioni.</w:t>
      </w:r>
    </w:p>
    <w:p w:rsidR="00450736" w:rsidRPr="003B4107" w:rsidRDefault="00450736" w:rsidP="00450736">
      <w:pPr>
        <w:spacing w:before="120" w:after="120" w:line="360" w:lineRule="auto"/>
        <w:jc w:val="both"/>
        <w:rPr>
          <w:rFonts w:ascii="Tahoma" w:eastAsia="Calibri" w:hAnsi="Tahoma" w:cs="Tahoma"/>
          <w:color w:val="000000"/>
          <w:spacing w:val="5"/>
          <w:sz w:val="18"/>
          <w:szCs w:val="18"/>
        </w:rPr>
      </w:pPr>
      <w:r w:rsidRPr="003B4107">
        <w:rPr>
          <w:rFonts w:ascii="Tahoma" w:eastAsia="Calibri" w:hAnsi="Tahoma" w:cs="Tahoma"/>
          <w:color w:val="000000"/>
          <w:spacing w:val="5"/>
          <w:sz w:val="18"/>
          <w:szCs w:val="18"/>
        </w:rPr>
        <w:t>Le dette comunicazioni saranno efficaci dal momento della loro ricezione da parte del destinatario, certificata dall'avviso di ricevimento, nel caso della lettera raccomandata A.R., ovvero, nel caso del fax, dal rapporto di trasmissione positivo confermato telefonicamente con l'annotazione della persona ricevente.</w:t>
      </w:r>
    </w:p>
    <w:p w:rsidR="00450736" w:rsidRPr="003B4107" w:rsidRDefault="00450736" w:rsidP="00450736">
      <w:pPr>
        <w:autoSpaceDE w:val="0"/>
        <w:autoSpaceDN w:val="0"/>
        <w:adjustRightInd w:val="0"/>
        <w:spacing w:after="0" w:line="360" w:lineRule="auto"/>
        <w:ind w:left="426"/>
        <w:jc w:val="both"/>
        <w:rPr>
          <w:rFonts w:ascii="Tahoma" w:eastAsia="Calibri" w:hAnsi="Tahoma" w:cs="Tahoma"/>
          <w:b/>
          <w:color w:val="000000"/>
          <w:spacing w:val="5"/>
          <w:sz w:val="18"/>
          <w:szCs w:val="18"/>
          <w:u w:val="single"/>
        </w:rPr>
      </w:pPr>
    </w:p>
    <w:p w:rsidR="00450736" w:rsidRPr="003B4107" w:rsidRDefault="00450736" w:rsidP="00450736">
      <w:pPr>
        <w:autoSpaceDE w:val="0"/>
        <w:autoSpaceDN w:val="0"/>
        <w:adjustRightInd w:val="0"/>
        <w:spacing w:after="0" w:line="360" w:lineRule="auto"/>
        <w:ind w:left="426"/>
        <w:jc w:val="both"/>
        <w:rPr>
          <w:rFonts w:ascii="Tahoma" w:eastAsia="Calibri" w:hAnsi="Tahoma" w:cs="Tahoma"/>
          <w:b/>
          <w:color w:val="000000"/>
          <w:spacing w:val="5"/>
          <w:sz w:val="18"/>
          <w:szCs w:val="18"/>
          <w:u w:val="single"/>
        </w:rPr>
      </w:pPr>
    </w:p>
    <w:p w:rsidR="00450736" w:rsidRPr="003B4107" w:rsidRDefault="00450736" w:rsidP="00450736">
      <w:pPr>
        <w:autoSpaceDE w:val="0"/>
        <w:autoSpaceDN w:val="0"/>
        <w:adjustRightInd w:val="0"/>
        <w:spacing w:after="0" w:line="360" w:lineRule="auto"/>
        <w:ind w:left="426"/>
        <w:jc w:val="both"/>
        <w:rPr>
          <w:rFonts w:ascii="Tahoma" w:eastAsia="Calibri" w:hAnsi="Tahoma" w:cs="Tahoma"/>
          <w:b/>
          <w:color w:val="000000"/>
          <w:spacing w:val="5"/>
          <w:sz w:val="18"/>
          <w:szCs w:val="18"/>
          <w:u w:val="single"/>
        </w:rPr>
      </w:pPr>
    </w:p>
    <w:p w:rsidR="00450736" w:rsidRPr="003B4107" w:rsidRDefault="00450736" w:rsidP="00450736">
      <w:pPr>
        <w:autoSpaceDE w:val="0"/>
        <w:autoSpaceDN w:val="0"/>
        <w:adjustRightInd w:val="0"/>
        <w:spacing w:after="0" w:line="360" w:lineRule="auto"/>
        <w:ind w:left="426"/>
        <w:jc w:val="both"/>
        <w:rPr>
          <w:rFonts w:ascii="Tahoma" w:eastAsia="Calibri" w:hAnsi="Tahoma" w:cs="Tahoma"/>
          <w:b/>
          <w:color w:val="000000"/>
          <w:spacing w:val="5"/>
          <w:sz w:val="18"/>
          <w:szCs w:val="18"/>
          <w:u w:val="single"/>
        </w:rPr>
      </w:pPr>
      <w:r w:rsidRPr="003B4107">
        <w:rPr>
          <w:rFonts w:ascii="Tahoma" w:eastAsia="Calibri" w:hAnsi="Tahoma" w:cs="Tahoma"/>
          <w:b/>
          <w:color w:val="000000"/>
          <w:spacing w:val="5"/>
          <w:sz w:val="18"/>
          <w:szCs w:val="18"/>
          <w:u w:val="single"/>
        </w:rPr>
        <w:t>Premesse</w:t>
      </w:r>
    </w:p>
    <w:p w:rsidR="00450736" w:rsidRPr="003B4107" w:rsidRDefault="00450736" w:rsidP="00450736">
      <w:pPr>
        <w:spacing w:before="120" w:after="120" w:line="360" w:lineRule="auto"/>
        <w:jc w:val="both"/>
        <w:rPr>
          <w:rFonts w:ascii="Tahoma" w:eastAsia="Calibri" w:hAnsi="Tahoma" w:cs="Tahoma"/>
          <w:color w:val="000000"/>
          <w:spacing w:val="5"/>
          <w:sz w:val="18"/>
          <w:szCs w:val="18"/>
        </w:rPr>
      </w:pPr>
      <w:r w:rsidRPr="003B4107">
        <w:rPr>
          <w:rFonts w:ascii="Tahoma" w:eastAsia="Calibri" w:hAnsi="Tahoma" w:cs="Tahoma"/>
          <w:color w:val="000000"/>
          <w:spacing w:val="5"/>
          <w:sz w:val="18"/>
          <w:szCs w:val="18"/>
        </w:rPr>
        <w:t>Le premesse alla presente Convenzione formano parte integrante e sostanziale della presente Convenzione.</w:t>
      </w:r>
    </w:p>
    <w:p w:rsidR="00DA7C2B" w:rsidRPr="003B4107" w:rsidRDefault="00DA7C2B" w:rsidP="00450736">
      <w:pPr>
        <w:spacing w:before="120" w:after="120" w:line="360" w:lineRule="auto"/>
        <w:jc w:val="both"/>
        <w:rPr>
          <w:rFonts w:ascii="Tahoma" w:eastAsia="Calibri" w:hAnsi="Tahoma" w:cs="Tahoma"/>
          <w:color w:val="000000"/>
          <w:spacing w:val="5"/>
          <w:sz w:val="18"/>
          <w:szCs w:val="18"/>
        </w:rPr>
      </w:pPr>
    </w:p>
    <w:p w:rsidR="00DA7C2B" w:rsidRPr="003B4107" w:rsidRDefault="00DA7C2B" w:rsidP="00450736">
      <w:pPr>
        <w:spacing w:before="120" w:after="120" w:line="360" w:lineRule="auto"/>
        <w:jc w:val="both"/>
        <w:rPr>
          <w:rFonts w:ascii="Tahoma" w:eastAsia="Calibri" w:hAnsi="Tahoma" w:cs="Tahoma"/>
          <w:color w:val="000000"/>
          <w:spacing w:val="5"/>
          <w:sz w:val="18"/>
          <w:szCs w:val="18"/>
        </w:rPr>
      </w:pPr>
    </w:p>
    <w:p w:rsidR="00450736" w:rsidRPr="003B4107" w:rsidRDefault="00450736" w:rsidP="00450736">
      <w:pPr>
        <w:tabs>
          <w:tab w:val="right" w:pos="7748"/>
        </w:tabs>
        <w:spacing w:after="0" w:line="240" w:lineRule="auto"/>
        <w:ind w:left="2016"/>
        <w:rPr>
          <w:rFonts w:ascii="Tahoma" w:eastAsia="Calibri" w:hAnsi="Tahoma" w:cs="Tahoma"/>
          <w:b/>
          <w:i/>
          <w:color w:val="000000"/>
          <w:spacing w:val="-10"/>
          <w:sz w:val="18"/>
          <w:szCs w:val="18"/>
        </w:rPr>
      </w:pPr>
      <w:r w:rsidRPr="003B4107">
        <w:rPr>
          <w:rFonts w:ascii="Tahoma" w:eastAsia="Calibri" w:hAnsi="Tahoma" w:cs="Tahoma"/>
          <w:b/>
          <w:i/>
          <w:color w:val="000000"/>
          <w:spacing w:val="-10"/>
          <w:sz w:val="18"/>
          <w:szCs w:val="18"/>
        </w:rPr>
        <w:t>il Concedente</w:t>
      </w:r>
      <w:r w:rsidRPr="003B4107">
        <w:rPr>
          <w:rFonts w:ascii="Tahoma" w:eastAsia="Calibri" w:hAnsi="Tahoma" w:cs="Tahoma"/>
          <w:b/>
          <w:i/>
          <w:color w:val="000000"/>
          <w:spacing w:val="-10"/>
          <w:sz w:val="18"/>
          <w:szCs w:val="18"/>
        </w:rPr>
        <w:tab/>
      </w:r>
      <w:r w:rsidRPr="003B4107">
        <w:rPr>
          <w:rFonts w:ascii="Tahoma" w:eastAsia="Calibri" w:hAnsi="Tahoma" w:cs="Tahoma"/>
          <w:b/>
          <w:i/>
          <w:color w:val="000000"/>
          <w:spacing w:val="-8"/>
          <w:sz w:val="18"/>
          <w:szCs w:val="18"/>
        </w:rPr>
        <w:t>il Concessionario</w:t>
      </w:r>
    </w:p>
    <w:p w:rsidR="00A807E0" w:rsidRPr="003B4107" w:rsidRDefault="00A807E0">
      <w:pPr>
        <w:rPr>
          <w:rFonts w:ascii="Tahoma" w:hAnsi="Tahoma" w:cs="Tahoma"/>
        </w:rPr>
      </w:pPr>
    </w:p>
    <w:sectPr w:rsidR="00A807E0" w:rsidRPr="003B4107" w:rsidSect="001953B3">
      <w:footerReference w:type="default" r:id="rId13"/>
      <w:pgSz w:w="11906" w:h="16838"/>
      <w:pgMar w:top="1417"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9F0" w:rsidRDefault="00E519F0" w:rsidP="00D074C2">
      <w:pPr>
        <w:spacing w:after="0" w:line="240" w:lineRule="auto"/>
      </w:pPr>
      <w:r>
        <w:separator/>
      </w:r>
    </w:p>
  </w:endnote>
  <w:endnote w:type="continuationSeparator" w:id="0">
    <w:p w:rsidR="00E519F0" w:rsidRDefault="00E519F0" w:rsidP="00D07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Bol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E9" w:rsidRDefault="005766E9" w:rsidP="00D074C2">
    <w:pPr>
      <w:pStyle w:val="Pidipagina"/>
      <w:jc w:val="right"/>
    </w:pPr>
    <w:proofErr w:type="spellStart"/>
    <w:r w:rsidRPr="006309FE">
      <w:rPr>
        <w:rStyle w:val="Numeropagina"/>
        <w:i/>
      </w:rPr>
      <w:t>P</w:t>
    </w:r>
    <w:r>
      <w:rPr>
        <w:rStyle w:val="Numeropagina"/>
        <w:i/>
      </w:rPr>
      <w:t>a</w:t>
    </w:r>
    <w:r w:rsidRPr="006309FE">
      <w:rPr>
        <w:rStyle w:val="Numeropagina"/>
        <w:i/>
      </w:rPr>
      <w:t>g</w:t>
    </w:r>
    <w:proofErr w:type="spellEnd"/>
    <w:r w:rsidRPr="006309FE">
      <w:rPr>
        <w:rStyle w:val="Numeropagina"/>
        <w:i/>
      </w:rPr>
      <w:t xml:space="preserve">.  </w:t>
    </w:r>
    <w:r w:rsidR="00C608C6" w:rsidRPr="006309FE">
      <w:rPr>
        <w:rStyle w:val="Numeropagina"/>
        <w:i/>
      </w:rPr>
      <w:fldChar w:fldCharType="begin"/>
    </w:r>
    <w:r w:rsidRPr="006309FE">
      <w:rPr>
        <w:rStyle w:val="Numeropagina"/>
        <w:i/>
      </w:rPr>
      <w:instrText xml:space="preserve"> PAGE </w:instrText>
    </w:r>
    <w:r w:rsidR="00C608C6" w:rsidRPr="006309FE">
      <w:rPr>
        <w:rStyle w:val="Numeropagina"/>
        <w:i/>
      </w:rPr>
      <w:fldChar w:fldCharType="separate"/>
    </w:r>
    <w:r w:rsidR="00C929A8">
      <w:rPr>
        <w:rStyle w:val="Numeropagina"/>
        <w:i/>
        <w:noProof/>
      </w:rPr>
      <w:t>49</w:t>
    </w:r>
    <w:r w:rsidR="00C608C6" w:rsidRPr="006309FE">
      <w:rPr>
        <w:rStyle w:val="Numeropagina"/>
        <w:i/>
      </w:rPr>
      <w:fldChar w:fldCharType="end"/>
    </w:r>
    <w:r w:rsidRPr="006309FE">
      <w:rPr>
        <w:rStyle w:val="Numeropagina"/>
        <w:i/>
      </w:rPr>
      <w:t>/</w:t>
    </w:r>
    <w:r w:rsidR="00C608C6" w:rsidRPr="006309FE">
      <w:rPr>
        <w:rStyle w:val="Numeropagina"/>
        <w:i/>
      </w:rPr>
      <w:fldChar w:fldCharType="begin"/>
    </w:r>
    <w:r w:rsidRPr="006309FE">
      <w:rPr>
        <w:rStyle w:val="Numeropagina"/>
        <w:i/>
      </w:rPr>
      <w:instrText xml:space="preserve"> NUMPAGES </w:instrText>
    </w:r>
    <w:r w:rsidR="00C608C6" w:rsidRPr="006309FE">
      <w:rPr>
        <w:rStyle w:val="Numeropagina"/>
        <w:i/>
      </w:rPr>
      <w:fldChar w:fldCharType="separate"/>
    </w:r>
    <w:r w:rsidR="00C929A8">
      <w:rPr>
        <w:rStyle w:val="Numeropagina"/>
        <w:i/>
        <w:noProof/>
      </w:rPr>
      <w:t>53</w:t>
    </w:r>
    <w:r w:rsidR="00C608C6" w:rsidRPr="006309FE">
      <w:rPr>
        <w:rStyle w:val="Numeropagina"/>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9F0" w:rsidRDefault="00E519F0" w:rsidP="00D074C2">
      <w:pPr>
        <w:spacing w:after="0" w:line="240" w:lineRule="auto"/>
      </w:pPr>
      <w:r>
        <w:separator/>
      </w:r>
    </w:p>
  </w:footnote>
  <w:footnote w:type="continuationSeparator" w:id="0">
    <w:p w:rsidR="00E519F0" w:rsidRDefault="00E519F0" w:rsidP="00D074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35pt;height:11.35pt" o:bullet="t">
        <v:imagedata r:id="rId1" o:title="mso16"/>
      </v:shape>
    </w:pict>
  </w:numPicBullet>
  <w:numPicBullet w:numPicBulletId="1">
    <w:pict>
      <v:shape id="_x0000_i1037" type="#_x0000_t75" style="width:103.35pt;height:103.35pt" o:bullet="t">
        <v:imagedata r:id="rId2" o:title="mso1F"/>
      </v:shape>
    </w:pict>
  </w:numPicBullet>
  <w:abstractNum w:abstractNumId="0">
    <w:nsid w:val="009C1C47"/>
    <w:multiLevelType w:val="hybridMultilevel"/>
    <w:tmpl w:val="2AC88E4C"/>
    <w:lvl w:ilvl="0" w:tplc="04100007">
      <w:start w:val="1"/>
      <w:numFmt w:val="bullet"/>
      <w:lvlText w:val=""/>
      <w:lvlPicBulletId w:val="0"/>
      <w:lvlJc w:val="left"/>
      <w:pPr>
        <w:ind w:left="-273" w:hanging="360"/>
      </w:pPr>
      <w:rPr>
        <w:rFonts w:ascii="Symbol" w:hAnsi="Symbol" w:hint="default"/>
      </w:rPr>
    </w:lvl>
    <w:lvl w:ilvl="1" w:tplc="0410000F">
      <w:start w:val="1"/>
      <w:numFmt w:val="decimal"/>
      <w:lvlText w:val="%2."/>
      <w:lvlJc w:val="left"/>
      <w:pPr>
        <w:ind w:left="447" w:hanging="360"/>
      </w:pPr>
      <w:rPr>
        <w:rFonts w:hint="default"/>
      </w:rPr>
    </w:lvl>
    <w:lvl w:ilvl="2" w:tplc="04100005">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1">
    <w:nsid w:val="02581FC9"/>
    <w:multiLevelType w:val="hybridMultilevel"/>
    <w:tmpl w:val="0DA24B64"/>
    <w:lvl w:ilvl="0" w:tplc="F918AC1A">
      <w:start w:val="1"/>
      <w:numFmt w:val="upperLetter"/>
      <w:lvlText w:val="%1."/>
      <w:lvlJc w:val="left"/>
      <w:pPr>
        <w:ind w:left="936" w:hanging="360"/>
      </w:pPr>
      <w:rPr>
        <w:rFonts w:hint="default"/>
      </w:r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2">
    <w:nsid w:val="03760557"/>
    <w:multiLevelType w:val="hybridMultilevel"/>
    <w:tmpl w:val="021A08F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A5677B"/>
    <w:multiLevelType w:val="hybridMultilevel"/>
    <w:tmpl w:val="86D2D16C"/>
    <w:lvl w:ilvl="0" w:tplc="04100007">
      <w:start w:val="1"/>
      <w:numFmt w:val="bullet"/>
      <w:lvlText w:val=""/>
      <w:lvlPicBulletId w:val="0"/>
      <w:lvlJc w:val="left"/>
      <w:pPr>
        <w:ind w:left="-131" w:hanging="360"/>
      </w:pPr>
      <w:rPr>
        <w:rFonts w:ascii="Symbol" w:hAnsi="Symbol" w:hint="default"/>
      </w:rPr>
    </w:lvl>
    <w:lvl w:ilvl="1" w:tplc="E61EB7C2">
      <w:start w:val="1"/>
      <w:numFmt w:val="decimal"/>
      <w:lvlText w:val="%2."/>
      <w:lvlJc w:val="left"/>
      <w:pPr>
        <w:ind w:left="589" w:hanging="360"/>
      </w:pPr>
      <w:rPr>
        <w:rFonts w:hint="default"/>
      </w:rPr>
    </w:lvl>
    <w:lvl w:ilvl="2" w:tplc="04100005">
      <w:start w:val="1"/>
      <w:numFmt w:val="bullet"/>
      <w:lvlText w:val=""/>
      <w:lvlJc w:val="left"/>
      <w:pPr>
        <w:ind w:left="1309" w:hanging="360"/>
      </w:pPr>
      <w:rPr>
        <w:rFonts w:ascii="Wingdings" w:hAnsi="Wingdings" w:hint="default"/>
      </w:rPr>
    </w:lvl>
    <w:lvl w:ilvl="3" w:tplc="650ACB4C">
      <w:start w:val="1"/>
      <w:numFmt w:val="lowerLetter"/>
      <w:lvlText w:val="%4)"/>
      <w:lvlJc w:val="left"/>
      <w:pPr>
        <w:ind w:left="2029" w:hanging="360"/>
      </w:pPr>
      <w:rPr>
        <w:rFonts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0881656D"/>
    <w:multiLevelType w:val="hybridMultilevel"/>
    <w:tmpl w:val="A5E6EF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1C17D0"/>
    <w:multiLevelType w:val="hybridMultilevel"/>
    <w:tmpl w:val="447CA2AE"/>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nsid w:val="09856820"/>
    <w:multiLevelType w:val="hybridMultilevel"/>
    <w:tmpl w:val="D0C4AFA6"/>
    <w:lvl w:ilvl="0" w:tplc="0410000F">
      <w:start w:val="1"/>
      <w:numFmt w:val="decimal"/>
      <w:lvlText w:val="%1."/>
      <w:lvlJc w:val="left"/>
      <w:pPr>
        <w:ind w:left="1713" w:hanging="360"/>
      </w:pPr>
      <w:rPr>
        <w:rFonts w:hint="default"/>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7">
    <w:nsid w:val="0C426501"/>
    <w:multiLevelType w:val="multilevel"/>
    <w:tmpl w:val="A2F656A2"/>
    <w:lvl w:ilvl="0">
      <w:start w:val="1"/>
      <w:numFmt w:val="upperRoman"/>
      <w:lvlText w:val="%1."/>
      <w:lvlJc w:val="right"/>
      <w:pPr>
        <w:tabs>
          <w:tab w:val="num" w:pos="-4"/>
        </w:tabs>
        <w:ind w:left="284" w:firstLine="0"/>
      </w:pPr>
      <w:rPr>
        <w:rFonts w:hint="default"/>
        <w:b/>
        <w:strike w:val="0"/>
        <w:color w:val="000000"/>
        <w:spacing w:val="-4"/>
        <w:w w:val="100"/>
        <w:sz w:val="21"/>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E8951BE"/>
    <w:multiLevelType w:val="hybridMultilevel"/>
    <w:tmpl w:val="35B611D2"/>
    <w:lvl w:ilvl="0" w:tplc="04100015">
      <w:start w:val="1"/>
      <w:numFmt w:val="upp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9">
    <w:nsid w:val="10454A18"/>
    <w:multiLevelType w:val="hybridMultilevel"/>
    <w:tmpl w:val="FB9E877C"/>
    <w:lvl w:ilvl="0" w:tplc="04100015">
      <w:start w:val="1"/>
      <w:numFmt w:val="upperLetter"/>
      <w:lvlText w:val="%1."/>
      <w:lvlJc w:val="left"/>
      <w:pPr>
        <w:ind w:left="936" w:hanging="360"/>
      </w:pPr>
      <w:rPr>
        <w:rFonts w:hint="default"/>
      </w:rPr>
    </w:lvl>
    <w:lvl w:ilvl="1" w:tplc="04100019">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10">
    <w:nsid w:val="13D74EB7"/>
    <w:multiLevelType w:val="hybridMultilevel"/>
    <w:tmpl w:val="F36CFD64"/>
    <w:lvl w:ilvl="0" w:tplc="0410000F">
      <w:start w:val="1"/>
      <w:numFmt w:val="decimal"/>
      <w:lvlText w:val="%1."/>
      <w:lvlJc w:val="left"/>
      <w:pPr>
        <w:ind w:left="936" w:hanging="360"/>
      </w:pPr>
      <w:rPr>
        <w:rFonts w:hint="default"/>
      </w:rPr>
    </w:lvl>
    <w:lvl w:ilvl="1" w:tplc="04100019">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11">
    <w:nsid w:val="18676E08"/>
    <w:multiLevelType w:val="hybridMultilevel"/>
    <w:tmpl w:val="CB6C981E"/>
    <w:lvl w:ilvl="0" w:tplc="78500618">
      <w:start w:val="1"/>
      <w:numFmt w:val="upperLetter"/>
      <w:lvlText w:val="%1."/>
      <w:lvlJc w:val="left"/>
      <w:pPr>
        <w:ind w:left="936" w:hanging="360"/>
      </w:pPr>
      <w:rPr>
        <w:rFonts w:hint="default"/>
      </w:r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12">
    <w:nsid w:val="212B358B"/>
    <w:multiLevelType w:val="multilevel"/>
    <w:tmpl w:val="86807B8A"/>
    <w:lvl w:ilvl="0">
      <w:start w:val="1"/>
      <w:numFmt w:val="lowerLetter"/>
      <w:lvlText w:val="%1)"/>
      <w:lvlJc w:val="left"/>
      <w:pPr>
        <w:tabs>
          <w:tab w:val="decimal" w:pos="140"/>
        </w:tabs>
        <w:ind w:left="284"/>
      </w:pPr>
      <w:rPr>
        <w:rFonts w:ascii="Tahoma" w:hAnsi="Tahoma"/>
        <w:strike w:val="0"/>
        <w:color w:val="000000"/>
        <w:spacing w:val="5"/>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BD4736"/>
    <w:multiLevelType w:val="hybridMultilevel"/>
    <w:tmpl w:val="56FEE1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B">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4C24F91"/>
    <w:multiLevelType w:val="hybridMultilevel"/>
    <w:tmpl w:val="D14497E8"/>
    <w:lvl w:ilvl="0" w:tplc="0410000D">
      <w:start w:val="1"/>
      <w:numFmt w:val="bullet"/>
      <w:lvlText w:val=""/>
      <w:lvlJc w:val="left"/>
      <w:pPr>
        <w:ind w:left="928" w:hanging="360"/>
      </w:pPr>
      <w:rPr>
        <w:rFonts w:ascii="Wingdings" w:hAnsi="Wingdings" w:hint="default"/>
      </w:rPr>
    </w:lvl>
    <w:lvl w:ilvl="1" w:tplc="04100007">
      <w:start w:val="1"/>
      <w:numFmt w:val="bullet"/>
      <w:lvlText w:val=""/>
      <w:lvlPicBulletId w:val="1"/>
      <w:lvlJc w:val="left"/>
      <w:pPr>
        <w:ind w:left="1648" w:hanging="360"/>
      </w:pPr>
      <w:rPr>
        <w:rFonts w:ascii="Symbol" w:hAnsi="Symbol" w:hint="default"/>
      </w:rPr>
    </w:lvl>
    <w:lvl w:ilvl="2" w:tplc="04100005">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5">
    <w:nsid w:val="252B0BD1"/>
    <w:multiLevelType w:val="hybridMultilevel"/>
    <w:tmpl w:val="0AF239AE"/>
    <w:lvl w:ilvl="0" w:tplc="CFAA53AC">
      <w:start w:val="1"/>
      <w:numFmt w:val="upperLetter"/>
      <w:lvlText w:val="%1."/>
      <w:lvlJc w:val="left"/>
      <w:pPr>
        <w:ind w:left="936"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67103D2"/>
    <w:multiLevelType w:val="hybridMultilevel"/>
    <w:tmpl w:val="D0748CE0"/>
    <w:lvl w:ilvl="0" w:tplc="0410000B">
      <w:start w:val="1"/>
      <w:numFmt w:val="bullet"/>
      <w:lvlText w:val=""/>
      <w:lvlJc w:val="left"/>
      <w:pPr>
        <w:ind w:left="2160" w:hanging="360"/>
      </w:pPr>
      <w:rPr>
        <w:rFonts w:ascii="Wingdings" w:hAnsi="Wingdings" w:hint="default"/>
      </w:rPr>
    </w:lvl>
    <w:lvl w:ilvl="1" w:tplc="0410000F">
      <w:start w:val="1"/>
      <w:numFmt w:val="decimal"/>
      <w:lvlText w:val="%2."/>
      <w:lvlJc w:val="left"/>
      <w:pPr>
        <w:ind w:left="1353" w:hanging="360"/>
      </w:pPr>
      <w:rPr>
        <w:rFonts w:hint="default"/>
      </w:rPr>
    </w:lvl>
    <w:lvl w:ilvl="2" w:tplc="588A3CC6">
      <w:start w:val="1"/>
      <w:numFmt w:val="decimal"/>
      <w:lvlText w:val="%3"/>
      <w:lvlJc w:val="left"/>
      <w:pPr>
        <w:ind w:left="1070" w:hanging="360"/>
      </w:pPr>
      <w:rPr>
        <w:rFonts w:hint="default"/>
      </w:rPr>
    </w:lvl>
    <w:lvl w:ilvl="3" w:tplc="04100017">
      <w:start w:val="1"/>
      <w:numFmt w:val="lowerLetter"/>
      <w:lvlText w:val="%4)"/>
      <w:lvlJc w:val="left"/>
      <w:pPr>
        <w:ind w:left="4320" w:hanging="360"/>
      </w:pPr>
      <w:rPr>
        <w:rFonts w:hint="default"/>
      </w:rPr>
    </w:lvl>
    <w:lvl w:ilvl="4" w:tplc="04100003">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7">
    <w:nsid w:val="270A7332"/>
    <w:multiLevelType w:val="multilevel"/>
    <w:tmpl w:val="67768C16"/>
    <w:lvl w:ilvl="0">
      <w:start w:val="1"/>
      <w:numFmt w:val="lowerLetter"/>
      <w:lvlText w:val="%1."/>
      <w:lvlJc w:val="left"/>
      <w:pPr>
        <w:tabs>
          <w:tab w:val="decimal" w:pos="360"/>
        </w:tabs>
        <w:ind w:left="720"/>
      </w:pPr>
      <w:rPr>
        <w:strike w:val="0"/>
        <w:color w:val="auto"/>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C729DE"/>
    <w:multiLevelType w:val="multilevel"/>
    <w:tmpl w:val="CDC80862"/>
    <w:lvl w:ilvl="0">
      <w:start w:val="1"/>
      <w:numFmt w:val="bullet"/>
      <w:lvlText w:val=""/>
      <w:lvlJc w:val="left"/>
      <w:pPr>
        <w:tabs>
          <w:tab w:val="decimal" w:pos="216"/>
        </w:tabs>
        <w:ind w:left="720"/>
      </w:pPr>
      <w:rPr>
        <w:rFonts w:ascii="Symbol" w:hAnsi="Symbol"/>
        <w:b/>
        <w:strike w:val="0"/>
        <w:color w:val="000000"/>
        <w:spacing w:val="-8"/>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222B9D"/>
    <w:multiLevelType w:val="multilevel"/>
    <w:tmpl w:val="E47CE880"/>
    <w:lvl w:ilvl="0">
      <w:start w:val="1"/>
      <w:numFmt w:val="lowerLetter"/>
      <w:lvlText w:val="%1)"/>
      <w:lvlJc w:val="left"/>
      <w:pPr>
        <w:tabs>
          <w:tab w:val="decimal" w:pos="360"/>
        </w:tabs>
        <w:ind w:left="720"/>
      </w:pPr>
      <w:rPr>
        <w:rFonts w:ascii="Tahoma" w:hAnsi="Tahoma"/>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FC33EC"/>
    <w:multiLevelType w:val="hybridMultilevel"/>
    <w:tmpl w:val="5768A15A"/>
    <w:lvl w:ilvl="0" w:tplc="04100007">
      <w:start w:val="1"/>
      <w:numFmt w:val="bullet"/>
      <w:lvlText w:val=""/>
      <w:lvlPicBulletId w:val="0"/>
      <w:lvlJc w:val="left"/>
      <w:pPr>
        <w:ind w:left="-131" w:hanging="360"/>
      </w:pPr>
      <w:rPr>
        <w:rFonts w:ascii="Symbol" w:hAnsi="Symbol" w:hint="default"/>
      </w:rPr>
    </w:lvl>
    <w:lvl w:ilvl="1" w:tplc="E884AB40">
      <w:start w:val="1"/>
      <w:numFmt w:val="decimal"/>
      <w:lvlText w:val="%2."/>
      <w:lvlJc w:val="left"/>
      <w:pPr>
        <w:ind w:left="589" w:hanging="360"/>
      </w:pPr>
      <w:rPr>
        <w:rFonts w:hint="default"/>
      </w:rPr>
    </w:lvl>
    <w:lvl w:ilvl="2" w:tplc="04100005">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21">
    <w:nsid w:val="30957C21"/>
    <w:multiLevelType w:val="hybridMultilevel"/>
    <w:tmpl w:val="B1CA4630"/>
    <w:lvl w:ilvl="0" w:tplc="04100015">
      <w:start w:val="1"/>
      <w:numFmt w:val="upperLetter"/>
      <w:lvlText w:val="%1."/>
      <w:lvlJc w:val="left"/>
      <w:pPr>
        <w:ind w:left="936" w:hanging="360"/>
      </w:p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22">
    <w:nsid w:val="34AF6635"/>
    <w:multiLevelType w:val="hybridMultilevel"/>
    <w:tmpl w:val="A1524BC0"/>
    <w:lvl w:ilvl="0" w:tplc="49AEF870">
      <w:start w:val="1"/>
      <w:numFmt w:val="upperLetter"/>
      <w:lvlText w:val="%1."/>
      <w:lvlJc w:val="left"/>
      <w:pPr>
        <w:ind w:left="936"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59716FE"/>
    <w:multiLevelType w:val="hybridMultilevel"/>
    <w:tmpl w:val="6A7A6A4A"/>
    <w:lvl w:ilvl="0" w:tplc="47A854E6">
      <w:start w:val="1"/>
      <w:numFmt w:val="upperLetter"/>
      <w:lvlText w:val="%1."/>
      <w:lvlJc w:val="left"/>
      <w:pPr>
        <w:ind w:left="936" w:hanging="360"/>
      </w:pPr>
      <w:rPr>
        <w:rFonts w:hint="default"/>
      </w:r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24">
    <w:nsid w:val="3CDF6791"/>
    <w:multiLevelType w:val="hybridMultilevel"/>
    <w:tmpl w:val="2D7C3D0A"/>
    <w:lvl w:ilvl="0" w:tplc="AB648AB2">
      <w:start w:val="1"/>
      <w:numFmt w:val="upperLetter"/>
      <w:lvlText w:val="%1."/>
      <w:lvlJc w:val="left"/>
      <w:pPr>
        <w:ind w:left="786" w:hanging="360"/>
      </w:pPr>
      <w:rPr>
        <w:rFonts w:hint="default"/>
      </w:rPr>
    </w:lvl>
    <w:lvl w:ilvl="1" w:tplc="04100019">
      <w:start w:val="1"/>
      <w:numFmt w:val="lowerLetter"/>
      <w:lvlText w:val="%2."/>
      <w:lvlJc w:val="left"/>
      <w:pPr>
        <w:ind w:left="1514" w:hanging="360"/>
      </w:pPr>
    </w:lvl>
    <w:lvl w:ilvl="2" w:tplc="0410001B">
      <w:start w:val="1"/>
      <w:numFmt w:val="lowerRoman"/>
      <w:lvlText w:val="%3."/>
      <w:lvlJc w:val="right"/>
      <w:pPr>
        <w:ind w:left="2234" w:hanging="180"/>
      </w:pPr>
    </w:lvl>
    <w:lvl w:ilvl="3" w:tplc="0410000F" w:tentative="1">
      <w:start w:val="1"/>
      <w:numFmt w:val="decimal"/>
      <w:lvlText w:val="%4."/>
      <w:lvlJc w:val="left"/>
      <w:pPr>
        <w:ind w:left="2954" w:hanging="360"/>
      </w:pPr>
    </w:lvl>
    <w:lvl w:ilvl="4" w:tplc="04100019" w:tentative="1">
      <w:start w:val="1"/>
      <w:numFmt w:val="lowerLetter"/>
      <w:lvlText w:val="%5."/>
      <w:lvlJc w:val="left"/>
      <w:pPr>
        <w:ind w:left="3674" w:hanging="360"/>
      </w:pPr>
    </w:lvl>
    <w:lvl w:ilvl="5" w:tplc="0410001B" w:tentative="1">
      <w:start w:val="1"/>
      <w:numFmt w:val="lowerRoman"/>
      <w:lvlText w:val="%6."/>
      <w:lvlJc w:val="right"/>
      <w:pPr>
        <w:ind w:left="4394" w:hanging="180"/>
      </w:pPr>
    </w:lvl>
    <w:lvl w:ilvl="6" w:tplc="0410000F" w:tentative="1">
      <w:start w:val="1"/>
      <w:numFmt w:val="decimal"/>
      <w:lvlText w:val="%7."/>
      <w:lvlJc w:val="left"/>
      <w:pPr>
        <w:ind w:left="5114" w:hanging="360"/>
      </w:pPr>
    </w:lvl>
    <w:lvl w:ilvl="7" w:tplc="04100019" w:tentative="1">
      <w:start w:val="1"/>
      <w:numFmt w:val="lowerLetter"/>
      <w:lvlText w:val="%8."/>
      <w:lvlJc w:val="left"/>
      <w:pPr>
        <w:ind w:left="5834" w:hanging="360"/>
      </w:pPr>
    </w:lvl>
    <w:lvl w:ilvl="8" w:tplc="0410001B" w:tentative="1">
      <w:start w:val="1"/>
      <w:numFmt w:val="lowerRoman"/>
      <w:lvlText w:val="%9."/>
      <w:lvlJc w:val="right"/>
      <w:pPr>
        <w:ind w:left="6554" w:hanging="180"/>
      </w:pPr>
    </w:lvl>
  </w:abstractNum>
  <w:abstractNum w:abstractNumId="25">
    <w:nsid w:val="3D1E5BCF"/>
    <w:multiLevelType w:val="hybridMultilevel"/>
    <w:tmpl w:val="32A42D02"/>
    <w:lvl w:ilvl="0" w:tplc="B9D22A60">
      <w:numFmt w:val="bullet"/>
      <w:pStyle w:val="Elencopuntato1livello"/>
      <w:lvlText w:val=""/>
      <w:lvlJc w:val="left"/>
      <w:pPr>
        <w:tabs>
          <w:tab w:val="num" w:pos="1532"/>
        </w:tabs>
        <w:ind w:left="1532" w:hanging="397"/>
      </w:pPr>
      <w:rPr>
        <w:rFonts w:ascii="Webdings" w:hAnsi="Webdings" w:cs="Century" w:hint="default"/>
        <w:color w:val="0F238C"/>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F724807"/>
    <w:multiLevelType w:val="hybridMultilevel"/>
    <w:tmpl w:val="DDD8273E"/>
    <w:lvl w:ilvl="0" w:tplc="4DB814C0">
      <w:start w:val="1"/>
      <w:numFmt w:val="upperLetter"/>
      <w:lvlText w:val="%1."/>
      <w:lvlJc w:val="left"/>
      <w:pPr>
        <w:ind w:left="936" w:hanging="360"/>
      </w:pPr>
      <w:rPr>
        <w:rFonts w:hint="default"/>
      </w:r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27">
    <w:nsid w:val="41732DA2"/>
    <w:multiLevelType w:val="hybridMultilevel"/>
    <w:tmpl w:val="FF20FBC4"/>
    <w:lvl w:ilvl="0" w:tplc="364C5CEA">
      <w:start w:val="1"/>
      <w:numFmt w:val="bullet"/>
      <w:lvlText w:val=""/>
      <w:lvlJc w:val="left"/>
      <w:pPr>
        <w:ind w:left="360" w:hanging="360"/>
      </w:pPr>
      <w:rPr>
        <w:rFonts w:ascii="Symbol" w:hAnsi="Symbol" w:hint="default"/>
        <w:color w:val="auto"/>
        <w:sz w:val="24"/>
        <w:szCs w:val="28"/>
        <w:u w:color="00AAFF"/>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1936D51"/>
    <w:multiLevelType w:val="hybridMultilevel"/>
    <w:tmpl w:val="4C1C5574"/>
    <w:lvl w:ilvl="0" w:tplc="7BA8749C">
      <w:start w:val="10"/>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8193C81"/>
    <w:multiLevelType w:val="hybridMultilevel"/>
    <w:tmpl w:val="470282C8"/>
    <w:lvl w:ilvl="0" w:tplc="213071BA">
      <w:start w:val="1"/>
      <w:numFmt w:val="bullet"/>
      <w:pStyle w:val="Elencopuntato2livello"/>
      <w:lvlText w:val=""/>
      <w:lvlJc w:val="left"/>
      <w:pPr>
        <w:tabs>
          <w:tab w:val="num" w:pos="114"/>
        </w:tabs>
        <w:ind w:left="114" w:firstLine="283"/>
      </w:pPr>
      <w:rPr>
        <w:rFonts w:ascii="Webdings" w:hAnsi="Webdings" w:hint="default"/>
        <w:color w:val="99CC00"/>
        <w:sz w:val="28"/>
        <w:szCs w:val="28"/>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48203EBA"/>
    <w:multiLevelType w:val="hybridMultilevel"/>
    <w:tmpl w:val="C5561CE2"/>
    <w:lvl w:ilvl="0" w:tplc="9F587DF4">
      <w:start w:val="1"/>
      <w:numFmt w:val="upperLetter"/>
      <w:lvlText w:val="%1."/>
      <w:lvlJc w:val="left"/>
      <w:pPr>
        <w:ind w:left="928" w:hanging="360"/>
      </w:pPr>
      <w:rPr>
        <w:rFonts w:hint="default"/>
      </w:rPr>
    </w:lvl>
    <w:lvl w:ilvl="1" w:tplc="04100019">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31">
    <w:nsid w:val="48E12D4D"/>
    <w:multiLevelType w:val="hybridMultilevel"/>
    <w:tmpl w:val="19F2BCA4"/>
    <w:lvl w:ilvl="0" w:tplc="D3DC2D26">
      <w:start w:val="1"/>
      <w:numFmt w:val="upperLetter"/>
      <w:lvlText w:val="%1."/>
      <w:lvlJc w:val="left"/>
      <w:pPr>
        <w:ind w:left="936"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4837B3B"/>
    <w:multiLevelType w:val="hybridMultilevel"/>
    <w:tmpl w:val="A9022A16"/>
    <w:lvl w:ilvl="0" w:tplc="04100001">
      <w:start w:val="1"/>
      <w:numFmt w:val="bullet"/>
      <w:lvlText w:val=""/>
      <w:lvlJc w:val="left"/>
      <w:pPr>
        <w:ind w:left="1152" w:hanging="360"/>
      </w:pPr>
      <w:rPr>
        <w:rFonts w:ascii="Symbol" w:hAnsi="Symbo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33">
    <w:nsid w:val="5539360B"/>
    <w:multiLevelType w:val="hybridMultilevel"/>
    <w:tmpl w:val="070CC20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6BF1417"/>
    <w:multiLevelType w:val="hybridMultilevel"/>
    <w:tmpl w:val="D256E782"/>
    <w:lvl w:ilvl="0" w:tplc="FCFCF6D4">
      <w:start w:val="1"/>
      <w:numFmt w:val="upperLetter"/>
      <w:lvlText w:val="%1."/>
      <w:lvlJc w:val="left"/>
      <w:pPr>
        <w:ind w:left="936"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8190D45"/>
    <w:multiLevelType w:val="multilevel"/>
    <w:tmpl w:val="8C702B5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6">
    <w:nsid w:val="588663EB"/>
    <w:multiLevelType w:val="hybridMultilevel"/>
    <w:tmpl w:val="05DE61CA"/>
    <w:lvl w:ilvl="0" w:tplc="04100007">
      <w:start w:val="1"/>
      <w:numFmt w:val="bullet"/>
      <w:lvlText w:val=""/>
      <w:lvlPicBulletId w:val="0"/>
      <w:lvlJc w:val="left"/>
      <w:pPr>
        <w:ind w:left="-131" w:hanging="360"/>
      </w:pPr>
      <w:rPr>
        <w:rFonts w:ascii="Symbol" w:hAnsi="Symbol" w:hint="default"/>
      </w:rPr>
    </w:lvl>
    <w:lvl w:ilvl="1" w:tplc="0410000F">
      <w:start w:val="1"/>
      <w:numFmt w:val="decimal"/>
      <w:lvlText w:val="%2."/>
      <w:lvlJc w:val="left"/>
      <w:pPr>
        <w:ind w:left="786" w:hanging="360"/>
      </w:pPr>
      <w:rPr>
        <w:rFonts w:hint="default"/>
      </w:rPr>
    </w:lvl>
    <w:lvl w:ilvl="2" w:tplc="04100005">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37">
    <w:nsid w:val="58B4320D"/>
    <w:multiLevelType w:val="hybridMultilevel"/>
    <w:tmpl w:val="C5C4AA04"/>
    <w:lvl w:ilvl="0" w:tplc="0410000F">
      <w:start w:val="1"/>
      <w:numFmt w:val="decimal"/>
      <w:lvlText w:val="%1."/>
      <w:lvlJc w:val="left"/>
      <w:pPr>
        <w:ind w:left="1068" w:hanging="360"/>
      </w:pPr>
      <w:rPr>
        <w:rFonts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8">
    <w:nsid w:val="593C25E2"/>
    <w:multiLevelType w:val="multilevel"/>
    <w:tmpl w:val="27902C0A"/>
    <w:lvl w:ilvl="0">
      <w:start w:val="1"/>
      <w:numFmt w:val="upperRoman"/>
      <w:lvlText w:val="%1."/>
      <w:lvlJc w:val="right"/>
      <w:pPr>
        <w:tabs>
          <w:tab w:val="decimal" w:pos="-4"/>
        </w:tabs>
        <w:ind w:left="284"/>
      </w:pPr>
      <w:rPr>
        <w:b/>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B76A23"/>
    <w:multiLevelType w:val="hybridMultilevel"/>
    <w:tmpl w:val="D5B8912E"/>
    <w:lvl w:ilvl="0" w:tplc="5AA60142">
      <w:start w:val="1"/>
      <w:numFmt w:val="upperLetter"/>
      <w:lvlText w:val="%1."/>
      <w:lvlJc w:val="left"/>
      <w:pPr>
        <w:ind w:left="936" w:hanging="360"/>
      </w:pPr>
      <w:rPr>
        <w:rFonts w:hint="default"/>
      </w:rPr>
    </w:lvl>
    <w:lvl w:ilvl="1" w:tplc="189A27EA">
      <w:start w:val="1"/>
      <w:numFmt w:val="decimal"/>
      <w:lvlText w:val="%2."/>
      <w:lvlJc w:val="left"/>
      <w:pPr>
        <w:ind w:left="1656" w:hanging="360"/>
      </w:pPr>
      <w:rPr>
        <w:rFonts w:hint="default"/>
        <w:color w:val="auto"/>
      </w:r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40">
    <w:nsid w:val="5AD26FFB"/>
    <w:multiLevelType w:val="hybridMultilevel"/>
    <w:tmpl w:val="84CC15AA"/>
    <w:lvl w:ilvl="0" w:tplc="0410000F">
      <w:start w:val="1"/>
      <w:numFmt w:val="decimal"/>
      <w:lvlText w:val="%1."/>
      <w:lvlJc w:val="left"/>
      <w:pPr>
        <w:ind w:left="1713" w:hanging="360"/>
      </w:pPr>
      <w:rPr>
        <w:rFonts w:hint="default"/>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41">
    <w:nsid w:val="5CCD6468"/>
    <w:multiLevelType w:val="hybridMultilevel"/>
    <w:tmpl w:val="5C303602"/>
    <w:lvl w:ilvl="0" w:tplc="51D83996">
      <w:start w:val="1"/>
      <w:numFmt w:val="upperLetter"/>
      <w:lvlText w:val="%1."/>
      <w:lvlJc w:val="left"/>
      <w:pPr>
        <w:ind w:left="936"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CF55D26"/>
    <w:multiLevelType w:val="multilevel"/>
    <w:tmpl w:val="AE1CF836"/>
    <w:lvl w:ilvl="0">
      <w:start w:val="1"/>
      <w:numFmt w:val="upperRoman"/>
      <w:lvlText w:val="%1."/>
      <w:lvlJc w:val="right"/>
      <w:pPr>
        <w:tabs>
          <w:tab w:val="num" w:pos="-4"/>
        </w:tabs>
        <w:ind w:left="284" w:firstLine="0"/>
      </w:pPr>
      <w:rPr>
        <w:rFonts w:hint="default"/>
        <w:b/>
        <w:strike w:val="0"/>
        <w:color w:val="000000"/>
        <w:spacing w:val="-4"/>
        <w:w w:val="100"/>
        <w:sz w:val="21"/>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5D710FB2"/>
    <w:multiLevelType w:val="hybridMultilevel"/>
    <w:tmpl w:val="43A0E0D2"/>
    <w:lvl w:ilvl="0" w:tplc="C832E1C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nsid w:val="5FA1009E"/>
    <w:multiLevelType w:val="hybridMultilevel"/>
    <w:tmpl w:val="6B6C64FC"/>
    <w:lvl w:ilvl="0" w:tplc="04100007">
      <w:start w:val="1"/>
      <w:numFmt w:val="bullet"/>
      <w:lvlText w:val=""/>
      <w:lvlPicBulletId w:val="0"/>
      <w:lvlJc w:val="left"/>
      <w:pPr>
        <w:ind w:left="-131" w:hanging="360"/>
      </w:pPr>
      <w:rPr>
        <w:rFonts w:ascii="Symbol" w:hAnsi="Symbol" w:hint="default"/>
      </w:rPr>
    </w:lvl>
    <w:lvl w:ilvl="1" w:tplc="0410000F">
      <w:start w:val="1"/>
      <w:numFmt w:val="decimal"/>
      <w:lvlText w:val="%2."/>
      <w:lvlJc w:val="left"/>
      <w:pPr>
        <w:ind w:left="589" w:hanging="360"/>
      </w:pPr>
      <w:rPr>
        <w:rFonts w:hint="default"/>
      </w:rPr>
    </w:lvl>
    <w:lvl w:ilvl="2" w:tplc="04100005">
      <w:start w:val="1"/>
      <w:numFmt w:val="bullet"/>
      <w:lvlText w:val=""/>
      <w:lvlJc w:val="left"/>
      <w:pPr>
        <w:ind w:left="1309" w:hanging="360"/>
      </w:pPr>
      <w:rPr>
        <w:rFonts w:ascii="Wingdings" w:hAnsi="Wingdings" w:hint="default"/>
      </w:rPr>
    </w:lvl>
    <w:lvl w:ilvl="3" w:tplc="0410000F">
      <w:start w:val="1"/>
      <w:numFmt w:val="decimal"/>
      <w:lvlText w:val="%4."/>
      <w:lvlJc w:val="left"/>
      <w:pPr>
        <w:ind w:left="2029" w:hanging="360"/>
      </w:pPr>
      <w:rPr>
        <w:rFonts w:hint="default"/>
      </w:rPr>
    </w:lvl>
    <w:lvl w:ilvl="4" w:tplc="89982858">
      <w:numFmt w:val="bullet"/>
      <w:lvlText w:val="-"/>
      <w:lvlJc w:val="left"/>
      <w:pPr>
        <w:ind w:left="2749" w:hanging="360"/>
      </w:pPr>
      <w:rPr>
        <w:rFonts w:ascii="Tahoma" w:eastAsia="Calibri" w:hAnsi="Tahoma" w:cs="Tahoma"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5">
    <w:nsid w:val="5FB74988"/>
    <w:multiLevelType w:val="hybridMultilevel"/>
    <w:tmpl w:val="3C449068"/>
    <w:lvl w:ilvl="0" w:tplc="223A8848">
      <w:start w:val="1"/>
      <w:numFmt w:val="upperLetter"/>
      <w:lvlText w:val="%1."/>
      <w:lvlJc w:val="left"/>
      <w:pPr>
        <w:ind w:left="936" w:hanging="360"/>
      </w:pPr>
      <w:rPr>
        <w:rFonts w:hint="default"/>
      </w:r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46">
    <w:nsid w:val="60B376F5"/>
    <w:multiLevelType w:val="hybridMultilevel"/>
    <w:tmpl w:val="AF04B9C0"/>
    <w:lvl w:ilvl="0" w:tplc="04100007">
      <w:start w:val="1"/>
      <w:numFmt w:val="bullet"/>
      <w:lvlText w:val=""/>
      <w:lvlPicBulletId w:val="0"/>
      <w:lvlJc w:val="left"/>
      <w:pPr>
        <w:ind w:left="-131" w:hanging="360"/>
      </w:pPr>
      <w:rPr>
        <w:rFonts w:ascii="Symbol" w:hAnsi="Symbol" w:hint="default"/>
      </w:rPr>
    </w:lvl>
    <w:lvl w:ilvl="1" w:tplc="0410000F">
      <w:start w:val="1"/>
      <w:numFmt w:val="decimal"/>
      <w:lvlText w:val="%2."/>
      <w:lvlJc w:val="left"/>
      <w:pPr>
        <w:ind w:left="589" w:hanging="360"/>
      </w:pPr>
      <w:rPr>
        <w:rFonts w:hint="default"/>
      </w:rPr>
    </w:lvl>
    <w:lvl w:ilvl="2" w:tplc="04100005">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7">
    <w:nsid w:val="65FB1DD1"/>
    <w:multiLevelType w:val="hybridMultilevel"/>
    <w:tmpl w:val="29DAD75C"/>
    <w:lvl w:ilvl="0" w:tplc="04100015">
      <w:start w:val="1"/>
      <w:numFmt w:val="upperLetter"/>
      <w:lvlText w:val="%1."/>
      <w:lvlJc w:val="left"/>
      <w:pPr>
        <w:ind w:left="936" w:hanging="360"/>
      </w:pPr>
      <w:rPr>
        <w:rFonts w:hint="default"/>
      </w:rPr>
    </w:lvl>
    <w:lvl w:ilvl="1" w:tplc="04100019">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48">
    <w:nsid w:val="6E783256"/>
    <w:multiLevelType w:val="hybridMultilevel"/>
    <w:tmpl w:val="6EFC2D0E"/>
    <w:lvl w:ilvl="0" w:tplc="04100007">
      <w:start w:val="1"/>
      <w:numFmt w:val="bullet"/>
      <w:lvlText w:val=""/>
      <w:lvlPicBulletId w:val="0"/>
      <w:lvlJc w:val="left"/>
      <w:pPr>
        <w:ind w:left="-131" w:hanging="360"/>
      </w:pPr>
      <w:rPr>
        <w:rFonts w:ascii="Symbol" w:hAnsi="Symbol" w:hint="default"/>
      </w:rPr>
    </w:lvl>
    <w:lvl w:ilvl="1" w:tplc="0410000F">
      <w:start w:val="1"/>
      <w:numFmt w:val="decimal"/>
      <w:lvlText w:val="%2."/>
      <w:lvlJc w:val="left"/>
      <w:pPr>
        <w:ind w:left="589" w:hanging="360"/>
      </w:pPr>
      <w:rPr>
        <w:rFonts w:hint="default"/>
      </w:rPr>
    </w:lvl>
    <w:lvl w:ilvl="2" w:tplc="04100005">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9">
    <w:nsid w:val="70391941"/>
    <w:multiLevelType w:val="hybridMultilevel"/>
    <w:tmpl w:val="F8D4A11E"/>
    <w:lvl w:ilvl="0" w:tplc="96023288">
      <w:start w:val="1"/>
      <w:numFmt w:val="upperLetter"/>
      <w:lvlText w:val="%1."/>
      <w:lvlJc w:val="left"/>
      <w:pPr>
        <w:ind w:left="936" w:hanging="360"/>
      </w:pPr>
      <w:rPr>
        <w:rFonts w:hint="default"/>
      </w:rPr>
    </w:lvl>
    <w:lvl w:ilvl="1" w:tplc="04100019">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50">
    <w:nsid w:val="724642F9"/>
    <w:multiLevelType w:val="hybridMultilevel"/>
    <w:tmpl w:val="F4C6EECC"/>
    <w:lvl w:ilvl="0" w:tplc="0410000F">
      <w:start w:val="1"/>
      <w:numFmt w:val="decimal"/>
      <w:lvlText w:val="%1."/>
      <w:lvlJc w:val="left"/>
      <w:pPr>
        <w:ind w:left="1713" w:hanging="360"/>
      </w:pPr>
      <w:rPr>
        <w:rFonts w:hint="default"/>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51">
    <w:nsid w:val="739C6B59"/>
    <w:multiLevelType w:val="hybridMultilevel"/>
    <w:tmpl w:val="1B88B33A"/>
    <w:lvl w:ilvl="0" w:tplc="0410000B">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2">
    <w:nsid w:val="773C0DFC"/>
    <w:multiLevelType w:val="multilevel"/>
    <w:tmpl w:val="593849EE"/>
    <w:lvl w:ilvl="0">
      <w:start w:val="1"/>
      <w:numFmt w:val="bullet"/>
      <w:lvlText w:val=""/>
      <w:lvlJc w:val="left"/>
      <w:pPr>
        <w:tabs>
          <w:tab w:val="decimal" w:pos="432"/>
        </w:tabs>
        <w:ind w:left="720"/>
      </w:pPr>
      <w:rPr>
        <w:rFonts w:ascii="Symbol" w:hAnsi="Symbol"/>
        <w:b/>
        <w:strike w:val="0"/>
        <w:color w:val="000000"/>
        <w:spacing w:val="-1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C3D77B8"/>
    <w:multiLevelType w:val="hybridMultilevel"/>
    <w:tmpl w:val="3340AEE0"/>
    <w:lvl w:ilvl="0" w:tplc="0410000F">
      <w:start w:val="1"/>
      <w:numFmt w:val="decimal"/>
      <w:lvlText w:val="%1."/>
      <w:lvlJc w:val="left"/>
      <w:pPr>
        <w:ind w:left="936" w:hanging="360"/>
      </w:pPr>
      <w:rPr>
        <w:rFonts w:hint="default"/>
      </w:rPr>
    </w:lvl>
    <w:lvl w:ilvl="1" w:tplc="04100019">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54">
    <w:nsid w:val="7D696B14"/>
    <w:multiLevelType w:val="multilevel"/>
    <w:tmpl w:val="E34A1A68"/>
    <w:lvl w:ilvl="0">
      <w:start w:val="1"/>
      <w:numFmt w:val="decimal"/>
      <w:lvlText w:val="%1."/>
      <w:lvlJc w:val="left"/>
      <w:pPr>
        <w:ind w:left="575" w:hanging="360"/>
      </w:pPr>
      <w:rPr>
        <w:rFonts w:hint="default"/>
      </w:rPr>
    </w:lvl>
    <w:lvl w:ilvl="1">
      <w:start w:val="2"/>
      <w:numFmt w:val="decimal"/>
      <w:isLgl/>
      <w:lvlText w:val="%1.%2."/>
      <w:lvlJc w:val="left"/>
      <w:pPr>
        <w:ind w:left="935" w:hanging="720"/>
      </w:pPr>
      <w:rPr>
        <w:rFonts w:hint="default"/>
      </w:rPr>
    </w:lvl>
    <w:lvl w:ilvl="2">
      <w:start w:val="1"/>
      <w:numFmt w:val="decimal"/>
      <w:isLgl/>
      <w:lvlText w:val="%1.%2.%3."/>
      <w:lvlJc w:val="left"/>
      <w:pPr>
        <w:ind w:left="935" w:hanging="720"/>
      </w:pPr>
      <w:rPr>
        <w:rFonts w:hint="default"/>
      </w:rPr>
    </w:lvl>
    <w:lvl w:ilvl="3">
      <w:start w:val="1"/>
      <w:numFmt w:val="decimal"/>
      <w:isLgl/>
      <w:lvlText w:val="%1.%2.%3.%4."/>
      <w:lvlJc w:val="left"/>
      <w:pPr>
        <w:ind w:left="1295" w:hanging="1080"/>
      </w:pPr>
      <w:rPr>
        <w:rFonts w:hint="default"/>
      </w:rPr>
    </w:lvl>
    <w:lvl w:ilvl="4">
      <w:start w:val="1"/>
      <w:numFmt w:val="decimal"/>
      <w:isLgl/>
      <w:lvlText w:val="%1.%2.%3.%4.%5."/>
      <w:lvlJc w:val="left"/>
      <w:pPr>
        <w:ind w:left="1295"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2015" w:hanging="1800"/>
      </w:pPr>
      <w:rPr>
        <w:rFonts w:hint="default"/>
      </w:rPr>
    </w:lvl>
    <w:lvl w:ilvl="7">
      <w:start w:val="1"/>
      <w:numFmt w:val="decimal"/>
      <w:isLgl/>
      <w:lvlText w:val="%1.%2.%3.%4.%5.%6.%7.%8."/>
      <w:lvlJc w:val="left"/>
      <w:pPr>
        <w:ind w:left="2015" w:hanging="1800"/>
      </w:pPr>
      <w:rPr>
        <w:rFonts w:hint="default"/>
      </w:rPr>
    </w:lvl>
    <w:lvl w:ilvl="8">
      <w:start w:val="1"/>
      <w:numFmt w:val="decimal"/>
      <w:isLgl/>
      <w:lvlText w:val="%1.%2.%3.%4.%5.%6.%7.%8.%9."/>
      <w:lvlJc w:val="left"/>
      <w:pPr>
        <w:ind w:left="2375" w:hanging="2160"/>
      </w:pPr>
      <w:rPr>
        <w:rFonts w:hint="default"/>
      </w:rPr>
    </w:lvl>
  </w:abstractNum>
  <w:abstractNum w:abstractNumId="55">
    <w:nsid w:val="7D9C1DD9"/>
    <w:multiLevelType w:val="hybridMultilevel"/>
    <w:tmpl w:val="AFB2EC40"/>
    <w:lvl w:ilvl="0" w:tplc="0410000F">
      <w:start w:val="1"/>
      <w:numFmt w:val="decimal"/>
      <w:lvlText w:val="%1."/>
      <w:lvlJc w:val="left"/>
      <w:pPr>
        <w:ind w:left="928" w:hanging="360"/>
      </w:pPr>
      <w:rPr>
        <w:rFonts w:hint="default"/>
      </w:rPr>
    </w:lvl>
    <w:lvl w:ilvl="1" w:tplc="04100019">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56">
    <w:nsid w:val="7E624181"/>
    <w:multiLevelType w:val="multilevel"/>
    <w:tmpl w:val="8312C860"/>
    <w:lvl w:ilvl="0">
      <w:start w:val="8"/>
      <w:numFmt w:val="decimal"/>
      <w:lvlText w:val="%1"/>
      <w:lvlJc w:val="left"/>
      <w:pPr>
        <w:ind w:left="644"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7F262049"/>
    <w:multiLevelType w:val="hybridMultilevel"/>
    <w:tmpl w:val="8ED64506"/>
    <w:lvl w:ilvl="0" w:tplc="00000004">
      <w:start w:val="1"/>
      <w:numFmt w:val="bullet"/>
      <w:lvlText w:val=""/>
      <w:lvlJc w:val="left"/>
      <w:pPr>
        <w:ind w:left="1224" w:hanging="360"/>
      </w:pPr>
      <w:rPr>
        <w:rFonts w:ascii="Symbol" w:hAnsi="Symbol" w:cs="Symbol"/>
        <w:color w:val="auto"/>
      </w:rPr>
    </w:lvl>
    <w:lvl w:ilvl="1" w:tplc="04100003" w:tentative="1">
      <w:start w:val="1"/>
      <w:numFmt w:val="bullet"/>
      <w:lvlText w:val="o"/>
      <w:lvlJc w:val="left"/>
      <w:pPr>
        <w:ind w:left="1944" w:hanging="360"/>
      </w:pPr>
      <w:rPr>
        <w:rFonts w:ascii="Courier New" w:hAnsi="Courier New" w:cs="Courier New" w:hint="default"/>
      </w:rPr>
    </w:lvl>
    <w:lvl w:ilvl="2" w:tplc="04100005" w:tentative="1">
      <w:start w:val="1"/>
      <w:numFmt w:val="bullet"/>
      <w:lvlText w:val=""/>
      <w:lvlJc w:val="left"/>
      <w:pPr>
        <w:ind w:left="2664" w:hanging="360"/>
      </w:pPr>
      <w:rPr>
        <w:rFonts w:ascii="Wingdings" w:hAnsi="Wingdings" w:hint="default"/>
      </w:rPr>
    </w:lvl>
    <w:lvl w:ilvl="3" w:tplc="04100001" w:tentative="1">
      <w:start w:val="1"/>
      <w:numFmt w:val="bullet"/>
      <w:lvlText w:val=""/>
      <w:lvlJc w:val="left"/>
      <w:pPr>
        <w:ind w:left="3384" w:hanging="360"/>
      </w:pPr>
      <w:rPr>
        <w:rFonts w:ascii="Symbol" w:hAnsi="Symbol" w:hint="default"/>
      </w:rPr>
    </w:lvl>
    <w:lvl w:ilvl="4" w:tplc="04100003" w:tentative="1">
      <w:start w:val="1"/>
      <w:numFmt w:val="bullet"/>
      <w:lvlText w:val="o"/>
      <w:lvlJc w:val="left"/>
      <w:pPr>
        <w:ind w:left="4104" w:hanging="360"/>
      </w:pPr>
      <w:rPr>
        <w:rFonts w:ascii="Courier New" w:hAnsi="Courier New" w:cs="Courier New" w:hint="default"/>
      </w:rPr>
    </w:lvl>
    <w:lvl w:ilvl="5" w:tplc="04100005" w:tentative="1">
      <w:start w:val="1"/>
      <w:numFmt w:val="bullet"/>
      <w:lvlText w:val=""/>
      <w:lvlJc w:val="left"/>
      <w:pPr>
        <w:ind w:left="4824" w:hanging="360"/>
      </w:pPr>
      <w:rPr>
        <w:rFonts w:ascii="Wingdings" w:hAnsi="Wingdings" w:hint="default"/>
      </w:rPr>
    </w:lvl>
    <w:lvl w:ilvl="6" w:tplc="04100001" w:tentative="1">
      <w:start w:val="1"/>
      <w:numFmt w:val="bullet"/>
      <w:lvlText w:val=""/>
      <w:lvlJc w:val="left"/>
      <w:pPr>
        <w:ind w:left="5544" w:hanging="360"/>
      </w:pPr>
      <w:rPr>
        <w:rFonts w:ascii="Symbol" w:hAnsi="Symbol" w:hint="default"/>
      </w:rPr>
    </w:lvl>
    <w:lvl w:ilvl="7" w:tplc="04100003" w:tentative="1">
      <w:start w:val="1"/>
      <w:numFmt w:val="bullet"/>
      <w:lvlText w:val="o"/>
      <w:lvlJc w:val="left"/>
      <w:pPr>
        <w:ind w:left="6264" w:hanging="360"/>
      </w:pPr>
      <w:rPr>
        <w:rFonts w:ascii="Courier New" w:hAnsi="Courier New" w:cs="Courier New" w:hint="default"/>
      </w:rPr>
    </w:lvl>
    <w:lvl w:ilvl="8" w:tplc="04100005" w:tentative="1">
      <w:start w:val="1"/>
      <w:numFmt w:val="bullet"/>
      <w:lvlText w:val=""/>
      <w:lvlJc w:val="left"/>
      <w:pPr>
        <w:ind w:left="6984" w:hanging="360"/>
      </w:pPr>
      <w:rPr>
        <w:rFonts w:ascii="Wingdings" w:hAnsi="Wingdings" w:hint="default"/>
      </w:rPr>
    </w:lvl>
  </w:abstractNum>
  <w:abstractNum w:abstractNumId="58">
    <w:nsid w:val="7FCF0D96"/>
    <w:multiLevelType w:val="multilevel"/>
    <w:tmpl w:val="EBC45FE2"/>
    <w:lvl w:ilvl="0">
      <w:start w:val="1"/>
      <w:numFmt w:val="decimal"/>
      <w:lvlText w:val="%1."/>
      <w:lvlJc w:val="left"/>
      <w:pPr>
        <w:tabs>
          <w:tab w:val="decimal" w:pos="576"/>
        </w:tabs>
        <w:ind w:left="720"/>
      </w:pPr>
      <w:rPr>
        <w:strike w:val="0"/>
        <w:color w:val="000000"/>
        <w:spacing w:val="5"/>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9"/>
  </w:num>
  <w:num w:numId="3">
    <w:abstractNumId w:val="18"/>
  </w:num>
  <w:num w:numId="4">
    <w:abstractNumId w:val="52"/>
  </w:num>
  <w:num w:numId="5">
    <w:abstractNumId w:val="38"/>
  </w:num>
  <w:num w:numId="6">
    <w:abstractNumId w:val="42"/>
  </w:num>
  <w:num w:numId="7">
    <w:abstractNumId w:val="7"/>
  </w:num>
  <w:num w:numId="8">
    <w:abstractNumId w:val="17"/>
  </w:num>
  <w:num w:numId="9">
    <w:abstractNumId w:val="44"/>
  </w:num>
  <w:num w:numId="10">
    <w:abstractNumId w:val="21"/>
  </w:num>
  <w:num w:numId="11">
    <w:abstractNumId w:val="11"/>
  </w:num>
  <w:num w:numId="12">
    <w:abstractNumId w:val="1"/>
  </w:num>
  <w:num w:numId="13">
    <w:abstractNumId w:val="36"/>
  </w:num>
  <w:num w:numId="14">
    <w:abstractNumId w:val="23"/>
  </w:num>
  <w:num w:numId="15">
    <w:abstractNumId w:val="45"/>
  </w:num>
  <w:num w:numId="16">
    <w:abstractNumId w:val="39"/>
  </w:num>
  <w:num w:numId="17">
    <w:abstractNumId w:val="2"/>
  </w:num>
  <w:num w:numId="18">
    <w:abstractNumId w:val="47"/>
  </w:num>
  <w:num w:numId="19">
    <w:abstractNumId w:val="49"/>
  </w:num>
  <w:num w:numId="20">
    <w:abstractNumId w:val="48"/>
  </w:num>
  <w:num w:numId="21">
    <w:abstractNumId w:val="9"/>
  </w:num>
  <w:num w:numId="22">
    <w:abstractNumId w:val="46"/>
  </w:num>
  <w:num w:numId="23">
    <w:abstractNumId w:val="0"/>
  </w:num>
  <w:num w:numId="24">
    <w:abstractNumId w:val="10"/>
  </w:num>
  <w:num w:numId="25">
    <w:abstractNumId w:val="24"/>
  </w:num>
  <w:num w:numId="26">
    <w:abstractNumId w:val="20"/>
  </w:num>
  <w:num w:numId="27">
    <w:abstractNumId w:val="13"/>
  </w:num>
  <w:num w:numId="28">
    <w:abstractNumId w:val="8"/>
  </w:num>
  <w:num w:numId="29">
    <w:abstractNumId w:val="55"/>
  </w:num>
  <w:num w:numId="30">
    <w:abstractNumId w:val="30"/>
  </w:num>
  <w:num w:numId="31">
    <w:abstractNumId w:val="40"/>
  </w:num>
  <w:num w:numId="32">
    <w:abstractNumId w:val="57"/>
  </w:num>
  <w:num w:numId="33">
    <w:abstractNumId w:val="34"/>
  </w:num>
  <w:num w:numId="34">
    <w:abstractNumId w:val="15"/>
  </w:num>
  <w:num w:numId="35">
    <w:abstractNumId w:val="22"/>
  </w:num>
  <w:num w:numId="36">
    <w:abstractNumId w:val="41"/>
  </w:num>
  <w:num w:numId="37">
    <w:abstractNumId w:val="31"/>
  </w:num>
  <w:num w:numId="38">
    <w:abstractNumId w:val="6"/>
  </w:num>
  <w:num w:numId="39">
    <w:abstractNumId w:val="50"/>
  </w:num>
  <w:num w:numId="40">
    <w:abstractNumId w:val="26"/>
  </w:num>
  <w:num w:numId="41">
    <w:abstractNumId w:val="25"/>
  </w:num>
  <w:num w:numId="42">
    <w:abstractNumId w:val="51"/>
  </w:num>
  <w:num w:numId="43">
    <w:abstractNumId w:val="29"/>
  </w:num>
  <w:num w:numId="44">
    <w:abstractNumId w:val="58"/>
  </w:num>
  <w:num w:numId="45">
    <w:abstractNumId w:val="53"/>
  </w:num>
  <w:num w:numId="46">
    <w:abstractNumId w:val="3"/>
  </w:num>
  <w:num w:numId="47">
    <w:abstractNumId w:val="28"/>
  </w:num>
  <w:num w:numId="48">
    <w:abstractNumId w:val="32"/>
  </w:num>
  <w:num w:numId="49">
    <w:abstractNumId w:val="27"/>
  </w:num>
  <w:num w:numId="50">
    <w:abstractNumId w:val="33"/>
  </w:num>
  <w:num w:numId="51">
    <w:abstractNumId w:val="5"/>
  </w:num>
  <w:num w:numId="52">
    <w:abstractNumId w:val="37"/>
  </w:num>
  <w:num w:numId="53">
    <w:abstractNumId w:val="16"/>
  </w:num>
  <w:num w:numId="54">
    <w:abstractNumId w:val="35"/>
  </w:num>
  <w:num w:numId="55">
    <w:abstractNumId w:val="56"/>
  </w:num>
  <w:num w:numId="56">
    <w:abstractNumId w:val="54"/>
  </w:num>
  <w:num w:numId="57">
    <w:abstractNumId w:val="43"/>
  </w:num>
  <w:num w:numId="58">
    <w:abstractNumId w:val="4"/>
  </w:num>
  <w:num w:numId="59">
    <w:abstractNumId w:val="1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9"/>
  <w:hyphenationZone w:val="283"/>
  <w:characterSpacingControl w:val="doNotCompress"/>
  <w:footnotePr>
    <w:footnote w:id="-1"/>
    <w:footnote w:id="0"/>
  </w:footnotePr>
  <w:endnotePr>
    <w:endnote w:id="-1"/>
    <w:endnote w:id="0"/>
  </w:endnotePr>
  <w:compat/>
  <w:rsids>
    <w:rsidRoot w:val="00CA5B59"/>
    <w:rsid w:val="0006700C"/>
    <w:rsid w:val="00077BC3"/>
    <w:rsid w:val="000B5A3A"/>
    <w:rsid w:val="000B77B1"/>
    <w:rsid w:val="00146733"/>
    <w:rsid w:val="00153800"/>
    <w:rsid w:val="001753E3"/>
    <w:rsid w:val="00177121"/>
    <w:rsid w:val="00182653"/>
    <w:rsid w:val="001953B3"/>
    <w:rsid w:val="001B1162"/>
    <w:rsid w:val="001E7475"/>
    <w:rsid w:val="002032C6"/>
    <w:rsid w:val="00236622"/>
    <w:rsid w:val="00257623"/>
    <w:rsid w:val="002849AA"/>
    <w:rsid w:val="00285AB2"/>
    <w:rsid w:val="002A0423"/>
    <w:rsid w:val="002C774D"/>
    <w:rsid w:val="002E003E"/>
    <w:rsid w:val="00326975"/>
    <w:rsid w:val="003B4107"/>
    <w:rsid w:val="003C076A"/>
    <w:rsid w:val="003C7FDC"/>
    <w:rsid w:val="00411982"/>
    <w:rsid w:val="0043326A"/>
    <w:rsid w:val="00450736"/>
    <w:rsid w:val="0047084D"/>
    <w:rsid w:val="004D291C"/>
    <w:rsid w:val="004E2D47"/>
    <w:rsid w:val="004E3FEB"/>
    <w:rsid w:val="0051552C"/>
    <w:rsid w:val="0052059E"/>
    <w:rsid w:val="005306FB"/>
    <w:rsid w:val="00535C93"/>
    <w:rsid w:val="005429F1"/>
    <w:rsid w:val="00566F35"/>
    <w:rsid w:val="005766E9"/>
    <w:rsid w:val="00584D7C"/>
    <w:rsid w:val="005B3E45"/>
    <w:rsid w:val="005B5E84"/>
    <w:rsid w:val="005C6FCD"/>
    <w:rsid w:val="00647274"/>
    <w:rsid w:val="0065708F"/>
    <w:rsid w:val="00681E1D"/>
    <w:rsid w:val="006B63A7"/>
    <w:rsid w:val="006D6403"/>
    <w:rsid w:val="00717A63"/>
    <w:rsid w:val="007352A1"/>
    <w:rsid w:val="00764AEA"/>
    <w:rsid w:val="00772156"/>
    <w:rsid w:val="007C7977"/>
    <w:rsid w:val="007E006F"/>
    <w:rsid w:val="007E44CC"/>
    <w:rsid w:val="00800550"/>
    <w:rsid w:val="00835ED5"/>
    <w:rsid w:val="00842BD3"/>
    <w:rsid w:val="00846FD3"/>
    <w:rsid w:val="008700F7"/>
    <w:rsid w:val="00871EEB"/>
    <w:rsid w:val="00880686"/>
    <w:rsid w:val="008B69EE"/>
    <w:rsid w:val="008D485B"/>
    <w:rsid w:val="008E5A16"/>
    <w:rsid w:val="00963391"/>
    <w:rsid w:val="0096707E"/>
    <w:rsid w:val="00985F87"/>
    <w:rsid w:val="00996BC1"/>
    <w:rsid w:val="009B1056"/>
    <w:rsid w:val="009D224F"/>
    <w:rsid w:val="009D3B7A"/>
    <w:rsid w:val="009D6865"/>
    <w:rsid w:val="00A07CDA"/>
    <w:rsid w:val="00A164D4"/>
    <w:rsid w:val="00A57300"/>
    <w:rsid w:val="00A74D1F"/>
    <w:rsid w:val="00A807E0"/>
    <w:rsid w:val="00A96475"/>
    <w:rsid w:val="00AD3B7F"/>
    <w:rsid w:val="00AD4B24"/>
    <w:rsid w:val="00AE239C"/>
    <w:rsid w:val="00AE3F37"/>
    <w:rsid w:val="00AF4272"/>
    <w:rsid w:val="00B07AB5"/>
    <w:rsid w:val="00B35DE0"/>
    <w:rsid w:val="00B36F34"/>
    <w:rsid w:val="00B71DA2"/>
    <w:rsid w:val="00BD68AC"/>
    <w:rsid w:val="00BE4F8C"/>
    <w:rsid w:val="00C04203"/>
    <w:rsid w:val="00C232A9"/>
    <w:rsid w:val="00C33B88"/>
    <w:rsid w:val="00C608C6"/>
    <w:rsid w:val="00C922D5"/>
    <w:rsid w:val="00C929A8"/>
    <w:rsid w:val="00CA5B59"/>
    <w:rsid w:val="00CB5D12"/>
    <w:rsid w:val="00CD2362"/>
    <w:rsid w:val="00D074C2"/>
    <w:rsid w:val="00D24C45"/>
    <w:rsid w:val="00D86CBF"/>
    <w:rsid w:val="00DA7C2B"/>
    <w:rsid w:val="00DC0ECB"/>
    <w:rsid w:val="00DD493E"/>
    <w:rsid w:val="00DF3594"/>
    <w:rsid w:val="00E071BB"/>
    <w:rsid w:val="00E416C5"/>
    <w:rsid w:val="00E41ECF"/>
    <w:rsid w:val="00E519F0"/>
    <w:rsid w:val="00E56373"/>
    <w:rsid w:val="00ED4AB6"/>
    <w:rsid w:val="00EE0176"/>
    <w:rsid w:val="00F21A7D"/>
    <w:rsid w:val="00F25BBA"/>
    <w:rsid w:val="00F30E0A"/>
    <w:rsid w:val="00F34A30"/>
    <w:rsid w:val="00F53F93"/>
    <w:rsid w:val="00F63575"/>
    <w:rsid w:val="00F829A1"/>
    <w:rsid w:val="00FD3D5E"/>
    <w:rsid w:val="00FE70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975"/>
  </w:style>
  <w:style w:type="paragraph" w:styleId="Titolo1">
    <w:name w:val="heading 1"/>
    <w:basedOn w:val="Normale"/>
    <w:next w:val="Normale"/>
    <w:link w:val="Titolo1Carattere"/>
    <w:uiPriority w:val="9"/>
    <w:qFormat/>
    <w:rsid w:val="00450736"/>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Titolo2">
    <w:name w:val="heading 2"/>
    <w:basedOn w:val="Normale"/>
    <w:next w:val="Normale"/>
    <w:link w:val="Titolo2Carattere"/>
    <w:uiPriority w:val="9"/>
    <w:unhideWhenUsed/>
    <w:qFormat/>
    <w:rsid w:val="00450736"/>
    <w:pPr>
      <w:keepNext/>
      <w:keepLines/>
      <w:spacing w:before="200" w:after="0" w:line="240" w:lineRule="auto"/>
      <w:outlineLvl w:val="1"/>
    </w:pPr>
    <w:rPr>
      <w:rFonts w:ascii="Cambria" w:eastAsia="Times New Roman" w:hAnsi="Cambria" w:cs="Times New Roman"/>
      <w:b/>
      <w:bCs/>
      <w:color w:val="4F81BD"/>
      <w:sz w:val="26"/>
      <w:szCs w:val="26"/>
      <w:lang w:val="en-US"/>
    </w:rPr>
  </w:style>
  <w:style w:type="paragraph" w:styleId="Titolo3">
    <w:name w:val="heading 3"/>
    <w:aliases w:val="h3"/>
    <w:basedOn w:val="Normale"/>
    <w:next w:val="Normale"/>
    <w:link w:val="Titolo3Carattere"/>
    <w:qFormat/>
    <w:rsid w:val="00450736"/>
    <w:pPr>
      <w:keepNext/>
      <w:widowControl w:val="0"/>
      <w:tabs>
        <w:tab w:val="left" w:pos="851"/>
      </w:tabs>
      <w:spacing w:before="120" w:after="0" w:line="240" w:lineRule="auto"/>
      <w:ind w:left="720" w:hanging="720"/>
      <w:jc w:val="both"/>
      <w:outlineLvl w:val="2"/>
    </w:pPr>
    <w:rPr>
      <w:rFonts w:ascii="Arial" w:eastAsia="Times New Roman" w:hAnsi="Arial" w:cs="Times New Roman"/>
      <w:b/>
      <w:color w:val="333399"/>
      <w:sz w:val="20"/>
      <w:szCs w:val="28"/>
      <w:u w:val="single"/>
      <w:lang w:eastAsia="it-IT"/>
    </w:rPr>
  </w:style>
  <w:style w:type="paragraph" w:styleId="Titolo4">
    <w:name w:val="heading 4"/>
    <w:basedOn w:val="Normale"/>
    <w:next w:val="Normale"/>
    <w:link w:val="Titolo4Carattere"/>
    <w:uiPriority w:val="99"/>
    <w:semiHidden/>
    <w:unhideWhenUsed/>
    <w:qFormat/>
    <w:rsid w:val="00450736"/>
    <w:pPr>
      <w:keepNext/>
      <w:keepLines/>
      <w:spacing w:before="200" w:after="0" w:line="240" w:lineRule="auto"/>
      <w:outlineLvl w:val="3"/>
    </w:pPr>
    <w:rPr>
      <w:rFonts w:ascii="Cambria" w:eastAsia="Times New Roman" w:hAnsi="Cambria" w:cs="Times New Roman"/>
      <w:b/>
      <w:bCs/>
      <w:i/>
      <w:iCs/>
      <w:color w:val="4F81BD"/>
      <w:sz w:val="20"/>
      <w:szCs w:val="20"/>
      <w:lang w:val="en-US"/>
    </w:rPr>
  </w:style>
  <w:style w:type="paragraph" w:styleId="Titolo8">
    <w:name w:val="heading 8"/>
    <w:basedOn w:val="Normale"/>
    <w:next w:val="Normale"/>
    <w:link w:val="Titolo8Carattere"/>
    <w:semiHidden/>
    <w:unhideWhenUsed/>
    <w:qFormat/>
    <w:rsid w:val="00450736"/>
    <w:pPr>
      <w:spacing w:before="240" w:after="60" w:line="240" w:lineRule="auto"/>
      <w:outlineLvl w:val="7"/>
    </w:pPr>
    <w:rPr>
      <w:rFonts w:ascii="Arial" w:eastAsia="Calibri" w:hAnsi="Arial" w:cs="Times New Roman"/>
      <w:b/>
      <w:sz w:val="5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0736"/>
    <w:rPr>
      <w:rFonts w:ascii="Cambria" w:eastAsia="Times New Roman" w:hAnsi="Cambria" w:cs="Times New Roman"/>
      <w:b/>
      <w:bCs/>
      <w:color w:val="365F91"/>
      <w:sz w:val="28"/>
      <w:szCs w:val="28"/>
      <w:lang w:val="en-US"/>
    </w:rPr>
  </w:style>
  <w:style w:type="character" w:customStyle="1" w:styleId="Titolo2Carattere">
    <w:name w:val="Titolo 2 Carattere"/>
    <w:basedOn w:val="Carpredefinitoparagrafo"/>
    <w:link w:val="Titolo2"/>
    <w:uiPriority w:val="9"/>
    <w:rsid w:val="00450736"/>
    <w:rPr>
      <w:rFonts w:ascii="Cambria" w:eastAsia="Times New Roman" w:hAnsi="Cambria" w:cs="Times New Roman"/>
      <w:b/>
      <w:bCs/>
      <w:color w:val="4F81BD"/>
      <w:sz w:val="26"/>
      <w:szCs w:val="26"/>
      <w:lang w:val="en-US"/>
    </w:rPr>
  </w:style>
  <w:style w:type="character" w:customStyle="1" w:styleId="Titolo3Carattere">
    <w:name w:val="Titolo 3 Carattere"/>
    <w:aliases w:val="h3 Carattere"/>
    <w:basedOn w:val="Carpredefinitoparagrafo"/>
    <w:link w:val="Titolo3"/>
    <w:rsid w:val="00450736"/>
    <w:rPr>
      <w:rFonts w:ascii="Arial" w:eastAsia="Times New Roman" w:hAnsi="Arial" w:cs="Times New Roman"/>
      <w:b/>
      <w:color w:val="333399"/>
      <w:sz w:val="20"/>
      <w:szCs w:val="28"/>
      <w:u w:val="single"/>
      <w:lang w:eastAsia="it-IT"/>
    </w:rPr>
  </w:style>
  <w:style w:type="character" w:customStyle="1" w:styleId="Titolo4Carattere">
    <w:name w:val="Titolo 4 Carattere"/>
    <w:basedOn w:val="Carpredefinitoparagrafo"/>
    <w:link w:val="Titolo4"/>
    <w:uiPriority w:val="99"/>
    <w:semiHidden/>
    <w:rsid w:val="00450736"/>
    <w:rPr>
      <w:rFonts w:ascii="Cambria" w:eastAsia="Times New Roman" w:hAnsi="Cambria" w:cs="Times New Roman"/>
      <w:b/>
      <w:bCs/>
      <w:i/>
      <w:iCs/>
      <w:color w:val="4F81BD"/>
      <w:sz w:val="20"/>
      <w:szCs w:val="20"/>
      <w:lang w:val="en-US"/>
    </w:rPr>
  </w:style>
  <w:style w:type="character" w:customStyle="1" w:styleId="Titolo8Carattere">
    <w:name w:val="Titolo 8 Carattere"/>
    <w:basedOn w:val="Carpredefinitoparagrafo"/>
    <w:link w:val="Titolo8"/>
    <w:semiHidden/>
    <w:rsid w:val="00450736"/>
    <w:rPr>
      <w:rFonts w:ascii="Arial" w:eastAsia="Calibri" w:hAnsi="Arial" w:cs="Times New Roman"/>
      <w:b/>
      <w:sz w:val="56"/>
      <w:szCs w:val="20"/>
      <w:lang w:eastAsia="it-IT"/>
    </w:rPr>
  </w:style>
  <w:style w:type="numbering" w:customStyle="1" w:styleId="Nessunelenco1">
    <w:name w:val="Nessun elenco1"/>
    <w:next w:val="Nessunelenco"/>
    <w:uiPriority w:val="99"/>
    <w:semiHidden/>
    <w:unhideWhenUsed/>
    <w:rsid w:val="00450736"/>
  </w:style>
  <w:style w:type="paragraph" w:styleId="Paragrafoelenco">
    <w:name w:val="List Paragraph"/>
    <w:basedOn w:val="Normale"/>
    <w:link w:val="ParagrafoelencoCarattere"/>
    <w:uiPriority w:val="34"/>
    <w:qFormat/>
    <w:rsid w:val="00450736"/>
    <w:pPr>
      <w:spacing w:after="0" w:line="240" w:lineRule="auto"/>
      <w:ind w:left="720"/>
      <w:contextualSpacing/>
    </w:pPr>
    <w:rPr>
      <w:rFonts w:ascii="Calibri" w:eastAsia="Calibri" w:hAnsi="Calibri" w:cs="Times New Roman"/>
      <w:lang w:val="en-US"/>
    </w:rPr>
  </w:style>
  <w:style w:type="paragraph" w:styleId="Rientrocorpodeltesto">
    <w:name w:val="Body Text Indent"/>
    <w:basedOn w:val="Normale"/>
    <w:link w:val="RientrocorpodeltestoCarattere"/>
    <w:rsid w:val="0045073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480" w:lineRule="atLeast"/>
      <w:jc w:val="both"/>
    </w:pPr>
    <w:rPr>
      <w:rFonts w:ascii="Times New Roman" w:eastAsia="Times New Roman" w:hAnsi="Times New Roman" w:cs="Times New Roman"/>
      <w:sz w:val="20"/>
      <w:szCs w:val="20"/>
      <w:lang w:eastAsia="ar-SA"/>
    </w:rPr>
  </w:style>
  <w:style w:type="character" w:customStyle="1" w:styleId="RientrocorpodeltestoCarattere">
    <w:name w:val="Rientro corpo del testo Carattere"/>
    <w:basedOn w:val="Carpredefinitoparagrafo"/>
    <w:link w:val="Rientrocorpodeltesto"/>
    <w:rsid w:val="00450736"/>
    <w:rPr>
      <w:rFonts w:ascii="Times New Roman" w:eastAsia="Times New Roman" w:hAnsi="Times New Roman" w:cs="Times New Roman"/>
      <w:sz w:val="20"/>
      <w:szCs w:val="20"/>
      <w:lang w:eastAsia="ar-SA"/>
    </w:rPr>
  </w:style>
  <w:style w:type="paragraph" w:styleId="Intestazione">
    <w:name w:val="header"/>
    <w:basedOn w:val="Normale"/>
    <w:link w:val="IntestazioneCarattere"/>
    <w:unhideWhenUsed/>
    <w:rsid w:val="00450736"/>
    <w:pPr>
      <w:tabs>
        <w:tab w:val="center" w:pos="4819"/>
        <w:tab w:val="right" w:pos="9638"/>
      </w:tabs>
      <w:spacing w:after="0" w:line="240" w:lineRule="auto"/>
    </w:pPr>
    <w:rPr>
      <w:rFonts w:ascii="Calibri" w:eastAsia="Calibri" w:hAnsi="Calibri" w:cs="Times New Roman"/>
      <w:sz w:val="20"/>
      <w:szCs w:val="20"/>
      <w:lang w:val="en-US"/>
    </w:rPr>
  </w:style>
  <w:style w:type="character" w:customStyle="1" w:styleId="IntestazioneCarattere">
    <w:name w:val="Intestazione Carattere"/>
    <w:basedOn w:val="Carpredefinitoparagrafo"/>
    <w:link w:val="Intestazione"/>
    <w:rsid w:val="00450736"/>
    <w:rPr>
      <w:rFonts w:ascii="Calibri" w:eastAsia="Calibri" w:hAnsi="Calibri" w:cs="Times New Roman"/>
      <w:sz w:val="20"/>
      <w:szCs w:val="20"/>
      <w:lang w:val="en-US"/>
    </w:rPr>
  </w:style>
  <w:style w:type="paragraph" w:styleId="Pidipagina">
    <w:name w:val="footer"/>
    <w:basedOn w:val="Normale"/>
    <w:link w:val="PidipaginaCarattere"/>
    <w:uiPriority w:val="99"/>
    <w:unhideWhenUsed/>
    <w:qFormat/>
    <w:rsid w:val="00450736"/>
    <w:pPr>
      <w:tabs>
        <w:tab w:val="center" w:pos="4819"/>
        <w:tab w:val="right" w:pos="9638"/>
      </w:tabs>
      <w:spacing w:after="0" w:line="240" w:lineRule="auto"/>
    </w:pPr>
    <w:rPr>
      <w:rFonts w:ascii="Calibri" w:eastAsia="Calibri" w:hAnsi="Calibri" w:cs="Times New Roman"/>
      <w:sz w:val="20"/>
      <w:szCs w:val="20"/>
      <w:lang w:val="en-US"/>
    </w:rPr>
  </w:style>
  <w:style w:type="character" w:customStyle="1" w:styleId="PidipaginaCarattere">
    <w:name w:val="Piè di pagina Carattere"/>
    <w:basedOn w:val="Carpredefinitoparagrafo"/>
    <w:link w:val="Pidipagina"/>
    <w:uiPriority w:val="99"/>
    <w:qFormat/>
    <w:rsid w:val="00450736"/>
    <w:rPr>
      <w:rFonts w:ascii="Calibri" w:eastAsia="Calibri" w:hAnsi="Calibri" w:cs="Times New Roman"/>
      <w:sz w:val="20"/>
      <w:szCs w:val="20"/>
      <w:lang w:val="en-US"/>
    </w:rPr>
  </w:style>
  <w:style w:type="paragraph" w:customStyle="1" w:styleId="Elencopuntato1livello">
    <w:name w:val="Elenco puntato 1 livello"/>
    <w:basedOn w:val="Normale"/>
    <w:link w:val="Elencopuntato1livelloCarattereCarattere"/>
    <w:qFormat/>
    <w:rsid w:val="00450736"/>
    <w:pPr>
      <w:widowControl w:val="0"/>
      <w:numPr>
        <w:numId w:val="41"/>
      </w:numPr>
      <w:spacing w:before="120" w:after="0" w:line="240" w:lineRule="auto"/>
      <w:jc w:val="both"/>
    </w:pPr>
    <w:rPr>
      <w:rFonts w:ascii="Arial" w:eastAsia="Times New Roman" w:hAnsi="Arial" w:cs="Times New Roman"/>
      <w:sz w:val="20"/>
      <w:szCs w:val="24"/>
      <w:lang w:eastAsia="it-IT"/>
    </w:rPr>
  </w:style>
  <w:style w:type="character" w:customStyle="1" w:styleId="Elencopuntato1livelloCarattereCarattere">
    <w:name w:val="Elenco puntato 1 livello Carattere Carattere"/>
    <w:link w:val="Elencopuntato1livello"/>
    <w:rsid w:val="00450736"/>
    <w:rPr>
      <w:rFonts w:ascii="Arial" w:eastAsia="Times New Roman" w:hAnsi="Arial" w:cs="Times New Roman"/>
      <w:sz w:val="20"/>
      <w:szCs w:val="24"/>
      <w:lang w:eastAsia="it-IT"/>
    </w:rPr>
  </w:style>
  <w:style w:type="paragraph" w:customStyle="1" w:styleId="Nessunaspaziatura1">
    <w:name w:val="Nessuna spaziatura1"/>
    <w:aliases w:val="elenco puntato"/>
    <w:rsid w:val="00450736"/>
    <w:pPr>
      <w:tabs>
        <w:tab w:val="num" w:pos="643"/>
      </w:tabs>
      <w:spacing w:after="0" w:line="240" w:lineRule="auto"/>
      <w:ind w:left="720" w:hanging="360"/>
    </w:pPr>
    <w:rPr>
      <w:rFonts w:ascii="Arial" w:eastAsia="Times New Roman" w:hAnsi="Arial" w:cs="Times New Roman"/>
    </w:rPr>
  </w:style>
  <w:style w:type="character" w:styleId="Collegamentoipertestuale">
    <w:name w:val="Hyperlink"/>
    <w:uiPriority w:val="99"/>
    <w:rsid w:val="00450736"/>
    <w:rPr>
      <w:rFonts w:cs="Times New Roman"/>
      <w:color w:val="0000FF"/>
      <w:u w:val="single"/>
    </w:rPr>
  </w:style>
  <w:style w:type="paragraph" w:customStyle="1" w:styleId="Elencopuntato2livello">
    <w:name w:val="Elenco puntato 2 livello"/>
    <w:basedOn w:val="Normale"/>
    <w:link w:val="Elencopuntato2livelloCarattereCarattere"/>
    <w:qFormat/>
    <w:rsid w:val="00450736"/>
    <w:pPr>
      <w:widowControl w:val="0"/>
      <w:numPr>
        <w:numId w:val="43"/>
      </w:numPr>
      <w:tabs>
        <w:tab w:val="left" w:pos="851"/>
      </w:tabs>
      <w:spacing w:before="60" w:after="0" w:line="240" w:lineRule="auto"/>
      <w:jc w:val="both"/>
    </w:pPr>
    <w:rPr>
      <w:rFonts w:ascii="Arial" w:eastAsia="Times New Roman" w:hAnsi="Arial" w:cs="Times New Roman"/>
      <w:sz w:val="20"/>
      <w:szCs w:val="24"/>
      <w:lang w:eastAsia="it-IT"/>
    </w:rPr>
  </w:style>
  <w:style w:type="character" w:customStyle="1" w:styleId="Elencopuntato2livelloCarattereCarattere">
    <w:name w:val="Elenco puntato 2 livello Carattere Carattere"/>
    <w:link w:val="Elencopuntato2livello"/>
    <w:rsid w:val="00450736"/>
    <w:rPr>
      <w:rFonts w:ascii="Arial" w:eastAsia="Times New Roman" w:hAnsi="Arial" w:cs="Times New Roman"/>
      <w:sz w:val="20"/>
      <w:szCs w:val="24"/>
      <w:lang w:eastAsia="it-IT"/>
    </w:rPr>
  </w:style>
  <w:style w:type="paragraph" w:styleId="Titolosommario">
    <w:name w:val="TOC Heading"/>
    <w:basedOn w:val="Titolo1"/>
    <w:next w:val="Normale"/>
    <w:uiPriority w:val="39"/>
    <w:unhideWhenUsed/>
    <w:qFormat/>
    <w:rsid w:val="00450736"/>
    <w:pPr>
      <w:spacing w:line="276" w:lineRule="auto"/>
      <w:outlineLvl w:val="9"/>
    </w:pPr>
    <w:rPr>
      <w:lang w:val="it-IT"/>
    </w:rPr>
  </w:style>
  <w:style w:type="paragraph" w:styleId="Sommario2">
    <w:name w:val="toc 2"/>
    <w:basedOn w:val="Normale"/>
    <w:next w:val="Normale"/>
    <w:autoRedefine/>
    <w:uiPriority w:val="39"/>
    <w:unhideWhenUsed/>
    <w:qFormat/>
    <w:rsid w:val="00450736"/>
    <w:pPr>
      <w:spacing w:after="100"/>
      <w:ind w:left="220"/>
    </w:pPr>
    <w:rPr>
      <w:rFonts w:ascii="Calibri" w:eastAsia="Times New Roman" w:hAnsi="Calibri" w:cs="Times New Roman"/>
    </w:rPr>
  </w:style>
  <w:style w:type="paragraph" w:styleId="Sommario1">
    <w:name w:val="toc 1"/>
    <w:basedOn w:val="Normale"/>
    <w:next w:val="Normale"/>
    <w:autoRedefine/>
    <w:uiPriority w:val="39"/>
    <w:unhideWhenUsed/>
    <w:qFormat/>
    <w:rsid w:val="00450736"/>
    <w:pPr>
      <w:spacing w:after="100"/>
    </w:pPr>
    <w:rPr>
      <w:rFonts w:ascii="Calibri" w:eastAsia="Times New Roman" w:hAnsi="Calibri" w:cs="Times New Roman"/>
    </w:rPr>
  </w:style>
  <w:style w:type="paragraph" w:styleId="Sommario3">
    <w:name w:val="toc 3"/>
    <w:basedOn w:val="Normale"/>
    <w:next w:val="Normale"/>
    <w:autoRedefine/>
    <w:uiPriority w:val="39"/>
    <w:unhideWhenUsed/>
    <w:qFormat/>
    <w:rsid w:val="00450736"/>
    <w:pPr>
      <w:spacing w:after="100"/>
      <w:ind w:left="440"/>
    </w:pPr>
    <w:rPr>
      <w:rFonts w:ascii="Calibri" w:eastAsia="Times New Roman" w:hAnsi="Calibri" w:cs="Times New Roman"/>
    </w:rPr>
  </w:style>
  <w:style w:type="character" w:styleId="Testosegnaposto">
    <w:name w:val="Placeholder Text"/>
    <w:uiPriority w:val="99"/>
    <w:semiHidden/>
    <w:rsid w:val="00450736"/>
    <w:rPr>
      <w:color w:val="808080"/>
    </w:rPr>
  </w:style>
  <w:style w:type="paragraph" w:customStyle="1" w:styleId="Default">
    <w:name w:val="Default"/>
    <w:rsid w:val="00450736"/>
    <w:pPr>
      <w:autoSpaceDE w:val="0"/>
      <w:autoSpaceDN w:val="0"/>
      <w:adjustRightInd w:val="0"/>
      <w:spacing w:after="0" w:line="240" w:lineRule="auto"/>
    </w:pPr>
    <w:rPr>
      <w:rFonts w:ascii="Palatino Linotype" w:eastAsia="Calibri" w:hAnsi="Palatino Linotype" w:cs="Palatino Linotype"/>
      <w:bCs/>
      <w:color w:val="000000"/>
      <w:sz w:val="24"/>
      <w:szCs w:val="24"/>
    </w:rPr>
  </w:style>
  <w:style w:type="paragraph" w:styleId="Testofumetto">
    <w:name w:val="Balloon Text"/>
    <w:basedOn w:val="Normale"/>
    <w:link w:val="TestofumettoCarattere"/>
    <w:uiPriority w:val="99"/>
    <w:semiHidden/>
    <w:unhideWhenUsed/>
    <w:rsid w:val="00450736"/>
    <w:pPr>
      <w:spacing w:after="0" w:line="240" w:lineRule="auto"/>
    </w:pPr>
    <w:rPr>
      <w:rFonts w:ascii="Tahoma" w:eastAsia="Calibri" w:hAnsi="Tahoma" w:cs="Times New Roman"/>
      <w:sz w:val="16"/>
      <w:szCs w:val="16"/>
      <w:lang w:val="en-US"/>
    </w:rPr>
  </w:style>
  <w:style w:type="character" w:customStyle="1" w:styleId="TestofumettoCarattere">
    <w:name w:val="Testo fumetto Carattere"/>
    <w:basedOn w:val="Carpredefinitoparagrafo"/>
    <w:link w:val="Testofumetto"/>
    <w:uiPriority w:val="99"/>
    <w:semiHidden/>
    <w:rsid w:val="00450736"/>
    <w:rPr>
      <w:rFonts w:ascii="Tahoma" w:eastAsia="Calibri" w:hAnsi="Tahoma" w:cs="Times New Roman"/>
      <w:sz w:val="16"/>
      <w:szCs w:val="16"/>
      <w:lang w:val="en-US"/>
    </w:rPr>
  </w:style>
  <w:style w:type="character" w:styleId="Rimandocommento">
    <w:name w:val="annotation reference"/>
    <w:uiPriority w:val="99"/>
    <w:semiHidden/>
    <w:unhideWhenUsed/>
    <w:rsid w:val="00450736"/>
    <w:rPr>
      <w:sz w:val="16"/>
      <w:szCs w:val="16"/>
    </w:rPr>
  </w:style>
  <w:style w:type="paragraph" w:styleId="Testocommento">
    <w:name w:val="annotation text"/>
    <w:basedOn w:val="Normale"/>
    <w:link w:val="TestocommentoCarattere"/>
    <w:uiPriority w:val="99"/>
    <w:semiHidden/>
    <w:unhideWhenUsed/>
    <w:rsid w:val="00450736"/>
    <w:pPr>
      <w:spacing w:after="0" w:line="240" w:lineRule="auto"/>
    </w:pPr>
    <w:rPr>
      <w:rFonts w:ascii="Calibri" w:eastAsia="Calibri" w:hAnsi="Calibri" w:cs="Times New Roman"/>
      <w:sz w:val="20"/>
      <w:szCs w:val="20"/>
      <w:lang w:val="en-US"/>
    </w:rPr>
  </w:style>
  <w:style w:type="character" w:customStyle="1" w:styleId="TestocommentoCarattere">
    <w:name w:val="Testo commento Carattere"/>
    <w:basedOn w:val="Carpredefinitoparagrafo"/>
    <w:link w:val="Testocommento"/>
    <w:uiPriority w:val="99"/>
    <w:semiHidden/>
    <w:rsid w:val="00450736"/>
    <w:rPr>
      <w:rFonts w:ascii="Calibri" w:eastAsia="Calibri" w:hAnsi="Calibri" w:cs="Times New Roman"/>
      <w:sz w:val="20"/>
      <w:szCs w:val="20"/>
      <w:lang w:val="en-US"/>
    </w:rPr>
  </w:style>
  <w:style w:type="paragraph" w:styleId="Soggettocommento">
    <w:name w:val="annotation subject"/>
    <w:basedOn w:val="Testocommento"/>
    <w:next w:val="Testocommento"/>
    <w:link w:val="SoggettocommentoCarattere"/>
    <w:uiPriority w:val="99"/>
    <w:semiHidden/>
    <w:unhideWhenUsed/>
    <w:rsid w:val="00450736"/>
    <w:rPr>
      <w:b/>
      <w:bCs/>
    </w:rPr>
  </w:style>
  <w:style w:type="character" w:customStyle="1" w:styleId="SoggettocommentoCarattere">
    <w:name w:val="Soggetto commento Carattere"/>
    <w:basedOn w:val="TestocommentoCarattere"/>
    <w:link w:val="Soggettocommento"/>
    <w:uiPriority w:val="99"/>
    <w:semiHidden/>
    <w:rsid w:val="00450736"/>
    <w:rPr>
      <w:rFonts w:ascii="Calibri" w:eastAsia="Calibri" w:hAnsi="Calibri" w:cs="Times New Roman"/>
      <w:b/>
      <w:bCs/>
      <w:sz w:val="20"/>
      <w:szCs w:val="20"/>
      <w:lang w:val="en-US"/>
    </w:rPr>
  </w:style>
  <w:style w:type="paragraph" w:styleId="Revisione">
    <w:name w:val="Revision"/>
    <w:hidden/>
    <w:uiPriority w:val="99"/>
    <w:semiHidden/>
    <w:rsid w:val="00450736"/>
    <w:pPr>
      <w:spacing w:after="0" w:line="240" w:lineRule="auto"/>
    </w:pPr>
    <w:rPr>
      <w:rFonts w:ascii="Calibri" w:eastAsia="Calibri" w:hAnsi="Calibri" w:cs="Times New Roman"/>
      <w:lang w:val="en-US"/>
    </w:rPr>
  </w:style>
  <w:style w:type="character" w:customStyle="1" w:styleId="Elencopuntato1livelloCarattere">
    <w:name w:val="Elenco puntato 1 livello Carattere"/>
    <w:rsid w:val="00450736"/>
    <w:rPr>
      <w:rFonts w:ascii="Arial" w:hAnsi="Arial"/>
      <w:sz w:val="22"/>
      <w:szCs w:val="24"/>
    </w:rPr>
  </w:style>
  <w:style w:type="character" w:customStyle="1" w:styleId="Elencopuntato2livelloCarattere">
    <w:name w:val="Elenco puntato 2 livello Carattere"/>
    <w:rsid w:val="00450736"/>
    <w:rPr>
      <w:rFonts w:ascii="Arial" w:hAnsi="Arial"/>
      <w:sz w:val="22"/>
      <w:szCs w:val="24"/>
    </w:rPr>
  </w:style>
  <w:style w:type="character" w:customStyle="1" w:styleId="Titolo8Carattere1">
    <w:name w:val="Titolo 8 Carattere1"/>
    <w:uiPriority w:val="9"/>
    <w:semiHidden/>
    <w:rsid w:val="00450736"/>
    <w:rPr>
      <w:rFonts w:ascii="Calibri" w:eastAsia="Times New Roman" w:hAnsi="Calibri" w:cs="Times New Roman"/>
      <w:i/>
      <w:iCs/>
      <w:sz w:val="24"/>
      <w:szCs w:val="24"/>
      <w:lang w:val="en-US" w:eastAsia="en-US"/>
    </w:rPr>
  </w:style>
  <w:style w:type="paragraph" w:customStyle="1" w:styleId="Paragrafoelenco1">
    <w:name w:val="Paragrafo elenco1"/>
    <w:basedOn w:val="Normale"/>
    <w:rsid w:val="00450736"/>
    <w:pPr>
      <w:spacing w:after="0" w:line="240" w:lineRule="auto"/>
      <w:ind w:left="720"/>
      <w:contextualSpacing/>
    </w:pPr>
    <w:rPr>
      <w:rFonts w:ascii="Calibri" w:eastAsia="Times New Roman" w:hAnsi="Calibri" w:cs="Times New Roman"/>
      <w:lang w:val="en-US"/>
    </w:rPr>
  </w:style>
  <w:style w:type="table" w:styleId="Grigliatabella">
    <w:name w:val="Table Grid"/>
    <w:basedOn w:val="Tabellanormale"/>
    <w:rsid w:val="00450736"/>
    <w:pPr>
      <w:widowControl w:val="0"/>
      <w:spacing w:before="40" w:after="40" w:line="240" w:lineRule="auto"/>
      <w:jc w:val="both"/>
    </w:pPr>
    <w:rPr>
      <w:rFonts w:ascii="Arial" w:eastAsia="Times New Roman" w:hAnsi="Arial" w:cs="Times New Roman"/>
      <w:sz w:val="18"/>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oelencoCarattere">
    <w:name w:val="Paragrafo elenco Carattere"/>
    <w:link w:val="Paragrafoelenco"/>
    <w:uiPriority w:val="34"/>
    <w:locked/>
    <w:rsid w:val="00450736"/>
    <w:rPr>
      <w:rFonts w:ascii="Calibri" w:eastAsia="Calibri" w:hAnsi="Calibri" w:cs="Times New Roman"/>
      <w:lang w:val="en-US"/>
    </w:rPr>
  </w:style>
  <w:style w:type="paragraph" w:styleId="Sommario4">
    <w:name w:val="toc 4"/>
    <w:basedOn w:val="Normale"/>
    <w:next w:val="Normale"/>
    <w:autoRedefine/>
    <w:uiPriority w:val="39"/>
    <w:unhideWhenUsed/>
    <w:rsid w:val="00FE70A2"/>
    <w:pPr>
      <w:spacing w:after="100" w:line="259" w:lineRule="auto"/>
      <w:ind w:left="660"/>
    </w:pPr>
    <w:rPr>
      <w:rFonts w:eastAsiaTheme="minorEastAsia"/>
      <w:lang w:eastAsia="it-IT"/>
    </w:rPr>
  </w:style>
  <w:style w:type="paragraph" w:styleId="Sommario5">
    <w:name w:val="toc 5"/>
    <w:basedOn w:val="Normale"/>
    <w:next w:val="Normale"/>
    <w:autoRedefine/>
    <w:uiPriority w:val="39"/>
    <w:unhideWhenUsed/>
    <w:rsid w:val="00FE70A2"/>
    <w:pPr>
      <w:spacing w:after="100" w:line="259" w:lineRule="auto"/>
      <w:ind w:left="880"/>
    </w:pPr>
    <w:rPr>
      <w:rFonts w:eastAsiaTheme="minorEastAsia"/>
      <w:lang w:eastAsia="it-IT"/>
    </w:rPr>
  </w:style>
  <w:style w:type="paragraph" w:styleId="Sommario6">
    <w:name w:val="toc 6"/>
    <w:basedOn w:val="Normale"/>
    <w:next w:val="Normale"/>
    <w:autoRedefine/>
    <w:uiPriority w:val="39"/>
    <w:unhideWhenUsed/>
    <w:rsid w:val="00FE70A2"/>
    <w:pPr>
      <w:spacing w:after="100" w:line="259" w:lineRule="auto"/>
      <w:ind w:left="1100"/>
    </w:pPr>
    <w:rPr>
      <w:rFonts w:eastAsiaTheme="minorEastAsia"/>
      <w:lang w:eastAsia="it-IT"/>
    </w:rPr>
  </w:style>
  <w:style w:type="paragraph" w:styleId="Sommario7">
    <w:name w:val="toc 7"/>
    <w:basedOn w:val="Normale"/>
    <w:next w:val="Normale"/>
    <w:autoRedefine/>
    <w:uiPriority w:val="39"/>
    <w:unhideWhenUsed/>
    <w:rsid w:val="00FE70A2"/>
    <w:pPr>
      <w:spacing w:after="100" w:line="259" w:lineRule="auto"/>
      <w:ind w:left="1320"/>
    </w:pPr>
    <w:rPr>
      <w:rFonts w:eastAsiaTheme="minorEastAsia"/>
      <w:lang w:eastAsia="it-IT"/>
    </w:rPr>
  </w:style>
  <w:style w:type="paragraph" w:styleId="Sommario8">
    <w:name w:val="toc 8"/>
    <w:basedOn w:val="Normale"/>
    <w:next w:val="Normale"/>
    <w:autoRedefine/>
    <w:uiPriority w:val="39"/>
    <w:unhideWhenUsed/>
    <w:rsid w:val="00FE70A2"/>
    <w:pPr>
      <w:spacing w:after="100" w:line="259" w:lineRule="auto"/>
      <w:ind w:left="1540"/>
    </w:pPr>
    <w:rPr>
      <w:rFonts w:eastAsiaTheme="minorEastAsia"/>
      <w:lang w:eastAsia="it-IT"/>
    </w:rPr>
  </w:style>
  <w:style w:type="paragraph" w:styleId="Sommario9">
    <w:name w:val="toc 9"/>
    <w:basedOn w:val="Normale"/>
    <w:next w:val="Normale"/>
    <w:autoRedefine/>
    <w:uiPriority w:val="39"/>
    <w:unhideWhenUsed/>
    <w:rsid w:val="00FE70A2"/>
    <w:pPr>
      <w:spacing w:after="100" w:line="259" w:lineRule="auto"/>
      <w:ind w:left="1760"/>
    </w:pPr>
    <w:rPr>
      <w:rFonts w:eastAsiaTheme="minorEastAsia"/>
      <w:lang w:eastAsia="it-IT"/>
    </w:rPr>
  </w:style>
  <w:style w:type="paragraph" w:styleId="Nessunaspaziatura">
    <w:name w:val="No Spacing"/>
    <w:uiPriority w:val="1"/>
    <w:qFormat/>
    <w:rsid w:val="00FE70A2"/>
    <w:pPr>
      <w:spacing w:after="0" w:line="240" w:lineRule="auto"/>
    </w:pPr>
  </w:style>
  <w:style w:type="character" w:styleId="Numeropagina">
    <w:name w:val="page number"/>
    <w:qFormat/>
    <w:rsid w:val="00D074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m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gsaie.mise.gov.it/dgerm/cercabphitalia.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348EB-DD01-4D16-B528-6E846244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53</Pages>
  <Words>22574</Words>
  <Characters>128674</Characters>
  <Application>Microsoft Office Word</Application>
  <DocSecurity>0</DocSecurity>
  <Lines>1072</Lines>
  <Paragraphs>301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gsanna</cp:lastModifiedBy>
  <cp:revision>12</cp:revision>
  <cp:lastPrinted>2019-02-12T13:38:00Z</cp:lastPrinted>
  <dcterms:created xsi:type="dcterms:W3CDTF">2019-03-01T17:55:00Z</dcterms:created>
  <dcterms:modified xsi:type="dcterms:W3CDTF">2019-04-01T16:26:00Z</dcterms:modified>
</cp:coreProperties>
</file>