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76A78" w14:textId="77777777" w:rsidR="00C32B8F" w:rsidRPr="00C32B8F" w:rsidRDefault="00C32B8F" w:rsidP="00C32B8F">
      <w:pPr>
        <w:pBdr>
          <w:top w:val="nil"/>
          <w:left w:val="nil"/>
          <w:bottom w:val="nil"/>
          <w:right w:val="nil"/>
          <w:between w:val="nil"/>
        </w:pBdr>
        <w:suppressAutoHyphens/>
        <w:spacing w:after="0"/>
        <w:ind w:leftChars="-1"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i/>
          <w:color w:val="000000"/>
          <w:position w:val="-1"/>
          <w:sz w:val="20"/>
          <w:szCs w:val="20"/>
        </w:rPr>
        <w:t xml:space="preserve">Il presente documento costituisce parte integrante della procedura di </w:t>
      </w:r>
      <w:r w:rsidRPr="00C32B8F">
        <w:rPr>
          <w:rFonts w:ascii="Arial" w:eastAsia="Arial" w:hAnsi="Arial" w:cs="Arial"/>
          <w:b/>
          <w:i/>
          <w:color w:val="000000"/>
          <w:position w:val="-1"/>
          <w:sz w:val="20"/>
          <w:szCs w:val="20"/>
        </w:rPr>
        <w:t xml:space="preserve">appalto </w:t>
      </w:r>
      <w:r w:rsidRPr="00C32B8F">
        <w:rPr>
          <w:rFonts w:ascii="Arial" w:eastAsia="Arial" w:hAnsi="Arial" w:cs="Arial"/>
          <w:i/>
          <w:color w:val="000000"/>
          <w:position w:val="-1"/>
          <w:sz w:val="20"/>
          <w:szCs w:val="20"/>
        </w:rPr>
        <w:t>di seguito indicata e deve essere obbligatoriamente sottoscritto e presentato da ciascun partecipante alla gara.</w:t>
      </w:r>
    </w:p>
    <w:p w14:paraId="141C6B24" w14:textId="77777777" w:rsidR="00C32B8F" w:rsidRPr="00C32B8F" w:rsidRDefault="00C32B8F" w:rsidP="00C32B8F">
      <w:pPr>
        <w:pBdr>
          <w:top w:val="nil"/>
          <w:left w:val="nil"/>
          <w:bottom w:val="nil"/>
          <w:right w:val="nil"/>
          <w:between w:val="nil"/>
        </w:pBdr>
        <w:suppressAutoHyphens/>
        <w:spacing w:after="0"/>
        <w:ind w:leftChars="-1"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b/>
          <w:i/>
          <w:color w:val="000000"/>
          <w:position w:val="-1"/>
          <w:sz w:val="20"/>
          <w:szCs w:val="20"/>
        </w:rPr>
        <w:t>La mancata consegna del presente documento debitamente sottoscritto dal titolare o rappresentante legale comporterà l’esclusione dalla gara.</w:t>
      </w:r>
    </w:p>
    <w:p w14:paraId="21470CFC" w14:textId="77777777" w:rsidR="00C32B8F" w:rsidRPr="00C32B8F" w:rsidRDefault="00C32B8F" w:rsidP="00C32B8F">
      <w:pPr>
        <w:pBdr>
          <w:top w:val="nil"/>
          <w:left w:val="nil"/>
          <w:bottom w:val="nil"/>
          <w:right w:val="nil"/>
          <w:between w:val="nil"/>
        </w:pBdr>
        <w:tabs>
          <w:tab w:val="left" w:pos="3383"/>
        </w:tabs>
        <w:suppressAutoHyphens/>
        <w:spacing w:after="0"/>
        <w:ind w:leftChars="-1" w:hangingChars="1" w:hanging="2"/>
        <w:textDirection w:val="btLr"/>
        <w:textAlignment w:val="top"/>
        <w:outlineLvl w:val="0"/>
        <w:rPr>
          <w:rFonts w:ascii="Arial" w:eastAsia="Arial" w:hAnsi="Arial" w:cs="Arial"/>
          <w:color w:val="000000"/>
          <w:position w:val="-1"/>
          <w:sz w:val="20"/>
          <w:szCs w:val="20"/>
        </w:rPr>
      </w:pPr>
    </w:p>
    <w:tbl>
      <w:tblPr>
        <w:tblW w:w="99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3"/>
        <w:gridCol w:w="4112"/>
      </w:tblGrid>
      <w:tr w:rsidR="00C32B8F" w:rsidRPr="00C32B8F" w14:paraId="494F2729" w14:textId="77777777" w:rsidTr="00035141">
        <w:trPr>
          <w:trHeight w:val="423"/>
          <w:jc w:val="center"/>
        </w:trPr>
        <w:tc>
          <w:tcPr>
            <w:tcW w:w="5883" w:type="dxa"/>
          </w:tcPr>
          <w:p w14:paraId="26383D45" w14:textId="77777777" w:rsidR="00F67C57" w:rsidRPr="00033AA8" w:rsidRDefault="00F67C57" w:rsidP="00F67C57">
            <w:pPr>
              <w:pBdr>
                <w:top w:val="nil"/>
                <w:left w:val="nil"/>
                <w:bottom w:val="nil"/>
                <w:right w:val="nil"/>
                <w:between w:val="nil"/>
              </w:pBdr>
              <w:tabs>
                <w:tab w:val="left" w:pos="3383"/>
                <w:tab w:val="center" w:pos="4819"/>
                <w:tab w:val="right" w:pos="9638"/>
              </w:tabs>
              <w:suppressAutoHyphens/>
              <w:spacing w:before="160"/>
              <w:ind w:leftChars="-1" w:hangingChars="1" w:hanging="2"/>
              <w:jc w:val="both"/>
              <w:textDirection w:val="btLr"/>
              <w:textAlignment w:val="top"/>
              <w:outlineLvl w:val="0"/>
              <w:rPr>
                <w:rFonts w:ascii="Arial" w:eastAsia="Arial" w:hAnsi="Arial" w:cs="Arial"/>
                <w:color w:val="000000"/>
                <w:position w:val="-1"/>
                <w:sz w:val="20"/>
                <w:szCs w:val="20"/>
              </w:rPr>
            </w:pPr>
            <w:r w:rsidRPr="00033AA8">
              <w:rPr>
                <w:rFonts w:ascii="Arial" w:eastAsia="Arial" w:hAnsi="Arial" w:cs="Arial"/>
                <w:color w:val="000000"/>
                <w:position w:val="-1"/>
                <w:sz w:val="20"/>
                <w:szCs w:val="20"/>
              </w:rPr>
              <w:t>Procedura aperta sopra soglia comunitaria, ai sensi dell’art. 71 del D. Lgs. n. 36/2023, per la FORNITURA E POSA IN OPERA DI CAPPE E ARREDI TECNICI NUOVO EDIFICIO FARMACIA POLO DI MONSERRATO SASSARI CUP J84D22001620006 - CPV: 39141500-7 CPV: 3918000-</w:t>
            </w:r>
            <w:proofErr w:type="gramStart"/>
            <w:r w:rsidRPr="00033AA8">
              <w:rPr>
                <w:rFonts w:ascii="Arial" w:eastAsia="Arial" w:hAnsi="Arial" w:cs="Arial"/>
                <w:color w:val="000000"/>
                <w:position w:val="-1"/>
                <w:sz w:val="20"/>
                <w:szCs w:val="20"/>
              </w:rPr>
              <w:t>4  CPV</w:t>
            </w:r>
            <w:proofErr w:type="gramEnd"/>
            <w:r w:rsidRPr="00033AA8">
              <w:rPr>
                <w:rFonts w:ascii="Arial" w:eastAsia="Arial" w:hAnsi="Arial" w:cs="Arial"/>
                <w:color w:val="000000"/>
                <w:position w:val="-1"/>
                <w:sz w:val="20"/>
                <w:szCs w:val="20"/>
              </w:rPr>
              <w:t>: 39180000-7 - Cui: 00196350904+2022+2+0054</w:t>
            </w:r>
          </w:p>
          <w:p w14:paraId="3DC9EF45" w14:textId="69525FF9" w:rsidR="00B65376" w:rsidRPr="00033AA8" w:rsidRDefault="00F67C57" w:rsidP="00F67C57">
            <w:pPr>
              <w:pBdr>
                <w:top w:val="nil"/>
                <w:left w:val="nil"/>
                <w:bottom w:val="nil"/>
                <w:right w:val="nil"/>
                <w:between w:val="nil"/>
              </w:pBdr>
              <w:tabs>
                <w:tab w:val="left" w:pos="3383"/>
                <w:tab w:val="center" w:pos="4819"/>
                <w:tab w:val="right" w:pos="9638"/>
              </w:tabs>
              <w:suppressAutoHyphens/>
              <w:spacing w:before="160"/>
              <w:ind w:leftChars="-1" w:hangingChars="1" w:hanging="2"/>
              <w:jc w:val="both"/>
              <w:textDirection w:val="btLr"/>
              <w:textAlignment w:val="top"/>
              <w:outlineLvl w:val="0"/>
              <w:rPr>
                <w:rFonts w:ascii="Arial" w:eastAsia="Arial" w:hAnsi="Arial" w:cs="Arial"/>
                <w:color w:val="000000"/>
                <w:position w:val="-1"/>
                <w:sz w:val="20"/>
                <w:szCs w:val="20"/>
              </w:rPr>
            </w:pPr>
            <w:r w:rsidRPr="00033AA8">
              <w:rPr>
                <w:rFonts w:ascii="Arial" w:eastAsia="Arial" w:hAnsi="Arial" w:cs="Arial"/>
                <w:color w:val="000000"/>
                <w:position w:val="-1"/>
                <w:sz w:val="20"/>
                <w:szCs w:val="20"/>
              </w:rPr>
              <w:t>GARA ASP N. 6468157</w:t>
            </w:r>
          </w:p>
        </w:tc>
        <w:tc>
          <w:tcPr>
            <w:tcW w:w="4112" w:type="dxa"/>
            <w:vAlign w:val="center"/>
          </w:tcPr>
          <w:p w14:paraId="532C3739" w14:textId="342B1D68" w:rsidR="00C32B8F" w:rsidRPr="00033AA8" w:rsidRDefault="00AC0E07" w:rsidP="00A768D5">
            <w:pPr>
              <w:pBdr>
                <w:top w:val="nil"/>
                <w:left w:val="nil"/>
                <w:bottom w:val="nil"/>
                <w:right w:val="nil"/>
                <w:between w:val="nil"/>
              </w:pBdr>
              <w:tabs>
                <w:tab w:val="left" w:pos="3383"/>
                <w:tab w:val="center" w:pos="4819"/>
                <w:tab w:val="right" w:pos="9638"/>
              </w:tabs>
              <w:suppressAutoHyphens/>
              <w:spacing w:before="160"/>
              <w:ind w:leftChars="-1" w:hangingChars="1" w:hanging="2"/>
              <w:textDirection w:val="btLr"/>
              <w:textAlignment w:val="top"/>
              <w:outlineLvl w:val="0"/>
              <w:rPr>
                <w:rFonts w:ascii="Arial" w:eastAsia="Arial" w:hAnsi="Arial" w:cs="Arial"/>
                <w:b/>
                <w:bCs/>
                <w:color w:val="000000"/>
                <w:position w:val="-1"/>
                <w:sz w:val="20"/>
                <w:szCs w:val="20"/>
              </w:rPr>
            </w:pPr>
            <w:r w:rsidRPr="00033AA8">
              <w:rPr>
                <w:rFonts w:ascii="Arial" w:eastAsia="Arial" w:hAnsi="Arial" w:cs="Arial"/>
                <w:b/>
                <w:color w:val="000000"/>
                <w:position w:val="-1"/>
                <w:sz w:val="20"/>
                <w:szCs w:val="20"/>
              </w:rPr>
              <w:t>CIG:</w:t>
            </w:r>
            <w:r w:rsidR="00033AA8" w:rsidRPr="00033AA8">
              <w:t xml:space="preserve"> </w:t>
            </w:r>
            <w:r w:rsidR="00033AA8" w:rsidRPr="00033AA8">
              <w:rPr>
                <w:rFonts w:ascii="Arial" w:eastAsia="Arial" w:hAnsi="Arial" w:cs="Arial"/>
                <w:b/>
                <w:color w:val="000000"/>
                <w:position w:val="-1"/>
                <w:sz w:val="20"/>
                <w:szCs w:val="20"/>
              </w:rPr>
              <w:t>BC90A70449</w:t>
            </w:r>
          </w:p>
          <w:p w14:paraId="4F429B5D" w14:textId="3880DA1E" w:rsidR="0017783D" w:rsidRPr="00033AA8" w:rsidRDefault="0017783D" w:rsidP="00A768D5">
            <w:pPr>
              <w:pBdr>
                <w:top w:val="nil"/>
                <w:left w:val="nil"/>
                <w:bottom w:val="nil"/>
                <w:right w:val="nil"/>
                <w:between w:val="nil"/>
              </w:pBdr>
              <w:tabs>
                <w:tab w:val="left" w:pos="3383"/>
                <w:tab w:val="center" w:pos="4819"/>
                <w:tab w:val="right" w:pos="9638"/>
              </w:tabs>
              <w:suppressAutoHyphens/>
              <w:spacing w:before="160"/>
              <w:ind w:leftChars="-1" w:hangingChars="1" w:hanging="2"/>
              <w:textDirection w:val="btLr"/>
              <w:textAlignment w:val="top"/>
              <w:outlineLvl w:val="0"/>
              <w:rPr>
                <w:rFonts w:ascii="Arial" w:eastAsia="Arial" w:hAnsi="Arial" w:cs="Arial"/>
                <w:color w:val="000000"/>
                <w:position w:val="-1"/>
                <w:sz w:val="20"/>
                <w:szCs w:val="20"/>
              </w:rPr>
            </w:pPr>
          </w:p>
        </w:tc>
      </w:tr>
    </w:tbl>
    <w:p w14:paraId="7C9E2AB4" w14:textId="77777777" w:rsidR="008D3D71" w:rsidRDefault="008D3D71" w:rsidP="00C32B8F">
      <w:pPr>
        <w:pBdr>
          <w:top w:val="nil"/>
          <w:left w:val="nil"/>
          <w:bottom w:val="nil"/>
          <w:right w:val="nil"/>
          <w:between w:val="nil"/>
        </w:pBdr>
        <w:tabs>
          <w:tab w:val="left" w:pos="3383"/>
        </w:tabs>
        <w:suppressAutoHyphens/>
        <w:spacing w:after="0"/>
        <w:ind w:leftChars="-1" w:hangingChars="1" w:hanging="2"/>
        <w:jc w:val="center"/>
        <w:textDirection w:val="btLr"/>
        <w:textAlignment w:val="top"/>
        <w:outlineLvl w:val="0"/>
        <w:rPr>
          <w:rFonts w:ascii="Arial" w:eastAsia="Arial" w:hAnsi="Arial" w:cs="Arial"/>
          <w:b/>
          <w:color w:val="000000"/>
          <w:position w:val="-1"/>
          <w:sz w:val="20"/>
          <w:szCs w:val="20"/>
        </w:rPr>
      </w:pPr>
    </w:p>
    <w:p w14:paraId="5AD94149" w14:textId="77777777" w:rsidR="00C32B8F" w:rsidRPr="00C32B8F" w:rsidRDefault="00C32B8F" w:rsidP="00C32B8F">
      <w:pPr>
        <w:pBdr>
          <w:top w:val="nil"/>
          <w:left w:val="nil"/>
          <w:bottom w:val="nil"/>
          <w:right w:val="nil"/>
          <w:between w:val="nil"/>
        </w:pBdr>
        <w:tabs>
          <w:tab w:val="left" w:pos="3383"/>
        </w:tabs>
        <w:suppressAutoHyphens/>
        <w:spacing w:after="0"/>
        <w:ind w:leftChars="-1" w:hangingChars="1" w:hanging="2"/>
        <w:jc w:val="center"/>
        <w:textDirection w:val="btLr"/>
        <w:textAlignment w:val="top"/>
        <w:outlineLvl w:val="0"/>
        <w:rPr>
          <w:rFonts w:ascii="Arial" w:eastAsia="Arial" w:hAnsi="Arial" w:cs="Arial"/>
          <w:color w:val="000000"/>
          <w:position w:val="-1"/>
          <w:sz w:val="20"/>
          <w:szCs w:val="20"/>
        </w:rPr>
      </w:pPr>
      <w:r w:rsidRPr="00C32B8F">
        <w:rPr>
          <w:rFonts w:ascii="Arial" w:eastAsia="Arial" w:hAnsi="Arial" w:cs="Arial"/>
          <w:b/>
          <w:color w:val="000000"/>
          <w:position w:val="-1"/>
          <w:sz w:val="20"/>
          <w:szCs w:val="20"/>
        </w:rPr>
        <w:t>Patto di Integrità</w:t>
      </w:r>
    </w:p>
    <w:p w14:paraId="5BAA7E23" w14:textId="77777777" w:rsidR="00C32B8F" w:rsidRPr="00C32B8F" w:rsidRDefault="00C32B8F" w:rsidP="00C32B8F">
      <w:pPr>
        <w:pBdr>
          <w:top w:val="nil"/>
          <w:left w:val="nil"/>
          <w:bottom w:val="nil"/>
          <w:right w:val="nil"/>
          <w:between w:val="nil"/>
        </w:pBdr>
        <w:tabs>
          <w:tab w:val="left" w:pos="3383"/>
        </w:tabs>
        <w:suppressAutoHyphens/>
        <w:spacing w:after="120"/>
        <w:ind w:leftChars="-1" w:hangingChars="1" w:hanging="2"/>
        <w:jc w:val="center"/>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tra l’Università degli Studi di Sassari (di seguito denominata Ateneo) e:</w:t>
      </w:r>
    </w:p>
    <w:tbl>
      <w:tblPr>
        <w:tblW w:w="1006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21"/>
        <w:gridCol w:w="567"/>
        <w:gridCol w:w="2977"/>
      </w:tblGrid>
      <w:tr w:rsidR="00C32B8F" w:rsidRPr="00C32B8F" w14:paraId="2CB45E0A" w14:textId="77777777" w:rsidTr="00035141">
        <w:tc>
          <w:tcPr>
            <w:tcW w:w="10065" w:type="dxa"/>
            <w:gridSpan w:val="3"/>
          </w:tcPr>
          <w:p w14:paraId="36B5DEC8"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Denominazione impresa:</w:t>
            </w:r>
          </w:p>
          <w:p w14:paraId="7A305EDE"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p>
        </w:tc>
      </w:tr>
      <w:tr w:rsidR="00C32B8F" w:rsidRPr="00C32B8F" w14:paraId="73FCA8BB" w14:textId="77777777" w:rsidTr="00035141">
        <w:tc>
          <w:tcPr>
            <w:tcW w:w="10065" w:type="dxa"/>
            <w:gridSpan w:val="3"/>
          </w:tcPr>
          <w:p w14:paraId="1E8874FC"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Sede legale:</w:t>
            </w:r>
          </w:p>
        </w:tc>
      </w:tr>
      <w:tr w:rsidR="00C32B8F" w:rsidRPr="00C32B8F" w14:paraId="016D64A8" w14:textId="77777777" w:rsidTr="00035141">
        <w:tc>
          <w:tcPr>
            <w:tcW w:w="10065" w:type="dxa"/>
            <w:gridSpan w:val="3"/>
          </w:tcPr>
          <w:p w14:paraId="3EE20F2F"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Via/Corso/</w:t>
            </w:r>
            <w:proofErr w:type="gramStart"/>
            <w:r w:rsidRPr="00C32B8F">
              <w:rPr>
                <w:rFonts w:ascii="Arial" w:eastAsia="Arial" w:hAnsi="Arial" w:cs="Arial"/>
                <w:color w:val="000000"/>
                <w:position w:val="-1"/>
                <w:sz w:val="20"/>
                <w:szCs w:val="20"/>
              </w:rPr>
              <w:t xml:space="preserve">Piazza:   </w:t>
            </w:r>
            <w:proofErr w:type="gramEnd"/>
            <w:r w:rsidRPr="00C32B8F">
              <w:rPr>
                <w:rFonts w:ascii="Arial" w:eastAsia="Arial" w:hAnsi="Arial" w:cs="Arial"/>
                <w:color w:val="000000"/>
                <w:position w:val="-1"/>
                <w:sz w:val="20"/>
                <w:szCs w:val="20"/>
              </w:rPr>
              <w:t xml:space="preserve">                                                                                                                                     N. </w:t>
            </w:r>
          </w:p>
        </w:tc>
      </w:tr>
      <w:tr w:rsidR="00C32B8F" w:rsidRPr="00C32B8F" w14:paraId="688A111A" w14:textId="77777777" w:rsidTr="00035141">
        <w:tc>
          <w:tcPr>
            <w:tcW w:w="6521" w:type="dxa"/>
          </w:tcPr>
          <w:p w14:paraId="5CBB27B1"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Codice Fiscale: </w:t>
            </w:r>
          </w:p>
        </w:tc>
        <w:tc>
          <w:tcPr>
            <w:tcW w:w="3544" w:type="dxa"/>
            <w:gridSpan w:val="2"/>
          </w:tcPr>
          <w:p w14:paraId="12EEA704"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Partita IVA: </w:t>
            </w:r>
          </w:p>
        </w:tc>
      </w:tr>
      <w:tr w:rsidR="00C32B8F" w:rsidRPr="00C32B8F" w14:paraId="7FE44760" w14:textId="77777777" w:rsidTr="00035141">
        <w:tc>
          <w:tcPr>
            <w:tcW w:w="6521" w:type="dxa"/>
          </w:tcPr>
          <w:p w14:paraId="13BF0BAF"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Registro imprese </w:t>
            </w:r>
            <w:proofErr w:type="gramStart"/>
            <w:r w:rsidRPr="00C32B8F">
              <w:rPr>
                <w:rFonts w:ascii="Arial" w:eastAsia="Arial" w:hAnsi="Arial" w:cs="Arial"/>
                <w:color w:val="000000"/>
                <w:position w:val="-1"/>
                <w:sz w:val="20"/>
                <w:szCs w:val="20"/>
              </w:rPr>
              <w:t>CCIAA  di</w:t>
            </w:r>
            <w:proofErr w:type="gramEnd"/>
            <w:r w:rsidRPr="00C32B8F">
              <w:rPr>
                <w:rFonts w:ascii="Arial" w:eastAsia="Arial" w:hAnsi="Arial" w:cs="Arial"/>
                <w:color w:val="000000"/>
                <w:position w:val="-1"/>
                <w:sz w:val="20"/>
                <w:szCs w:val="20"/>
              </w:rPr>
              <w:t xml:space="preserve">: </w:t>
            </w:r>
          </w:p>
        </w:tc>
        <w:tc>
          <w:tcPr>
            <w:tcW w:w="3544" w:type="dxa"/>
            <w:gridSpan w:val="2"/>
          </w:tcPr>
          <w:p w14:paraId="232FE802"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N. </w:t>
            </w:r>
          </w:p>
        </w:tc>
      </w:tr>
      <w:tr w:rsidR="00C32B8F" w:rsidRPr="00C32B8F" w14:paraId="7CA2B254" w14:textId="77777777" w:rsidTr="00035141">
        <w:tc>
          <w:tcPr>
            <w:tcW w:w="7088" w:type="dxa"/>
            <w:gridSpan w:val="2"/>
            <w:tcBorders>
              <w:bottom w:val="single" w:sz="4" w:space="0" w:color="000000"/>
              <w:right w:val="nil"/>
            </w:tcBorders>
          </w:tcPr>
          <w:p w14:paraId="739325FB"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In qualità di</w:t>
            </w:r>
            <w:r w:rsidRPr="00C32B8F">
              <w:rPr>
                <w:rFonts w:ascii="Arial" w:eastAsia="Arial" w:hAnsi="Arial" w:cs="Arial"/>
                <w:b/>
                <w:color w:val="000000"/>
                <w:position w:val="-1"/>
                <w:sz w:val="20"/>
                <w:szCs w:val="20"/>
              </w:rPr>
              <w:t xml:space="preserve"> Rappresentata dal Sig./Dott</w:t>
            </w:r>
            <w:r w:rsidRPr="00C32B8F">
              <w:rPr>
                <w:rFonts w:ascii="Arial" w:eastAsia="Arial" w:hAnsi="Arial" w:cs="Arial"/>
                <w:color w:val="000000"/>
                <w:position w:val="-1"/>
                <w:sz w:val="20"/>
                <w:szCs w:val="20"/>
              </w:rPr>
              <w:t xml:space="preserve">. </w:t>
            </w:r>
          </w:p>
        </w:tc>
        <w:tc>
          <w:tcPr>
            <w:tcW w:w="2977" w:type="dxa"/>
            <w:tcBorders>
              <w:left w:val="nil"/>
              <w:bottom w:val="single" w:sz="4" w:space="0" w:color="000000"/>
            </w:tcBorders>
          </w:tcPr>
          <w:p w14:paraId="6F2514FA"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p>
        </w:tc>
      </w:tr>
      <w:tr w:rsidR="00C32B8F" w:rsidRPr="00C32B8F" w14:paraId="451E84F5" w14:textId="77777777" w:rsidTr="00035141">
        <w:tc>
          <w:tcPr>
            <w:tcW w:w="7088" w:type="dxa"/>
            <w:gridSpan w:val="2"/>
            <w:tcBorders>
              <w:bottom w:val="single" w:sz="4" w:space="0" w:color="000000"/>
            </w:tcBorders>
          </w:tcPr>
          <w:p w14:paraId="08A035EF"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Nato a</w:t>
            </w:r>
          </w:p>
        </w:tc>
        <w:tc>
          <w:tcPr>
            <w:tcW w:w="2977" w:type="dxa"/>
            <w:tcBorders>
              <w:bottom w:val="single" w:sz="4" w:space="0" w:color="000000"/>
            </w:tcBorders>
          </w:tcPr>
          <w:p w14:paraId="0541B738"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Il</w:t>
            </w:r>
          </w:p>
        </w:tc>
      </w:tr>
      <w:tr w:rsidR="00C32B8F" w:rsidRPr="00C32B8F" w14:paraId="210657FC" w14:textId="77777777" w:rsidTr="00035141">
        <w:tc>
          <w:tcPr>
            <w:tcW w:w="10065" w:type="dxa"/>
            <w:gridSpan w:val="3"/>
            <w:tcBorders>
              <w:top w:val="single" w:sz="4" w:space="0" w:color="000000"/>
              <w:left w:val="single" w:sz="4" w:space="0" w:color="000000"/>
              <w:bottom w:val="single" w:sz="4" w:space="0" w:color="000000"/>
              <w:right w:val="single" w:sz="4" w:space="0" w:color="000000"/>
            </w:tcBorders>
          </w:tcPr>
          <w:p w14:paraId="3EDF8BE3" w14:textId="77777777" w:rsidR="00C32B8F" w:rsidRPr="00C32B8F" w:rsidRDefault="00C32B8F" w:rsidP="00C32B8F">
            <w:pPr>
              <w:pBdr>
                <w:top w:val="nil"/>
                <w:left w:val="nil"/>
                <w:bottom w:val="nil"/>
                <w:right w:val="nil"/>
                <w:between w:val="nil"/>
              </w:pBdr>
              <w:tabs>
                <w:tab w:val="left" w:pos="3383"/>
                <w:tab w:val="center" w:pos="4819"/>
                <w:tab w:val="right" w:pos="9638"/>
              </w:tabs>
              <w:suppressAutoHyphens/>
              <w:ind w:leftChars="-1" w:hangingChars="1" w:hanging="2"/>
              <w:jc w:val="center"/>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munito dei relativi poteri</w:t>
            </w:r>
          </w:p>
        </w:tc>
      </w:tr>
    </w:tbl>
    <w:p w14:paraId="0B6A3432" w14:textId="77777777" w:rsidR="00C32B8F" w:rsidRPr="00C32B8F" w:rsidRDefault="00C32B8F" w:rsidP="00C32B8F">
      <w:pPr>
        <w:pBdr>
          <w:top w:val="nil"/>
          <w:left w:val="nil"/>
          <w:bottom w:val="nil"/>
          <w:right w:val="nil"/>
          <w:between w:val="nil"/>
        </w:pBdr>
        <w:tabs>
          <w:tab w:val="left" w:pos="3383"/>
        </w:tabs>
        <w:suppressAutoHyphens/>
        <w:spacing w:before="240"/>
        <w:ind w:leftChars="-1" w:hangingChars="1" w:hanging="2"/>
        <w:jc w:val="center"/>
        <w:textDirection w:val="btLr"/>
        <w:textAlignment w:val="top"/>
        <w:outlineLvl w:val="0"/>
        <w:rPr>
          <w:rFonts w:ascii="Arial" w:eastAsia="Arial" w:hAnsi="Arial" w:cs="Arial"/>
          <w:color w:val="000000"/>
          <w:position w:val="-1"/>
          <w:sz w:val="20"/>
          <w:szCs w:val="20"/>
        </w:rPr>
      </w:pPr>
      <w:r w:rsidRPr="00C32B8F">
        <w:rPr>
          <w:rFonts w:ascii="Arial" w:eastAsia="Arial" w:hAnsi="Arial" w:cs="Arial"/>
          <w:b/>
          <w:color w:val="000000"/>
          <w:position w:val="-1"/>
          <w:sz w:val="20"/>
          <w:szCs w:val="20"/>
        </w:rPr>
        <w:t>Premesso</w:t>
      </w:r>
    </w:p>
    <w:p w14:paraId="046106E2" w14:textId="77777777" w:rsidR="00C32B8F" w:rsidRPr="00C32B8F" w:rsidRDefault="00C32B8F" w:rsidP="00C32B8F">
      <w:pPr>
        <w:numPr>
          <w:ilvl w:val="0"/>
          <w:numId w:val="2"/>
        </w:numPr>
        <w:pBdr>
          <w:top w:val="nil"/>
          <w:left w:val="nil"/>
          <w:bottom w:val="nil"/>
          <w:right w:val="nil"/>
          <w:between w:val="nil"/>
        </w:pBdr>
        <w:tabs>
          <w:tab w:val="left" w:pos="284"/>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Che per “Patto di integrità” si intende un accordo avente ad oggetto la regolamentazione del comportamento ispirato ai </w:t>
      </w:r>
      <w:r w:rsidRPr="00C32B8F">
        <w:rPr>
          <w:rFonts w:ascii="Arial" w:eastAsia="Arial" w:hAnsi="Arial" w:cs="Arial"/>
          <w:b/>
          <w:color w:val="000000"/>
          <w:position w:val="-1"/>
          <w:sz w:val="20"/>
          <w:szCs w:val="20"/>
        </w:rPr>
        <w:t>principi di lealtà, trasparenza e correttezza</w:t>
      </w:r>
      <w:r w:rsidRPr="00C32B8F">
        <w:rPr>
          <w:rFonts w:ascii="Arial" w:eastAsia="Arial" w:hAnsi="Arial" w:cs="Arial"/>
          <w:color w:val="000000"/>
          <w:position w:val="-1"/>
          <w:sz w:val="20"/>
          <w:szCs w:val="20"/>
        </w:rPr>
        <w:t xml:space="preserve">, nonché l’espresso </w:t>
      </w:r>
      <w:r w:rsidRPr="00C32B8F">
        <w:rPr>
          <w:rFonts w:ascii="Arial" w:eastAsia="Arial" w:hAnsi="Arial" w:cs="Arial"/>
          <w:b/>
          <w:color w:val="000000"/>
          <w:position w:val="-1"/>
          <w:sz w:val="20"/>
          <w:szCs w:val="20"/>
        </w:rPr>
        <w:t>impegno anticorruzione</w:t>
      </w:r>
      <w:r w:rsidRPr="00C32B8F">
        <w:rPr>
          <w:rFonts w:ascii="Arial" w:eastAsia="Arial" w:hAnsi="Arial" w:cs="Arial"/>
          <w:color w:val="000000"/>
          <w:position w:val="-1"/>
          <w:sz w:val="20"/>
          <w:szCs w:val="20"/>
        </w:rPr>
        <w:t xml:space="preserve"> di non offrire, accettare o richiedere somme di denaro o qualsiasi altra ricompensa, vantaggio o beneficio, sia direttamente che indirettamente, tramite intermediari, al fine dell’assegnazione del contratto e/o al fine di distorcerne la relativa corretta esecuzione;</w:t>
      </w:r>
    </w:p>
    <w:p w14:paraId="1951BFBB" w14:textId="77777777" w:rsidR="00C32B8F" w:rsidRPr="00C32B8F" w:rsidRDefault="00C32B8F" w:rsidP="00C32B8F">
      <w:pPr>
        <w:pBdr>
          <w:top w:val="nil"/>
          <w:left w:val="nil"/>
          <w:bottom w:val="nil"/>
          <w:right w:val="nil"/>
          <w:between w:val="nil"/>
        </w:pBdr>
        <w:tabs>
          <w:tab w:val="left" w:pos="284"/>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0"/>
          <w:szCs w:val="20"/>
        </w:rPr>
      </w:pPr>
    </w:p>
    <w:p w14:paraId="7035222D" w14:textId="77777777" w:rsidR="00C32B8F" w:rsidRPr="00C32B8F" w:rsidRDefault="00C32B8F" w:rsidP="00C32B8F">
      <w:pPr>
        <w:numPr>
          <w:ilvl w:val="0"/>
          <w:numId w:val="2"/>
        </w:numPr>
        <w:pBdr>
          <w:top w:val="nil"/>
          <w:left w:val="nil"/>
          <w:bottom w:val="nil"/>
          <w:right w:val="nil"/>
          <w:between w:val="nil"/>
        </w:pBdr>
        <w:tabs>
          <w:tab w:val="left" w:pos="284"/>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Che con l’inserimento del “Patto di integrità” nella documentazione di gara si intende garantire una </w:t>
      </w:r>
      <w:r w:rsidRPr="00C32B8F">
        <w:rPr>
          <w:rFonts w:ascii="Arial" w:eastAsia="Arial" w:hAnsi="Arial" w:cs="Arial"/>
          <w:b/>
          <w:color w:val="000000"/>
          <w:position w:val="-1"/>
          <w:sz w:val="20"/>
          <w:szCs w:val="20"/>
        </w:rPr>
        <w:t>leale concorrenza</w:t>
      </w:r>
      <w:r w:rsidRPr="00C32B8F">
        <w:rPr>
          <w:rFonts w:ascii="Arial" w:eastAsia="Arial" w:hAnsi="Arial" w:cs="Arial"/>
          <w:color w:val="000000"/>
          <w:position w:val="-1"/>
          <w:sz w:val="20"/>
          <w:szCs w:val="20"/>
        </w:rPr>
        <w:t xml:space="preserve"> e pari opportunità di successo a tutti i partecipanti, nonché garantire una </w:t>
      </w:r>
      <w:r w:rsidRPr="00C32B8F">
        <w:rPr>
          <w:rFonts w:ascii="Arial" w:eastAsia="Arial" w:hAnsi="Arial" w:cs="Arial"/>
          <w:b/>
          <w:color w:val="000000"/>
          <w:position w:val="-1"/>
          <w:sz w:val="20"/>
          <w:szCs w:val="20"/>
        </w:rPr>
        <w:t>corretta e trasparente esecuzione del procedimento</w:t>
      </w:r>
      <w:r w:rsidRPr="00C32B8F">
        <w:rPr>
          <w:rFonts w:ascii="Arial" w:eastAsia="Arial" w:hAnsi="Arial" w:cs="Arial"/>
          <w:color w:val="000000"/>
          <w:position w:val="-1"/>
          <w:sz w:val="20"/>
          <w:szCs w:val="20"/>
        </w:rPr>
        <w:t xml:space="preserve"> di selezione e affidamento;</w:t>
      </w:r>
    </w:p>
    <w:p w14:paraId="416D0FDC" w14:textId="77777777" w:rsidR="00C32B8F" w:rsidRPr="00C32B8F" w:rsidRDefault="00C32B8F" w:rsidP="00C32B8F">
      <w:pPr>
        <w:pBdr>
          <w:top w:val="nil"/>
          <w:left w:val="nil"/>
          <w:bottom w:val="nil"/>
          <w:right w:val="nil"/>
          <w:between w:val="nil"/>
        </w:pBdr>
        <w:tabs>
          <w:tab w:val="left" w:pos="284"/>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0"/>
          <w:szCs w:val="20"/>
        </w:rPr>
      </w:pPr>
    </w:p>
    <w:p w14:paraId="100639F9" w14:textId="77777777" w:rsidR="00C32B8F" w:rsidRPr="00C32B8F" w:rsidRDefault="00C32B8F" w:rsidP="00C32B8F">
      <w:pPr>
        <w:numPr>
          <w:ilvl w:val="0"/>
          <w:numId w:val="2"/>
        </w:numPr>
        <w:pBdr>
          <w:top w:val="nil"/>
          <w:left w:val="nil"/>
          <w:bottom w:val="nil"/>
          <w:right w:val="nil"/>
          <w:between w:val="nil"/>
        </w:pBdr>
        <w:tabs>
          <w:tab w:val="left" w:pos="284"/>
        </w:tabs>
        <w:suppressAutoHyphens/>
        <w:spacing w:after="20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Che l’Ateneo, in adesione ai principi della </w:t>
      </w:r>
      <w:r w:rsidRPr="00C32B8F">
        <w:rPr>
          <w:rFonts w:ascii="Arial" w:eastAsia="Arial" w:hAnsi="Arial" w:cs="Arial"/>
          <w:b/>
          <w:color w:val="000000"/>
          <w:position w:val="-1"/>
          <w:sz w:val="20"/>
          <w:szCs w:val="20"/>
        </w:rPr>
        <w:t>trasparenza delle attività amministrative</w:t>
      </w:r>
      <w:r w:rsidRPr="00C32B8F">
        <w:rPr>
          <w:rFonts w:ascii="Arial" w:eastAsia="Arial" w:hAnsi="Arial" w:cs="Arial"/>
          <w:color w:val="000000"/>
          <w:position w:val="-1"/>
          <w:sz w:val="20"/>
          <w:szCs w:val="20"/>
        </w:rPr>
        <w:t>, secondo le modalità e condizioni indicate di seguito, verificherà l’applicazione del “Patto di integrità” sia da parte dei partecipanti alla gara, sia da parte dei propri dipendenti, collaboratori impegnati ad ogni livello dell’espletamento della gara e nel controllo dell’esecuzione del relativo contratto;</w:t>
      </w:r>
    </w:p>
    <w:p w14:paraId="59EAD122" w14:textId="77777777" w:rsidR="00C32B8F" w:rsidRPr="00C32B8F" w:rsidRDefault="00C32B8F" w:rsidP="00C32B8F">
      <w:pPr>
        <w:pBdr>
          <w:top w:val="nil"/>
          <w:left w:val="nil"/>
          <w:bottom w:val="nil"/>
          <w:right w:val="nil"/>
          <w:between w:val="nil"/>
        </w:pBdr>
        <w:suppressAutoHyphens/>
        <w:ind w:leftChars="-1" w:hangingChars="1" w:hanging="2"/>
        <w:jc w:val="center"/>
        <w:textDirection w:val="btLr"/>
        <w:textAlignment w:val="top"/>
        <w:outlineLvl w:val="0"/>
        <w:rPr>
          <w:rFonts w:ascii="Arial" w:eastAsia="Arial" w:hAnsi="Arial" w:cs="Arial"/>
          <w:color w:val="000000"/>
          <w:position w:val="-1"/>
          <w:sz w:val="20"/>
          <w:szCs w:val="20"/>
        </w:rPr>
      </w:pPr>
      <w:r w:rsidRPr="00C32B8F">
        <w:rPr>
          <w:rFonts w:ascii="Arial" w:eastAsia="Arial" w:hAnsi="Arial" w:cs="Arial"/>
          <w:b/>
          <w:color w:val="000000"/>
          <w:position w:val="-1"/>
          <w:sz w:val="20"/>
          <w:szCs w:val="20"/>
        </w:rPr>
        <w:t>in osservanza con quanto previsto:</w:t>
      </w:r>
    </w:p>
    <w:p w14:paraId="2065F0BA" w14:textId="77777777" w:rsidR="00C32B8F" w:rsidRPr="00C32B8F" w:rsidRDefault="00C32B8F" w:rsidP="00C32B8F">
      <w:pPr>
        <w:numPr>
          <w:ilvl w:val="0"/>
          <w:numId w:val="4"/>
        </w:numPr>
        <w:pBdr>
          <w:top w:val="nil"/>
          <w:left w:val="nil"/>
          <w:bottom w:val="nil"/>
          <w:right w:val="nil"/>
          <w:between w:val="nil"/>
        </w:pBdr>
        <w:suppressAutoHyphens/>
        <w:spacing w:after="0" w:line="276"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Dalla </w:t>
      </w:r>
      <w:r w:rsidRPr="00C32B8F">
        <w:rPr>
          <w:rFonts w:ascii="Arial" w:eastAsia="Arial" w:hAnsi="Arial" w:cs="Arial"/>
          <w:b/>
          <w:color w:val="000000"/>
          <w:position w:val="-1"/>
          <w:sz w:val="20"/>
          <w:szCs w:val="20"/>
        </w:rPr>
        <w:t>Legge n. 190/2012</w:t>
      </w:r>
      <w:r w:rsidRPr="00C32B8F">
        <w:rPr>
          <w:rFonts w:ascii="Arial" w:eastAsia="Arial" w:hAnsi="Arial" w:cs="Arial"/>
          <w:color w:val="000000"/>
          <w:position w:val="-1"/>
          <w:sz w:val="20"/>
          <w:szCs w:val="20"/>
        </w:rPr>
        <w:t xml:space="preserve"> “</w:t>
      </w:r>
      <w:r w:rsidRPr="00C32B8F">
        <w:rPr>
          <w:rFonts w:ascii="Arial" w:eastAsia="Arial" w:hAnsi="Arial" w:cs="Arial"/>
          <w:i/>
          <w:color w:val="000000"/>
          <w:position w:val="-1"/>
          <w:sz w:val="20"/>
          <w:szCs w:val="20"/>
        </w:rPr>
        <w:t>Disposizioni per la prevenzione e la repressione della corruzione e dell’illegalità nella pubblica amministrazione</w:t>
      </w:r>
      <w:r w:rsidRPr="00C32B8F">
        <w:rPr>
          <w:rFonts w:ascii="Arial" w:eastAsia="Arial" w:hAnsi="Arial" w:cs="Arial"/>
          <w:color w:val="000000"/>
          <w:position w:val="-1"/>
          <w:sz w:val="20"/>
          <w:szCs w:val="20"/>
        </w:rPr>
        <w:t>” - art. 1, comma 17 “</w:t>
      </w:r>
      <w:r w:rsidRPr="00C32B8F">
        <w:rPr>
          <w:rFonts w:ascii="Arial" w:eastAsia="Arial" w:hAnsi="Arial" w:cs="Arial"/>
          <w:i/>
          <w:color w:val="000000"/>
          <w:position w:val="-1"/>
          <w:sz w:val="20"/>
          <w:szCs w:val="20"/>
        </w:rPr>
        <w:t xml:space="preserve">le stazioni appaltanti possono prevedere negli </w:t>
      </w:r>
      <w:r w:rsidRPr="00C32B8F">
        <w:rPr>
          <w:rFonts w:ascii="Arial" w:eastAsia="Arial" w:hAnsi="Arial" w:cs="Arial"/>
          <w:i/>
          <w:color w:val="000000"/>
          <w:position w:val="-1"/>
          <w:sz w:val="20"/>
          <w:szCs w:val="20"/>
        </w:rPr>
        <w:lastRenderedPageBreak/>
        <w:t>avvisi, bandi di gara o lettere di invito che il mancato rispetto delle clausole contenute nei protocolli di legalità o nei patti di integrità costituisce causa di esclusione dalla gara</w:t>
      </w:r>
      <w:r w:rsidRPr="00C32B8F">
        <w:rPr>
          <w:rFonts w:ascii="Arial" w:eastAsia="Arial" w:hAnsi="Arial" w:cs="Arial"/>
          <w:color w:val="000000"/>
          <w:position w:val="-1"/>
          <w:sz w:val="20"/>
          <w:szCs w:val="20"/>
        </w:rPr>
        <w:t>”;</w:t>
      </w:r>
    </w:p>
    <w:p w14:paraId="01D0CE37" w14:textId="77777777" w:rsidR="00C32B8F" w:rsidRPr="00C32B8F" w:rsidRDefault="00C32B8F" w:rsidP="00C32B8F">
      <w:pPr>
        <w:numPr>
          <w:ilvl w:val="0"/>
          <w:numId w:val="4"/>
        </w:numPr>
        <w:pBdr>
          <w:top w:val="nil"/>
          <w:left w:val="nil"/>
          <w:bottom w:val="nil"/>
          <w:right w:val="nil"/>
          <w:between w:val="nil"/>
        </w:pBdr>
        <w:suppressAutoHyphens/>
        <w:spacing w:after="0" w:line="276"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dal Piano Nazionale Anticorruzione (</w:t>
      </w:r>
      <w:r w:rsidRPr="00C32B8F">
        <w:rPr>
          <w:rFonts w:ascii="Arial" w:eastAsia="Arial" w:hAnsi="Arial" w:cs="Arial"/>
          <w:b/>
          <w:color w:val="000000"/>
          <w:position w:val="-1"/>
          <w:sz w:val="20"/>
          <w:szCs w:val="20"/>
        </w:rPr>
        <w:t>P.N.A.</w:t>
      </w:r>
      <w:r w:rsidRPr="00C32B8F">
        <w:rPr>
          <w:rFonts w:ascii="Arial" w:eastAsia="Arial" w:hAnsi="Arial" w:cs="Arial"/>
          <w:color w:val="000000"/>
          <w:position w:val="-1"/>
          <w:sz w:val="20"/>
          <w:szCs w:val="20"/>
        </w:rPr>
        <w:t>) approvato dall’Autorità Nazionale anticorruzione per la valutazione e la trasparenza delle pubbliche amministrazioni (ANAC ex CIVIT);</w:t>
      </w:r>
    </w:p>
    <w:p w14:paraId="4283C1C3" w14:textId="77777777" w:rsidR="00C32B8F" w:rsidRPr="00C32B8F" w:rsidRDefault="00C32B8F" w:rsidP="00C32B8F">
      <w:pPr>
        <w:numPr>
          <w:ilvl w:val="0"/>
          <w:numId w:val="4"/>
        </w:numPr>
        <w:pBdr>
          <w:top w:val="nil"/>
          <w:left w:val="nil"/>
          <w:bottom w:val="nil"/>
          <w:right w:val="nil"/>
          <w:between w:val="nil"/>
        </w:pBdr>
        <w:suppressAutoHyphens/>
        <w:spacing w:after="0" w:line="276"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dal Piano Triennale di Prevenzione della Corruzione (</w:t>
      </w:r>
      <w:r w:rsidRPr="00C32B8F">
        <w:rPr>
          <w:rFonts w:ascii="Arial" w:eastAsia="Arial" w:hAnsi="Arial" w:cs="Arial"/>
          <w:b/>
          <w:color w:val="000000"/>
          <w:position w:val="-1"/>
          <w:sz w:val="20"/>
          <w:szCs w:val="20"/>
        </w:rPr>
        <w:t>P.T.P.C.</w:t>
      </w:r>
      <w:r w:rsidRPr="00C32B8F">
        <w:rPr>
          <w:rFonts w:ascii="Arial" w:eastAsia="Arial" w:hAnsi="Arial" w:cs="Arial"/>
          <w:color w:val="000000"/>
          <w:position w:val="-1"/>
          <w:sz w:val="20"/>
          <w:szCs w:val="20"/>
        </w:rPr>
        <w:t>) 2014-2016 dell’Ateneo che prevede l’adozione dei Patti di Integrità tra le misure anticorruzione obbligatorie ai sensi del P.N.A. e successivi aggiornamenti;</w:t>
      </w:r>
    </w:p>
    <w:p w14:paraId="53AD2F02" w14:textId="77777777" w:rsidR="00C32B8F" w:rsidRPr="00C32B8F" w:rsidRDefault="003F71D6" w:rsidP="00C32B8F">
      <w:pPr>
        <w:pBdr>
          <w:top w:val="nil"/>
          <w:left w:val="nil"/>
          <w:bottom w:val="nil"/>
          <w:right w:val="nil"/>
          <w:between w:val="nil"/>
        </w:pBdr>
        <w:suppressAutoHyphens/>
        <w:spacing w:after="0" w:line="276" w:lineRule="auto"/>
        <w:ind w:leftChars="-1" w:hangingChars="1" w:hanging="2"/>
        <w:jc w:val="both"/>
        <w:textDirection w:val="btLr"/>
        <w:textAlignment w:val="top"/>
        <w:outlineLvl w:val="0"/>
        <w:rPr>
          <w:rFonts w:ascii="Arial" w:eastAsia="Arial" w:hAnsi="Arial" w:cs="Arial"/>
          <w:color w:val="000000"/>
          <w:position w:val="-1"/>
          <w:sz w:val="20"/>
          <w:szCs w:val="20"/>
        </w:rPr>
      </w:pPr>
      <w:hyperlink r:id="rId10">
        <w:r w:rsidR="00C32B8F" w:rsidRPr="00C32B8F">
          <w:rPr>
            <w:rFonts w:ascii="Arial" w:eastAsia="Arial" w:hAnsi="Arial" w:cs="Arial"/>
            <w:color w:val="215868"/>
            <w:position w:val="-1"/>
            <w:sz w:val="20"/>
            <w:szCs w:val="20"/>
            <w:u w:val="single"/>
          </w:rPr>
          <w:t>http://www.uniss.it/ateneo/amministrazione-trasparente/altri-contenuti-corruzione</w:t>
        </w:r>
      </w:hyperlink>
    </w:p>
    <w:p w14:paraId="35F1300D" w14:textId="77777777" w:rsidR="00C32B8F" w:rsidRPr="00C32B8F" w:rsidRDefault="00C32B8F" w:rsidP="00C32B8F">
      <w:pPr>
        <w:numPr>
          <w:ilvl w:val="0"/>
          <w:numId w:val="4"/>
        </w:numPr>
        <w:pBdr>
          <w:top w:val="nil"/>
          <w:left w:val="nil"/>
          <w:bottom w:val="nil"/>
          <w:right w:val="nil"/>
          <w:between w:val="nil"/>
        </w:pBdr>
        <w:suppressAutoHyphens/>
        <w:spacing w:after="0" w:line="276"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dal Decreto del Presidente della Repubblica 16 aprile 2013, n. 62 con il quale è stato emanato il “Regolamento recante il codice di comportamento dei dipendenti pubblici”;</w:t>
      </w:r>
    </w:p>
    <w:p w14:paraId="00CD31C7" w14:textId="77777777" w:rsidR="00C32B8F" w:rsidRPr="00C32B8F" w:rsidRDefault="00C32B8F" w:rsidP="00C32B8F">
      <w:pPr>
        <w:numPr>
          <w:ilvl w:val="0"/>
          <w:numId w:val="4"/>
        </w:numPr>
        <w:pBdr>
          <w:top w:val="nil"/>
          <w:left w:val="nil"/>
          <w:bottom w:val="nil"/>
          <w:right w:val="nil"/>
          <w:between w:val="nil"/>
        </w:pBdr>
        <w:suppressAutoHyphens/>
        <w:spacing w:after="0" w:line="276"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dal Codice di Comportamento dell’Ateneo emanato ai sensi del DPR n. 62, le cui disposizioni, per quanto compatibili, si estendono anche a collaboratori a qualsiasi titolo di imprese fornitrici di beni e servizi e che realizzano opere in favore dell’Ateneo (art. 2). </w:t>
      </w:r>
    </w:p>
    <w:p w14:paraId="5AFB449B" w14:textId="77777777" w:rsidR="00C32B8F" w:rsidRPr="00C32B8F" w:rsidRDefault="00C32B8F" w:rsidP="00C32B8F">
      <w:pPr>
        <w:pBdr>
          <w:top w:val="nil"/>
          <w:left w:val="nil"/>
          <w:bottom w:val="nil"/>
          <w:right w:val="nil"/>
          <w:between w:val="nil"/>
        </w:pBdr>
        <w:suppressAutoHyphens/>
        <w:ind w:leftChars="-1" w:hangingChars="1" w:hanging="2"/>
        <w:jc w:val="center"/>
        <w:textDirection w:val="btLr"/>
        <w:textAlignment w:val="top"/>
        <w:outlineLvl w:val="0"/>
        <w:rPr>
          <w:rFonts w:ascii="Arial" w:eastAsia="Arial" w:hAnsi="Arial" w:cs="Arial"/>
          <w:color w:val="000000"/>
          <w:position w:val="-1"/>
          <w:sz w:val="20"/>
          <w:szCs w:val="20"/>
        </w:rPr>
      </w:pPr>
      <w:r w:rsidRPr="00C32B8F">
        <w:rPr>
          <w:rFonts w:ascii="Arial" w:eastAsia="Arial" w:hAnsi="Arial" w:cs="Arial"/>
          <w:b/>
          <w:color w:val="000000"/>
          <w:position w:val="-1"/>
          <w:sz w:val="20"/>
          <w:szCs w:val="20"/>
        </w:rPr>
        <w:t>si conviene quanto segue:</w:t>
      </w:r>
    </w:p>
    <w:p w14:paraId="7483D9AE" w14:textId="77777777" w:rsidR="00C32B8F" w:rsidRPr="00C32B8F" w:rsidRDefault="00C32B8F" w:rsidP="00C32B8F">
      <w:pPr>
        <w:numPr>
          <w:ilvl w:val="0"/>
          <w:numId w:val="3"/>
        </w:numPr>
        <w:pBdr>
          <w:top w:val="nil"/>
          <w:left w:val="nil"/>
          <w:bottom w:val="nil"/>
          <w:right w:val="nil"/>
          <w:between w:val="nil"/>
        </w:pBdr>
        <w:tabs>
          <w:tab w:val="left" w:pos="426"/>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Il Patto di Integrità deve essere presentato insieme alla documentazione di rito richiesta dal bando di gara/lettera di invito da ciascun offerente, per lavori, forniture e servizi. </w:t>
      </w:r>
    </w:p>
    <w:p w14:paraId="0142D8AF" w14:textId="77777777" w:rsidR="00C32B8F" w:rsidRPr="00C32B8F" w:rsidRDefault="00C32B8F" w:rsidP="00C32B8F">
      <w:pPr>
        <w:pBdr>
          <w:top w:val="nil"/>
          <w:left w:val="nil"/>
          <w:bottom w:val="nil"/>
          <w:right w:val="nil"/>
          <w:between w:val="nil"/>
        </w:pBdr>
        <w:tabs>
          <w:tab w:val="left" w:pos="426"/>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L’assenza di questo documento, debitamente sottoscritto, comporterà l’esclusione automatica dalla gara.</w:t>
      </w:r>
    </w:p>
    <w:p w14:paraId="7C7F5769" w14:textId="77777777" w:rsidR="00C32B8F" w:rsidRPr="00C32B8F" w:rsidRDefault="00C32B8F" w:rsidP="00C32B8F">
      <w:pPr>
        <w:pBdr>
          <w:top w:val="nil"/>
          <w:left w:val="nil"/>
          <w:bottom w:val="nil"/>
          <w:right w:val="nil"/>
          <w:between w:val="nil"/>
        </w:pBdr>
        <w:tabs>
          <w:tab w:val="left" w:pos="426"/>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0"/>
          <w:szCs w:val="20"/>
        </w:rPr>
      </w:pPr>
    </w:p>
    <w:p w14:paraId="3C494CEF" w14:textId="77777777" w:rsidR="00C32B8F" w:rsidRPr="00C32B8F" w:rsidRDefault="00C32B8F" w:rsidP="00C32B8F">
      <w:pPr>
        <w:numPr>
          <w:ilvl w:val="0"/>
          <w:numId w:val="3"/>
        </w:numPr>
        <w:pBdr>
          <w:top w:val="nil"/>
          <w:left w:val="nil"/>
          <w:bottom w:val="nil"/>
          <w:right w:val="nil"/>
          <w:between w:val="nil"/>
        </w:pBdr>
        <w:tabs>
          <w:tab w:val="left" w:pos="426"/>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Il Patto di Integrità costituisce parte integrante di qualsiasi contratto stipulato con l’Ateneo per lavori, forniture e servizi.</w:t>
      </w:r>
    </w:p>
    <w:p w14:paraId="63194084" w14:textId="77777777" w:rsidR="00C32B8F" w:rsidRPr="00C32B8F" w:rsidRDefault="00C32B8F" w:rsidP="00C32B8F">
      <w:pPr>
        <w:pBdr>
          <w:top w:val="nil"/>
          <w:left w:val="nil"/>
          <w:bottom w:val="nil"/>
          <w:right w:val="nil"/>
          <w:between w:val="nil"/>
        </w:pBdr>
        <w:tabs>
          <w:tab w:val="left" w:pos="426"/>
        </w:tabs>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0"/>
          <w:szCs w:val="20"/>
        </w:rPr>
      </w:pPr>
    </w:p>
    <w:p w14:paraId="5ACD0408" w14:textId="77777777" w:rsidR="00C32B8F" w:rsidRPr="00C32B8F" w:rsidRDefault="00C32B8F" w:rsidP="00C32B8F">
      <w:pPr>
        <w:numPr>
          <w:ilvl w:val="0"/>
          <w:numId w:val="3"/>
        </w:numPr>
        <w:pBdr>
          <w:top w:val="nil"/>
          <w:left w:val="nil"/>
          <w:bottom w:val="nil"/>
          <w:right w:val="nil"/>
          <w:between w:val="nil"/>
        </w:pBdr>
        <w:tabs>
          <w:tab w:val="left" w:pos="426"/>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Il Patto di Integrità stabilisce la reciproca formale obbligazione dell’Ateneo e di tutti i potenziali contraenti a conformare i propri comportamenti ai principi di lealtà, trasparenza e correttezza nonché l’espresso impegno anticorruzione consistente nel non offrire, accettare o richiedere somme di denaro o qualsiasi altra ricompensa, vantaggio o beneficio, sia direttamente che indirettamente tramite intermediari, al fine dell’assegnazione del contratto e/o al fine di distorcerne la relativa corretta esecuzione o valutazione da parte della stazione appaltante.</w:t>
      </w:r>
    </w:p>
    <w:p w14:paraId="06209F52" w14:textId="77777777" w:rsidR="00C32B8F" w:rsidRPr="00C32B8F" w:rsidRDefault="00C32B8F" w:rsidP="00C32B8F">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sz w:val="20"/>
          <w:szCs w:val="20"/>
        </w:rPr>
      </w:pPr>
    </w:p>
    <w:p w14:paraId="2C8CBC4C" w14:textId="320C29D9" w:rsidR="00C32B8F" w:rsidRPr="00C32B8F" w:rsidRDefault="00C32B8F" w:rsidP="00C32B8F">
      <w:pPr>
        <w:numPr>
          <w:ilvl w:val="0"/>
          <w:numId w:val="3"/>
        </w:numPr>
        <w:pBdr>
          <w:top w:val="nil"/>
          <w:left w:val="nil"/>
          <w:bottom w:val="nil"/>
          <w:right w:val="nil"/>
          <w:between w:val="nil"/>
        </w:pBdr>
        <w:tabs>
          <w:tab w:val="left" w:pos="426"/>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L’Ateneo si impegna a comunicare a tutti i concorrenti i dati più rilevanti riguardanti il procedimento di scelta del contraente per l'affidamento di lavori, forniture e servizi: l’elenco dei concorrenti ed i relativi prezzi quotati, l’elenco delle offerte respinte con la motivazione dell’esclusione e le ragioni specifiche per l’assegnazione del contratto al vincitore con relativa attestazione del rispetto dei criteri di valutazione indicati nel capitolato di gara; l’Ateneo si impegna inoltre a pubblicare sul proprio sito istituzionale i dati, le informazioni e i documenti inerenti  i contratti pubblici di lavori, servizi e forniture la cui pubblicazione  è obbligatoria ai sensi di legge, in particolare del D. Lgs. 163/2006, della legge 190/2012 e del </w:t>
      </w:r>
      <w:r w:rsidR="0017783D" w:rsidRPr="00C32B8F">
        <w:rPr>
          <w:rFonts w:ascii="Arial" w:eastAsia="Arial" w:hAnsi="Arial" w:cs="Arial"/>
          <w:color w:val="000000"/>
          <w:position w:val="-1"/>
          <w:sz w:val="20"/>
          <w:szCs w:val="20"/>
        </w:rPr>
        <w:t>D.Lgs</w:t>
      </w:r>
      <w:r w:rsidRPr="00C32B8F">
        <w:rPr>
          <w:rFonts w:ascii="Arial" w:eastAsia="Arial" w:hAnsi="Arial" w:cs="Arial"/>
          <w:color w:val="000000"/>
          <w:position w:val="-1"/>
          <w:sz w:val="20"/>
          <w:szCs w:val="20"/>
        </w:rPr>
        <w:t xml:space="preserve"> 33/2013.</w:t>
      </w:r>
    </w:p>
    <w:p w14:paraId="2E20693B" w14:textId="77777777" w:rsidR="00C32B8F" w:rsidRPr="00C32B8F" w:rsidRDefault="00C32B8F" w:rsidP="00C32B8F">
      <w:pPr>
        <w:numPr>
          <w:ilvl w:val="0"/>
          <w:numId w:val="3"/>
        </w:numPr>
        <w:pBdr>
          <w:top w:val="nil"/>
          <w:left w:val="nil"/>
          <w:bottom w:val="nil"/>
          <w:right w:val="nil"/>
          <w:between w:val="nil"/>
        </w:pBdr>
        <w:tabs>
          <w:tab w:val="left" w:pos="426"/>
        </w:tabs>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La sottoscritta Impresa si impegna a segnalare all’Ateneo qualsiasi tentativo di turbativa, irregolarità o distorsione di cui sia venuta a conoscenza da parte di ogni interessato o addetto o chiunque possa avere influenza sulle determinazioni da assumere per tutta la durata del procedimento di gara e, qualora l’Impresa risulti aggiudicataria, per tutta la durata dell’appalto.</w:t>
      </w:r>
    </w:p>
    <w:p w14:paraId="2C71CA10" w14:textId="77777777" w:rsidR="00C32B8F" w:rsidRPr="00C32B8F" w:rsidRDefault="00C32B8F" w:rsidP="00C32B8F">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sz w:val="20"/>
          <w:szCs w:val="20"/>
        </w:rPr>
      </w:pPr>
    </w:p>
    <w:p w14:paraId="2461822F" w14:textId="77777777" w:rsidR="00C32B8F" w:rsidRPr="00C32B8F" w:rsidRDefault="00C32B8F" w:rsidP="00C32B8F">
      <w:pPr>
        <w:numPr>
          <w:ilvl w:val="0"/>
          <w:numId w:val="3"/>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La sottoscritta Impresa si impegna a segnalare, entro il termine di presentazione dell’offerta:</w:t>
      </w:r>
    </w:p>
    <w:p w14:paraId="4BCC0BA8" w14:textId="77777777" w:rsidR="00C32B8F" w:rsidRPr="00C32B8F" w:rsidRDefault="00C32B8F" w:rsidP="00C32B8F">
      <w:pPr>
        <w:numPr>
          <w:ilvl w:val="0"/>
          <w:numId w:val="5"/>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i possibili conflitti di interesse, alla stessa noti, relativi a funzionari dell’Università coinvolti nel procedimento di gara nel suo complesso;</w:t>
      </w:r>
    </w:p>
    <w:p w14:paraId="6DE809EA" w14:textId="77777777" w:rsidR="00C32B8F" w:rsidRPr="00C32B8F" w:rsidRDefault="00C32B8F" w:rsidP="00C32B8F">
      <w:pPr>
        <w:numPr>
          <w:ilvl w:val="0"/>
          <w:numId w:val="5"/>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ogni elemento idoneo a limitare una leale e trasparente concorrenza.</w:t>
      </w:r>
    </w:p>
    <w:p w14:paraId="79D146B2" w14:textId="77777777" w:rsidR="00C32B8F" w:rsidRPr="00C32B8F" w:rsidRDefault="00C32B8F" w:rsidP="00C32B8F">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0"/>
          <w:szCs w:val="20"/>
        </w:rPr>
      </w:pPr>
    </w:p>
    <w:p w14:paraId="6C92220F" w14:textId="77777777" w:rsidR="00C32B8F" w:rsidRPr="00C32B8F" w:rsidRDefault="00C32B8F" w:rsidP="00C32B8F">
      <w:pPr>
        <w:numPr>
          <w:ilvl w:val="0"/>
          <w:numId w:val="3"/>
        </w:numPr>
        <w:pBdr>
          <w:top w:val="nil"/>
          <w:left w:val="nil"/>
          <w:bottom w:val="nil"/>
          <w:right w:val="nil"/>
          <w:between w:val="nil"/>
        </w:pBdr>
        <w:tabs>
          <w:tab w:val="left" w:pos="426"/>
        </w:tabs>
        <w:suppressAutoHyphens/>
        <w:spacing w:after="0" w:line="276"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La sottoscritta impresa dichiara di non trovarsi in situazioni di controllo o di collegamento (formale e/o sostanziale) con altri concorrenti e che non si è accordata e non si accorderà con altri partecipanti alla gara per limitare in alcun modo la concorrenza e che sarà altresì ritenuta responsabile nei confronti dell’Ateneo del comportamento delle ditte a lei collegate.</w:t>
      </w:r>
    </w:p>
    <w:p w14:paraId="3D317BFB" w14:textId="77777777" w:rsidR="00C32B8F" w:rsidRPr="00C32B8F" w:rsidRDefault="00C32B8F" w:rsidP="00C32B8F">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sz w:val="20"/>
          <w:szCs w:val="20"/>
        </w:rPr>
      </w:pPr>
    </w:p>
    <w:p w14:paraId="2E6E20A1" w14:textId="77777777" w:rsidR="00C32B8F" w:rsidRPr="00C32B8F" w:rsidRDefault="00C32B8F" w:rsidP="00C32B8F">
      <w:pPr>
        <w:numPr>
          <w:ilvl w:val="0"/>
          <w:numId w:val="3"/>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Il presente Patto di Integrità deve essere obbligatoriamente sottoscritto in calce ed in ogni sua pagina dal legale rappresentante dell’impresa; nel caso di concorrenti costituiti in consorzi, il documento deve essere prodotto e sottoscritto, </w:t>
      </w:r>
      <w:r w:rsidRPr="00C32B8F">
        <w:rPr>
          <w:rFonts w:ascii="Arial" w:eastAsia="Arial" w:hAnsi="Arial" w:cs="Arial"/>
          <w:b/>
          <w:color w:val="000000"/>
          <w:position w:val="-1"/>
          <w:sz w:val="20"/>
          <w:szCs w:val="20"/>
        </w:rPr>
        <w:t>pena l’esclusione</w:t>
      </w:r>
      <w:r w:rsidRPr="00C32B8F">
        <w:rPr>
          <w:rFonts w:ascii="Arial" w:eastAsia="Arial" w:hAnsi="Arial" w:cs="Arial"/>
          <w:color w:val="000000"/>
          <w:position w:val="-1"/>
          <w:sz w:val="20"/>
          <w:szCs w:val="20"/>
        </w:rPr>
        <w:t>, dal rappresentante legale del Consorzio.</w:t>
      </w:r>
    </w:p>
    <w:p w14:paraId="51E68F2A" w14:textId="77777777" w:rsidR="00C32B8F" w:rsidRPr="00C32B8F" w:rsidRDefault="00C32B8F" w:rsidP="00C32B8F">
      <w:pPr>
        <w:pBdr>
          <w:top w:val="nil"/>
          <w:left w:val="nil"/>
          <w:bottom w:val="nil"/>
          <w:right w:val="nil"/>
          <w:between w:val="nil"/>
        </w:pBdr>
        <w:suppressAutoHyphens/>
        <w:spacing w:after="0"/>
        <w:ind w:leftChars="-1"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lastRenderedPageBreak/>
        <w:t>Nel caso di concorrenti costituiti da Reti Temporanee di Imprese (R.T.I.) o da Consorzi non ancora costituiti, il patto dovrà essere sottoscritto in calce ed in ogni sua pagina dai legali rappresentanti di tutti i soggetti che costituiranno, in seguito, i predetti R.T.I. o il Consorzio.</w:t>
      </w:r>
    </w:p>
    <w:p w14:paraId="150F0D76" w14:textId="77777777" w:rsidR="00C32B8F" w:rsidRPr="00C32B8F" w:rsidRDefault="00C32B8F" w:rsidP="00C32B8F">
      <w:pPr>
        <w:pBdr>
          <w:top w:val="nil"/>
          <w:left w:val="nil"/>
          <w:bottom w:val="nil"/>
          <w:right w:val="nil"/>
          <w:between w:val="nil"/>
        </w:pBdr>
        <w:suppressAutoHyphens/>
        <w:ind w:leftChars="-1"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La mancata consegna di tale Patto debitamente sottoscritto comporterà l’esclusione dalla gara.</w:t>
      </w:r>
    </w:p>
    <w:p w14:paraId="7D841B1D" w14:textId="77777777" w:rsidR="00C32B8F" w:rsidRPr="00C32B8F" w:rsidRDefault="00C32B8F" w:rsidP="00C32B8F">
      <w:pPr>
        <w:numPr>
          <w:ilvl w:val="0"/>
          <w:numId w:val="3"/>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La sottoscritta Impresa è consapevole che nel caso di violazione degli obblighi assunti con il presente Patto, nonché di inosservanza delle disposizioni ivi contenute, potranno essere applicate le seguenti sanzioni e provvedimenti:</w:t>
      </w:r>
    </w:p>
    <w:p w14:paraId="50113107" w14:textId="77777777" w:rsidR="00C32B8F" w:rsidRPr="00C32B8F" w:rsidRDefault="00C32B8F" w:rsidP="00C32B8F">
      <w:pPr>
        <w:numPr>
          <w:ilvl w:val="0"/>
          <w:numId w:val="1"/>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Escussione della cauzione provvisoria;</w:t>
      </w:r>
    </w:p>
    <w:p w14:paraId="3E92BF5F" w14:textId="77777777" w:rsidR="00C32B8F" w:rsidRPr="00C32B8F" w:rsidRDefault="00C32B8F" w:rsidP="00C32B8F">
      <w:pPr>
        <w:numPr>
          <w:ilvl w:val="0"/>
          <w:numId w:val="1"/>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Escussione della cauzione definitiva;</w:t>
      </w:r>
    </w:p>
    <w:p w14:paraId="1EC47395" w14:textId="77777777" w:rsidR="00C32B8F" w:rsidRPr="00C32B8F" w:rsidRDefault="00C32B8F" w:rsidP="00C32B8F">
      <w:pPr>
        <w:numPr>
          <w:ilvl w:val="0"/>
          <w:numId w:val="1"/>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Risoluzione del contratto;</w:t>
      </w:r>
    </w:p>
    <w:p w14:paraId="7192ED53" w14:textId="77777777" w:rsidR="00C32B8F" w:rsidRPr="00C32B8F" w:rsidRDefault="00C32B8F" w:rsidP="00C32B8F">
      <w:pPr>
        <w:numPr>
          <w:ilvl w:val="0"/>
          <w:numId w:val="1"/>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Esclusione del concorrente dalle procedure ad evidenza pubblica indette dall’Ateneo per 5 anni;</w:t>
      </w:r>
    </w:p>
    <w:p w14:paraId="2CA76CF5" w14:textId="77777777" w:rsidR="00C32B8F" w:rsidRPr="00C32B8F" w:rsidRDefault="00C32B8F" w:rsidP="00C32B8F">
      <w:pPr>
        <w:numPr>
          <w:ilvl w:val="0"/>
          <w:numId w:val="1"/>
        </w:numPr>
        <w:pBdr>
          <w:top w:val="nil"/>
          <w:left w:val="nil"/>
          <w:bottom w:val="nil"/>
          <w:right w:val="nil"/>
          <w:between w:val="nil"/>
        </w:pBdr>
        <w:suppressAutoHyphens/>
        <w:spacing w:after="20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Segnalazione del fatto alle Autorità competenti di controllo (ANAC, AVCP) e giurisdizionali qualora in cui si configurino fattispecie di reato.</w:t>
      </w:r>
    </w:p>
    <w:p w14:paraId="2E0BCABF" w14:textId="77777777" w:rsidR="00C32B8F" w:rsidRPr="00C32B8F" w:rsidRDefault="00C32B8F" w:rsidP="00C32B8F">
      <w:pPr>
        <w:numPr>
          <w:ilvl w:val="0"/>
          <w:numId w:val="3"/>
        </w:numPr>
        <w:pBdr>
          <w:top w:val="nil"/>
          <w:left w:val="nil"/>
          <w:bottom w:val="nil"/>
          <w:right w:val="nil"/>
          <w:between w:val="nil"/>
        </w:pBdr>
        <w:suppressAutoHyphens/>
        <w:spacing w:after="200" w:line="240" w:lineRule="auto"/>
        <w:ind w:leftChars="-1" w:left="0" w:hangingChars="1" w:hanging="2"/>
        <w:jc w:val="both"/>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Ogni controversia relativa all’interpretazione ed esecuzione del presente Patto di Integrità fra l’Ateneo ed i concorrenti sarà devoluta al Tribunale di Sassari, competente per territorio.</w:t>
      </w:r>
    </w:p>
    <w:p w14:paraId="156DCFC4" w14:textId="77777777" w:rsidR="00C32B8F" w:rsidRPr="00C32B8F" w:rsidRDefault="00C32B8F" w:rsidP="00C32B8F">
      <w:pPr>
        <w:pBdr>
          <w:top w:val="nil"/>
          <w:left w:val="nil"/>
          <w:bottom w:val="nil"/>
          <w:right w:val="nil"/>
          <w:between w:val="nil"/>
        </w:pBdr>
        <w:suppressAutoHyphens/>
        <w:spacing w:after="0"/>
        <w:ind w:leftChars="-1" w:hangingChars="1" w:hanging="2"/>
        <w:textDirection w:val="btLr"/>
        <w:textAlignment w:val="top"/>
        <w:outlineLvl w:val="0"/>
        <w:rPr>
          <w:rFonts w:ascii="Arial" w:eastAsia="Arial" w:hAnsi="Arial" w:cs="Arial"/>
          <w:color w:val="000000"/>
          <w:position w:val="-1"/>
          <w:sz w:val="20"/>
          <w:szCs w:val="20"/>
        </w:rPr>
      </w:pPr>
    </w:p>
    <w:p w14:paraId="30C84588" w14:textId="77777777" w:rsidR="00C32B8F" w:rsidRPr="00C32B8F" w:rsidRDefault="00C32B8F" w:rsidP="00C32B8F">
      <w:pPr>
        <w:pBdr>
          <w:top w:val="nil"/>
          <w:left w:val="nil"/>
          <w:bottom w:val="nil"/>
          <w:right w:val="nil"/>
          <w:between w:val="nil"/>
        </w:pBdr>
        <w:suppressAutoHyphens/>
        <w:spacing w:after="0"/>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Sassari li ___________________________</w:t>
      </w:r>
    </w:p>
    <w:p w14:paraId="0E203625" w14:textId="77777777" w:rsidR="00C32B8F" w:rsidRPr="00C32B8F" w:rsidRDefault="00C32B8F" w:rsidP="00C32B8F">
      <w:pPr>
        <w:pBdr>
          <w:top w:val="nil"/>
          <w:left w:val="nil"/>
          <w:bottom w:val="nil"/>
          <w:right w:val="nil"/>
          <w:between w:val="nil"/>
        </w:pBdr>
        <w:suppressAutoHyphens/>
        <w:spacing w:after="0"/>
        <w:ind w:leftChars="-1" w:hangingChars="1" w:hanging="2"/>
        <w:textDirection w:val="btLr"/>
        <w:textAlignment w:val="top"/>
        <w:outlineLvl w:val="0"/>
        <w:rPr>
          <w:rFonts w:ascii="Arial" w:eastAsia="Arial" w:hAnsi="Arial" w:cs="Arial"/>
          <w:color w:val="000000"/>
          <w:position w:val="-1"/>
          <w:sz w:val="20"/>
          <w:szCs w:val="20"/>
        </w:rPr>
      </w:pPr>
    </w:p>
    <w:p w14:paraId="04C9E4B7" w14:textId="77777777" w:rsidR="00C32B8F" w:rsidRPr="00C32B8F" w:rsidRDefault="00C32B8F" w:rsidP="00C32B8F">
      <w:pPr>
        <w:pBdr>
          <w:top w:val="nil"/>
          <w:left w:val="nil"/>
          <w:bottom w:val="nil"/>
          <w:right w:val="nil"/>
          <w:between w:val="nil"/>
        </w:pBdr>
        <w:suppressAutoHyphens/>
        <w:spacing w:after="0"/>
        <w:ind w:leftChars="-1" w:hangingChars="1" w:hanging="2"/>
        <w:textDirection w:val="btLr"/>
        <w:textAlignment w:val="top"/>
        <w:outlineLvl w:val="0"/>
        <w:rPr>
          <w:rFonts w:ascii="Arial" w:eastAsia="Arial" w:hAnsi="Arial" w:cs="Arial"/>
          <w:color w:val="000000"/>
          <w:position w:val="-1"/>
          <w:sz w:val="20"/>
          <w:szCs w:val="20"/>
        </w:rPr>
      </w:pPr>
    </w:p>
    <w:p w14:paraId="5057E798" w14:textId="77777777" w:rsidR="00C32B8F" w:rsidRPr="00C32B8F" w:rsidRDefault="00C32B8F" w:rsidP="00C32B8F">
      <w:pPr>
        <w:pBdr>
          <w:top w:val="nil"/>
          <w:left w:val="nil"/>
          <w:bottom w:val="nil"/>
          <w:right w:val="nil"/>
          <w:between w:val="nil"/>
        </w:pBdr>
        <w:suppressAutoHyphens/>
        <w:ind w:leftChars="-1" w:hangingChars="1" w:hanging="2"/>
        <w:textDirection w:val="btLr"/>
        <w:textAlignment w:val="top"/>
        <w:outlineLvl w:val="0"/>
        <w:rPr>
          <w:rFonts w:ascii="Arial" w:eastAsia="Arial" w:hAnsi="Arial" w:cs="Arial"/>
          <w:color w:val="000000"/>
          <w:position w:val="-1"/>
          <w:sz w:val="20"/>
          <w:szCs w:val="20"/>
        </w:rPr>
      </w:pPr>
    </w:p>
    <w:tbl>
      <w:tblPr>
        <w:tblW w:w="10173" w:type="dxa"/>
        <w:tblInd w:w="-108" w:type="dxa"/>
        <w:tblLayout w:type="fixed"/>
        <w:tblLook w:val="0000" w:firstRow="0" w:lastRow="0" w:firstColumn="0" w:lastColumn="0" w:noHBand="0" w:noVBand="0"/>
      </w:tblPr>
      <w:tblGrid>
        <w:gridCol w:w="10173"/>
      </w:tblGrid>
      <w:tr w:rsidR="00C32B8F" w:rsidRPr="00C32B8F" w14:paraId="0D3BB5EF" w14:textId="77777777" w:rsidTr="007B6992">
        <w:trPr>
          <w:trHeight w:val="686"/>
        </w:trPr>
        <w:tc>
          <w:tcPr>
            <w:tcW w:w="10173" w:type="dxa"/>
          </w:tcPr>
          <w:p w14:paraId="575C8503" w14:textId="1E5D1BA1" w:rsidR="00C32B8F" w:rsidRPr="00C32B8F" w:rsidRDefault="00C32B8F" w:rsidP="00C32B8F">
            <w:pPr>
              <w:pBdr>
                <w:top w:val="nil"/>
                <w:left w:val="nil"/>
                <w:bottom w:val="nil"/>
                <w:right w:val="nil"/>
                <w:between w:val="nil"/>
              </w:pBdr>
              <w:suppressAutoHyphens/>
              <w:spacing w:after="0"/>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                                                                            Per l’</w:t>
            </w:r>
            <w:r w:rsidR="007B6992">
              <w:rPr>
                <w:rFonts w:ascii="Arial" w:eastAsia="Arial" w:hAnsi="Arial" w:cs="Arial"/>
                <w:color w:val="000000"/>
                <w:position w:val="-1"/>
                <w:sz w:val="20"/>
                <w:szCs w:val="20"/>
              </w:rPr>
              <w:t>Operatore E</w:t>
            </w:r>
            <w:bookmarkStart w:id="0" w:name="_GoBack"/>
            <w:bookmarkEnd w:id="0"/>
            <w:r w:rsidR="007B6992">
              <w:rPr>
                <w:rFonts w:ascii="Arial" w:eastAsia="Arial" w:hAnsi="Arial" w:cs="Arial"/>
                <w:color w:val="000000"/>
                <w:position w:val="-1"/>
                <w:sz w:val="20"/>
                <w:szCs w:val="20"/>
              </w:rPr>
              <w:t>conomico</w:t>
            </w:r>
          </w:p>
          <w:p w14:paraId="1367B948" w14:textId="77777777" w:rsidR="00C32B8F" w:rsidRPr="00C32B8F" w:rsidRDefault="00C32B8F" w:rsidP="00C32B8F">
            <w:pPr>
              <w:pBdr>
                <w:top w:val="nil"/>
                <w:left w:val="nil"/>
                <w:bottom w:val="nil"/>
                <w:right w:val="nil"/>
                <w:between w:val="nil"/>
              </w:pBdr>
              <w:suppressAutoHyphens/>
              <w:spacing w:after="0"/>
              <w:ind w:leftChars="-1" w:hangingChars="1" w:hanging="2"/>
              <w:jc w:val="center"/>
              <w:textDirection w:val="btLr"/>
              <w:textAlignment w:val="top"/>
              <w:outlineLvl w:val="0"/>
              <w:rPr>
                <w:rFonts w:ascii="Arial" w:eastAsia="Arial" w:hAnsi="Arial" w:cs="Arial"/>
                <w:color w:val="000000"/>
                <w:position w:val="-1"/>
                <w:sz w:val="20"/>
                <w:szCs w:val="20"/>
              </w:rPr>
            </w:pPr>
          </w:p>
        </w:tc>
      </w:tr>
      <w:tr w:rsidR="00C32B8F" w:rsidRPr="00C32B8F" w14:paraId="318D9B42" w14:textId="77777777" w:rsidTr="00035141">
        <w:tc>
          <w:tcPr>
            <w:tcW w:w="10173" w:type="dxa"/>
          </w:tcPr>
          <w:p w14:paraId="46BF3CD5" w14:textId="6C21FF0A" w:rsidR="00C32B8F" w:rsidRPr="00C32B8F" w:rsidRDefault="00C32B8F" w:rsidP="00C32B8F">
            <w:pPr>
              <w:pBdr>
                <w:top w:val="nil"/>
                <w:left w:val="nil"/>
                <w:bottom w:val="nil"/>
                <w:right w:val="nil"/>
                <w:between w:val="nil"/>
              </w:pBdr>
              <w:suppressAutoHyphens/>
              <w:spacing w:after="0"/>
              <w:ind w:leftChars="-1" w:hangingChars="1" w:hanging="2"/>
              <w:textDirection w:val="btLr"/>
              <w:textAlignment w:val="top"/>
              <w:outlineLvl w:val="0"/>
              <w:rPr>
                <w:rFonts w:ascii="Arial" w:eastAsia="Arial" w:hAnsi="Arial" w:cs="Arial"/>
                <w:color w:val="000000"/>
                <w:position w:val="-1"/>
                <w:sz w:val="20"/>
                <w:szCs w:val="20"/>
              </w:rPr>
            </w:pPr>
            <w:r w:rsidRPr="00C32B8F">
              <w:rPr>
                <w:rFonts w:ascii="Arial" w:eastAsia="Arial" w:hAnsi="Arial" w:cs="Arial"/>
                <w:color w:val="000000"/>
                <w:position w:val="-1"/>
                <w:sz w:val="20"/>
                <w:szCs w:val="20"/>
              </w:rPr>
              <w:t xml:space="preserve">                                       </w:t>
            </w:r>
            <w:r w:rsidR="007B6992" w:rsidRPr="007B6992">
              <w:rPr>
                <w:rFonts w:ascii="Arial" w:eastAsia="Arial" w:hAnsi="Arial" w:cs="Arial"/>
                <w:color w:val="000000"/>
                <w:position w:val="-1"/>
                <w:sz w:val="20"/>
                <w:szCs w:val="20"/>
              </w:rPr>
              <w:t xml:space="preserve">(firma leggibile in formato </w:t>
            </w:r>
            <w:proofErr w:type="spellStart"/>
            <w:r w:rsidR="007B6992" w:rsidRPr="007B6992">
              <w:rPr>
                <w:rFonts w:ascii="Arial" w:eastAsia="Arial" w:hAnsi="Arial" w:cs="Arial"/>
                <w:color w:val="000000"/>
                <w:position w:val="-1"/>
                <w:sz w:val="20"/>
                <w:szCs w:val="20"/>
              </w:rPr>
              <w:t>pades</w:t>
            </w:r>
            <w:proofErr w:type="spellEnd"/>
            <w:r w:rsidR="007B6992" w:rsidRPr="007B6992">
              <w:rPr>
                <w:rFonts w:ascii="Arial" w:eastAsia="Arial" w:hAnsi="Arial" w:cs="Arial"/>
                <w:color w:val="000000"/>
                <w:position w:val="-1"/>
                <w:sz w:val="20"/>
                <w:szCs w:val="20"/>
              </w:rPr>
              <w:t xml:space="preserve"> del legale rappresentante o procuratore)</w:t>
            </w:r>
          </w:p>
        </w:tc>
      </w:tr>
    </w:tbl>
    <w:p w14:paraId="208A11B0" w14:textId="77777777" w:rsidR="00C32B8F" w:rsidRPr="00C32B8F" w:rsidRDefault="00C32B8F" w:rsidP="00C32B8F">
      <w:pPr>
        <w:pBdr>
          <w:top w:val="nil"/>
          <w:left w:val="nil"/>
          <w:bottom w:val="nil"/>
          <w:right w:val="nil"/>
          <w:between w:val="nil"/>
        </w:pBdr>
        <w:suppressAutoHyphens/>
        <w:ind w:leftChars="-1" w:hangingChars="1" w:hanging="2"/>
        <w:textDirection w:val="btLr"/>
        <w:textAlignment w:val="top"/>
        <w:outlineLvl w:val="0"/>
        <w:rPr>
          <w:rFonts w:ascii="Calibri" w:eastAsia="Calibri" w:hAnsi="Calibri" w:cs="Calibri"/>
          <w:color w:val="000000"/>
          <w:position w:val="-1"/>
          <w:vertAlign w:val="subscript"/>
        </w:rPr>
      </w:pPr>
    </w:p>
    <w:p w14:paraId="6BD55730" w14:textId="77777777" w:rsidR="00C32B8F" w:rsidRPr="00C32B8F" w:rsidRDefault="00C32B8F" w:rsidP="00C32B8F">
      <w:pPr>
        <w:pBdr>
          <w:top w:val="nil"/>
          <w:left w:val="nil"/>
          <w:bottom w:val="nil"/>
          <w:right w:val="nil"/>
          <w:between w:val="nil"/>
        </w:pBdr>
        <w:suppressAutoHyphens/>
        <w:ind w:leftChars="-1" w:hangingChars="1" w:hanging="2"/>
        <w:textDirection w:val="btLr"/>
        <w:textAlignment w:val="top"/>
        <w:outlineLvl w:val="0"/>
        <w:rPr>
          <w:rFonts w:ascii="Calibri" w:eastAsia="Calibri" w:hAnsi="Calibri" w:cs="Calibri"/>
          <w:color w:val="000000"/>
          <w:position w:val="-1"/>
        </w:rPr>
      </w:pPr>
    </w:p>
    <w:p w14:paraId="727ECCDD" w14:textId="77777777" w:rsidR="00C32B8F" w:rsidRDefault="00C32B8F" w:rsidP="002E1AC2">
      <w:pPr>
        <w:jc w:val="both"/>
      </w:pPr>
    </w:p>
    <w:sectPr w:rsidR="00C32B8F" w:rsidSect="00D17A85">
      <w:headerReference w:type="default" r:id="rId11"/>
      <w:pgSz w:w="11906" w:h="16838"/>
      <w:pgMar w:top="1973"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D1520" w14:textId="77777777" w:rsidR="003F71D6" w:rsidRDefault="003F71D6" w:rsidP="008D3D71">
      <w:pPr>
        <w:spacing w:after="0" w:line="240" w:lineRule="auto"/>
      </w:pPr>
      <w:r>
        <w:separator/>
      </w:r>
    </w:p>
  </w:endnote>
  <w:endnote w:type="continuationSeparator" w:id="0">
    <w:p w14:paraId="2C9B83B8" w14:textId="77777777" w:rsidR="003F71D6" w:rsidRDefault="003F71D6" w:rsidP="008D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3D24B" w14:textId="77777777" w:rsidR="003F71D6" w:rsidRDefault="003F71D6" w:rsidP="008D3D71">
      <w:pPr>
        <w:spacing w:after="0" w:line="240" w:lineRule="auto"/>
      </w:pPr>
      <w:r>
        <w:separator/>
      </w:r>
    </w:p>
  </w:footnote>
  <w:footnote w:type="continuationSeparator" w:id="0">
    <w:p w14:paraId="4E3403A5" w14:textId="77777777" w:rsidR="003F71D6" w:rsidRDefault="003F71D6" w:rsidP="008D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CA238" w14:textId="77777777" w:rsidR="00AC0E07" w:rsidRDefault="00AC0E07" w:rsidP="00AC0E07">
    <w:pPr>
      <w:pStyle w:val="Intestazione"/>
      <w:ind w:left="-1134"/>
      <w:jc w:val="right"/>
    </w:pPr>
  </w:p>
  <w:p w14:paraId="5784758A" w14:textId="77777777" w:rsidR="00AC0E07" w:rsidRDefault="00AC0E07" w:rsidP="00AC0E07">
    <w:pPr>
      <w:pStyle w:val="Intestazione"/>
      <w:ind w:left="-1134"/>
      <w:jc w:val="right"/>
    </w:pPr>
  </w:p>
  <w:p w14:paraId="428CD88F" w14:textId="035460E0" w:rsidR="008D3D71" w:rsidRDefault="002D426F" w:rsidP="00167893">
    <w:pPr>
      <w:pStyle w:val="Intestazione"/>
      <w:jc w:val="both"/>
      <w:rPr>
        <w:b/>
      </w:rPr>
    </w:pPr>
    <w:r w:rsidRPr="002D426F">
      <w:rPr>
        <w:b/>
      </w:rPr>
      <w:t xml:space="preserve">Gara Asp n. </w:t>
    </w:r>
    <w:r w:rsidR="00F67C57" w:rsidRPr="00F67C57">
      <w:rPr>
        <w:b/>
      </w:rPr>
      <w:t>6468157</w:t>
    </w:r>
    <w:r w:rsidR="0053532C">
      <w:rPr>
        <w:b/>
      </w:rPr>
      <w:tab/>
    </w:r>
    <w:r w:rsidR="0053532C">
      <w:rPr>
        <w:b/>
      </w:rPr>
      <w:tab/>
    </w:r>
    <w:r w:rsidR="00AC0E07" w:rsidRPr="00AC0E07">
      <w:rPr>
        <w:b/>
      </w:rPr>
      <w:t>ALLEGATO D</w:t>
    </w:r>
  </w:p>
  <w:p w14:paraId="002A2DCF" w14:textId="27C43FB9" w:rsidR="00602189" w:rsidRPr="00AC0E07" w:rsidRDefault="00F67C57" w:rsidP="00167893">
    <w:pPr>
      <w:pStyle w:val="Intestazione"/>
      <w:jc w:val="both"/>
      <w:rPr>
        <w:b/>
      </w:rPr>
    </w:pPr>
    <w:r w:rsidRPr="00033AA8">
      <w:rPr>
        <w:b/>
      </w:rPr>
      <w:t>CIG:</w:t>
    </w:r>
    <w:r w:rsidR="00033AA8" w:rsidRPr="00033AA8">
      <w:t xml:space="preserve"> </w:t>
    </w:r>
    <w:r w:rsidR="00033AA8" w:rsidRPr="00033AA8">
      <w:rPr>
        <w:b/>
      </w:rPr>
      <w:t>BC90A70449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90C"/>
    <w:multiLevelType w:val="multilevel"/>
    <w:tmpl w:val="3AFAF47E"/>
    <w:lvl w:ilvl="0">
      <w:start w:val="1"/>
      <w:numFmt w:val="bullet"/>
      <w:lvlText w:val="●"/>
      <w:lvlJc w:val="left"/>
      <w:pPr>
        <w:ind w:left="502"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36B1B7C"/>
    <w:multiLevelType w:val="multilevel"/>
    <w:tmpl w:val="38F6BD9A"/>
    <w:lvl w:ilvl="0">
      <w:start w:val="14"/>
      <w:numFmt w:val="bullet"/>
      <w:pStyle w:val="Titolo1"/>
      <w:lvlText w:val="-"/>
      <w:lvlJc w:val="left"/>
      <w:pPr>
        <w:ind w:left="786" w:hanging="360"/>
      </w:pPr>
      <w:rPr>
        <w:rFonts w:ascii="Calibri" w:eastAsia="Calibri" w:hAnsi="Calibri" w:cs="Calibri"/>
        <w:vertAlign w:val="baseline"/>
      </w:rPr>
    </w:lvl>
    <w:lvl w:ilvl="1">
      <w:start w:val="1"/>
      <w:numFmt w:val="bullet"/>
      <w:pStyle w:val="Titolo2"/>
      <w:lvlText w:val="o"/>
      <w:lvlJc w:val="left"/>
      <w:pPr>
        <w:ind w:left="1506" w:hanging="360"/>
      </w:pPr>
      <w:rPr>
        <w:rFonts w:ascii="Courier New" w:eastAsia="Courier New" w:hAnsi="Courier New" w:cs="Courier New"/>
        <w:vertAlign w:val="baseline"/>
      </w:rPr>
    </w:lvl>
    <w:lvl w:ilvl="2">
      <w:start w:val="1"/>
      <w:numFmt w:val="bullet"/>
      <w:pStyle w:val="Titolo3"/>
      <w:lvlText w:val="▪"/>
      <w:lvlJc w:val="left"/>
      <w:pPr>
        <w:ind w:left="2226" w:hanging="360"/>
      </w:pPr>
      <w:rPr>
        <w:rFonts w:ascii="Noto Sans Symbols" w:eastAsia="Noto Sans Symbols" w:hAnsi="Noto Sans Symbols" w:cs="Noto Sans Symbols"/>
        <w:vertAlign w:val="baseline"/>
      </w:rPr>
    </w:lvl>
    <w:lvl w:ilvl="3">
      <w:start w:val="1"/>
      <w:numFmt w:val="bullet"/>
      <w:pStyle w:val="Titolo4"/>
      <w:lvlText w:val="●"/>
      <w:lvlJc w:val="left"/>
      <w:pPr>
        <w:ind w:left="2946" w:hanging="360"/>
      </w:pPr>
      <w:rPr>
        <w:rFonts w:ascii="Noto Sans Symbols" w:eastAsia="Noto Sans Symbols" w:hAnsi="Noto Sans Symbols" w:cs="Noto Sans Symbols"/>
        <w:vertAlign w:val="baseline"/>
      </w:rPr>
    </w:lvl>
    <w:lvl w:ilvl="4">
      <w:start w:val="1"/>
      <w:numFmt w:val="bullet"/>
      <w:pStyle w:val="Titolo5"/>
      <w:lvlText w:val="o"/>
      <w:lvlJc w:val="left"/>
      <w:pPr>
        <w:ind w:left="3666" w:hanging="360"/>
      </w:pPr>
      <w:rPr>
        <w:rFonts w:ascii="Courier New" w:eastAsia="Courier New" w:hAnsi="Courier New" w:cs="Courier New"/>
        <w:vertAlign w:val="baseline"/>
      </w:rPr>
    </w:lvl>
    <w:lvl w:ilvl="5">
      <w:start w:val="1"/>
      <w:numFmt w:val="bullet"/>
      <w:pStyle w:val="Titolo6"/>
      <w:lvlText w:val="▪"/>
      <w:lvlJc w:val="left"/>
      <w:pPr>
        <w:ind w:left="4386" w:hanging="360"/>
      </w:pPr>
      <w:rPr>
        <w:rFonts w:ascii="Noto Sans Symbols" w:eastAsia="Noto Sans Symbols" w:hAnsi="Noto Sans Symbols" w:cs="Noto Sans Symbols"/>
        <w:vertAlign w:val="baseline"/>
      </w:rPr>
    </w:lvl>
    <w:lvl w:ilvl="6">
      <w:start w:val="1"/>
      <w:numFmt w:val="bullet"/>
      <w:pStyle w:val="Titolo7"/>
      <w:lvlText w:val="●"/>
      <w:lvlJc w:val="left"/>
      <w:pPr>
        <w:ind w:left="5106" w:hanging="360"/>
      </w:pPr>
      <w:rPr>
        <w:rFonts w:ascii="Noto Sans Symbols" w:eastAsia="Noto Sans Symbols" w:hAnsi="Noto Sans Symbols" w:cs="Noto Sans Symbols"/>
        <w:vertAlign w:val="baseline"/>
      </w:rPr>
    </w:lvl>
    <w:lvl w:ilvl="7">
      <w:start w:val="1"/>
      <w:numFmt w:val="bullet"/>
      <w:pStyle w:val="Titolo8"/>
      <w:lvlText w:val="o"/>
      <w:lvlJc w:val="left"/>
      <w:pPr>
        <w:ind w:left="5826" w:hanging="360"/>
      </w:pPr>
      <w:rPr>
        <w:rFonts w:ascii="Courier New" w:eastAsia="Courier New" w:hAnsi="Courier New" w:cs="Courier New"/>
        <w:vertAlign w:val="baseline"/>
      </w:rPr>
    </w:lvl>
    <w:lvl w:ilvl="8">
      <w:start w:val="1"/>
      <w:numFmt w:val="bullet"/>
      <w:lvlText w:val="▪"/>
      <w:lvlJc w:val="left"/>
      <w:pPr>
        <w:ind w:left="6546" w:hanging="360"/>
      </w:pPr>
      <w:rPr>
        <w:rFonts w:ascii="Noto Sans Symbols" w:eastAsia="Noto Sans Symbols" w:hAnsi="Noto Sans Symbols" w:cs="Noto Sans Symbols"/>
        <w:vertAlign w:val="baseline"/>
      </w:rPr>
    </w:lvl>
  </w:abstractNum>
  <w:abstractNum w:abstractNumId="2" w15:restartNumberingAfterBreak="0">
    <w:nsid w:val="45504CDE"/>
    <w:multiLevelType w:val="multilevel"/>
    <w:tmpl w:val="5018F852"/>
    <w:lvl w:ilvl="0">
      <w:start w:val="1"/>
      <w:numFmt w:val="bullet"/>
      <w:lvlText w:val="o"/>
      <w:lvlJc w:val="left"/>
      <w:pPr>
        <w:ind w:left="1146" w:hanging="360"/>
      </w:pPr>
      <w:rPr>
        <w:rFonts w:ascii="Courier New" w:eastAsia="Courier New" w:hAnsi="Courier New" w:cs="Courier New"/>
        <w:color w:val="000000"/>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3" w15:restartNumberingAfterBreak="0">
    <w:nsid w:val="63324AD2"/>
    <w:multiLevelType w:val="multilevel"/>
    <w:tmpl w:val="2EF007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05A83"/>
    <w:multiLevelType w:val="multilevel"/>
    <w:tmpl w:val="33E2E19C"/>
    <w:lvl w:ilvl="0">
      <w:start w:val="1"/>
      <w:numFmt w:val="bullet"/>
      <w:lvlText w:val="●"/>
      <w:lvlJc w:val="left"/>
      <w:pPr>
        <w:ind w:left="1440" w:hanging="360"/>
      </w:pPr>
      <w:rPr>
        <w:rFonts w:ascii="Noto Sans Symbols" w:eastAsia="Noto Sans Symbols" w:hAnsi="Noto Sans Symbols" w:cs="Noto Sans Symbols"/>
        <w:color w:val="000000"/>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AC2"/>
    <w:rsid w:val="00033AA8"/>
    <w:rsid w:val="000B3413"/>
    <w:rsid w:val="000C47CF"/>
    <w:rsid w:val="000F1165"/>
    <w:rsid w:val="00145F79"/>
    <w:rsid w:val="00167893"/>
    <w:rsid w:val="0017783D"/>
    <w:rsid w:val="001C3E69"/>
    <w:rsid w:val="002D426F"/>
    <w:rsid w:val="002E1AC2"/>
    <w:rsid w:val="0036388C"/>
    <w:rsid w:val="00396CC0"/>
    <w:rsid w:val="003F71D6"/>
    <w:rsid w:val="00401B1B"/>
    <w:rsid w:val="00410349"/>
    <w:rsid w:val="00423DF1"/>
    <w:rsid w:val="004565C9"/>
    <w:rsid w:val="00491937"/>
    <w:rsid w:val="0053532C"/>
    <w:rsid w:val="00602189"/>
    <w:rsid w:val="006025E0"/>
    <w:rsid w:val="006133F2"/>
    <w:rsid w:val="00640F57"/>
    <w:rsid w:val="006A1812"/>
    <w:rsid w:val="006E2805"/>
    <w:rsid w:val="007742C3"/>
    <w:rsid w:val="007A2DA5"/>
    <w:rsid w:val="007A2F9E"/>
    <w:rsid w:val="007B6992"/>
    <w:rsid w:val="008669E9"/>
    <w:rsid w:val="00881FF8"/>
    <w:rsid w:val="008D3D71"/>
    <w:rsid w:val="00A54328"/>
    <w:rsid w:val="00A768D5"/>
    <w:rsid w:val="00A77350"/>
    <w:rsid w:val="00AC0E07"/>
    <w:rsid w:val="00B65376"/>
    <w:rsid w:val="00BF3FCB"/>
    <w:rsid w:val="00BF717D"/>
    <w:rsid w:val="00C32B8F"/>
    <w:rsid w:val="00CD6254"/>
    <w:rsid w:val="00D17A85"/>
    <w:rsid w:val="00D54254"/>
    <w:rsid w:val="00DA3624"/>
    <w:rsid w:val="00E96D9B"/>
    <w:rsid w:val="00F53AC2"/>
    <w:rsid w:val="00F67C57"/>
    <w:rsid w:val="00F94C90"/>
    <w:rsid w:val="00FE05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A6FA4"/>
  <w15:chartTrackingRefBased/>
  <w15:docId w15:val="{25FBB89A-0043-40AA-B436-7B43C9F9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32B8F"/>
    <w:pPr>
      <w:keepNext/>
      <w:numPr>
        <w:numId w:val="5"/>
      </w:numPr>
      <w:spacing w:after="0" w:line="240" w:lineRule="auto"/>
      <w:ind w:leftChars="-1" w:left="-1" w:hangingChars="1" w:hanging="1"/>
      <w:jc w:val="center"/>
      <w:textDirection w:val="btLr"/>
      <w:textAlignment w:val="top"/>
      <w:outlineLvl w:val="0"/>
    </w:pPr>
    <w:rPr>
      <w:rFonts w:ascii="Times New Roman" w:eastAsia="Times New Roman" w:hAnsi="Times New Roman" w:cs="Calibri"/>
      <w:b/>
      <w:bCs/>
      <w:i/>
      <w:iCs/>
      <w:position w:val="-1"/>
      <w:sz w:val="24"/>
      <w:szCs w:val="24"/>
      <w:lang w:eastAsia="ar-SA"/>
    </w:rPr>
  </w:style>
  <w:style w:type="paragraph" w:styleId="Titolo2">
    <w:name w:val="heading 2"/>
    <w:basedOn w:val="Normale"/>
    <w:next w:val="Normale"/>
    <w:link w:val="Titolo2Carattere"/>
    <w:uiPriority w:val="9"/>
    <w:semiHidden/>
    <w:unhideWhenUsed/>
    <w:qFormat/>
    <w:rsid w:val="00C32B8F"/>
    <w:pPr>
      <w:keepNext/>
      <w:numPr>
        <w:ilvl w:val="1"/>
        <w:numId w:val="5"/>
      </w:numPr>
      <w:spacing w:after="0" w:line="240" w:lineRule="auto"/>
      <w:ind w:leftChars="-1" w:left="-1" w:hangingChars="1" w:hanging="1"/>
      <w:textDirection w:val="btLr"/>
      <w:textAlignment w:val="top"/>
      <w:outlineLvl w:val="1"/>
    </w:pPr>
    <w:rPr>
      <w:rFonts w:ascii="Times New Roman" w:eastAsia="Times New Roman" w:hAnsi="Times New Roman" w:cs="Calibri"/>
      <w:b/>
      <w:bCs/>
      <w:position w:val="-1"/>
      <w:sz w:val="20"/>
      <w:szCs w:val="24"/>
      <w:lang w:eastAsia="ar-SA"/>
    </w:rPr>
  </w:style>
  <w:style w:type="paragraph" w:styleId="Titolo3">
    <w:name w:val="heading 3"/>
    <w:basedOn w:val="Normale"/>
    <w:next w:val="Normale"/>
    <w:link w:val="Titolo3Carattere"/>
    <w:uiPriority w:val="9"/>
    <w:semiHidden/>
    <w:unhideWhenUsed/>
    <w:qFormat/>
    <w:rsid w:val="00C32B8F"/>
    <w:pPr>
      <w:keepNext/>
      <w:numPr>
        <w:ilvl w:val="2"/>
        <w:numId w:val="5"/>
      </w:numPr>
      <w:spacing w:after="0" w:line="240" w:lineRule="auto"/>
      <w:ind w:leftChars="-1" w:left="709" w:hangingChars="1" w:hanging="1"/>
      <w:jc w:val="center"/>
      <w:textDirection w:val="btLr"/>
      <w:textAlignment w:val="top"/>
      <w:outlineLvl w:val="2"/>
    </w:pPr>
    <w:rPr>
      <w:rFonts w:ascii="Times New Roman" w:eastAsia="Times New Roman" w:hAnsi="Times New Roman" w:cs="Calibri"/>
      <w:position w:val="-1"/>
      <w:sz w:val="24"/>
      <w:szCs w:val="20"/>
      <w:lang w:eastAsia="ar-SA"/>
    </w:rPr>
  </w:style>
  <w:style w:type="paragraph" w:styleId="Titolo4">
    <w:name w:val="heading 4"/>
    <w:basedOn w:val="Normale"/>
    <w:next w:val="Normale"/>
    <w:link w:val="Titolo4Carattere"/>
    <w:uiPriority w:val="9"/>
    <w:semiHidden/>
    <w:unhideWhenUsed/>
    <w:qFormat/>
    <w:rsid w:val="00C32B8F"/>
    <w:pPr>
      <w:keepNext/>
      <w:numPr>
        <w:ilvl w:val="3"/>
        <w:numId w:val="5"/>
      </w:numPr>
      <w:spacing w:after="0" w:line="240" w:lineRule="auto"/>
      <w:ind w:leftChars="-1" w:left="-1" w:hangingChars="1" w:hanging="1"/>
      <w:jc w:val="center"/>
      <w:textDirection w:val="btLr"/>
      <w:textAlignment w:val="top"/>
      <w:outlineLvl w:val="3"/>
    </w:pPr>
    <w:rPr>
      <w:rFonts w:ascii="Times New Roman" w:eastAsia="Times New Roman" w:hAnsi="Times New Roman" w:cs="Calibri"/>
      <w:b/>
      <w:bCs/>
      <w:position w:val="-1"/>
      <w:sz w:val="24"/>
      <w:szCs w:val="24"/>
      <w:lang w:eastAsia="ar-SA"/>
    </w:rPr>
  </w:style>
  <w:style w:type="paragraph" w:styleId="Titolo5">
    <w:name w:val="heading 5"/>
    <w:basedOn w:val="Normale"/>
    <w:next w:val="Normale"/>
    <w:link w:val="Titolo5Carattere"/>
    <w:uiPriority w:val="9"/>
    <w:semiHidden/>
    <w:unhideWhenUsed/>
    <w:qFormat/>
    <w:rsid w:val="00C32B8F"/>
    <w:pPr>
      <w:keepNext/>
      <w:numPr>
        <w:ilvl w:val="4"/>
        <w:numId w:val="5"/>
      </w:numPr>
      <w:spacing w:after="0" w:line="240" w:lineRule="auto"/>
      <w:ind w:leftChars="-1" w:left="-1" w:hangingChars="1" w:hanging="1"/>
      <w:jc w:val="center"/>
      <w:textDirection w:val="btLr"/>
      <w:textAlignment w:val="top"/>
      <w:outlineLvl w:val="4"/>
    </w:pPr>
    <w:rPr>
      <w:rFonts w:ascii="Times New Roman" w:eastAsia="Times New Roman" w:hAnsi="Times New Roman" w:cs="Calibri"/>
      <w:i/>
      <w:iCs/>
      <w:position w:val="-1"/>
      <w:sz w:val="20"/>
      <w:szCs w:val="24"/>
      <w:lang w:eastAsia="ar-SA"/>
    </w:rPr>
  </w:style>
  <w:style w:type="paragraph" w:styleId="Titolo6">
    <w:name w:val="heading 6"/>
    <w:basedOn w:val="Normale"/>
    <w:next w:val="Normale"/>
    <w:link w:val="Titolo6Carattere"/>
    <w:uiPriority w:val="9"/>
    <w:semiHidden/>
    <w:unhideWhenUsed/>
    <w:qFormat/>
    <w:rsid w:val="00C32B8F"/>
    <w:pPr>
      <w:keepNext/>
      <w:numPr>
        <w:ilvl w:val="5"/>
        <w:numId w:val="5"/>
      </w:numPr>
      <w:spacing w:after="0" w:line="240" w:lineRule="auto"/>
      <w:ind w:leftChars="-1" w:left="4680" w:hangingChars="1" w:hanging="1"/>
      <w:textDirection w:val="btLr"/>
      <w:textAlignment w:val="top"/>
      <w:outlineLvl w:val="5"/>
    </w:pPr>
    <w:rPr>
      <w:rFonts w:ascii="Times New Roman" w:eastAsia="Times New Roman" w:hAnsi="Times New Roman" w:cs="Calibri"/>
      <w:b/>
      <w:bCs/>
      <w:position w:val="-1"/>
      <w:szCs w:val="24"/>
      <w:lang w:eastAsia="ar-SA"/>
    </w:rPr>
  </w:style>
  <w:style w:type="paragraph" w:styleId="Titolo7">
    <w:name w:val="heading 7"/>
    <w:basedOn w:val="Normale"/>
    <w:next w:val="Normale"/>
    <w:link w:val="Titolo7Carattere"/>
    <w:rsid w:val="00C32B8F"/>
    <w:pPr>
      <w:keepNext/>
      <w:numPr>
        <w:ilvl w:val="6"/>
        <w:numId w:val="5"/>
      </w:numPr>
      <w:spacing w:after="0" w:line="240" w:lineRule="auto"/>
      <w:ind w:leftChars="-1" w:left="4680" w:hangingChars="1" w:hanging="1"/>
      <w:textDirection w:val="btLr"/>
      <w:textAlignment w:val="top"/>
      <w:outlineLvl w:val="6"/>
    </w:pPr>
    <w:rPr>
      <w:rFonts w:ascii="Times New Roman" w:eastAsia="Times New Roman" w:hAnsi="Times New Roman" w:cs="Calibri"/>
      <w:b/>
      <w:bCs/>
      <w:position w:val="-1"/>
      <w:szCs w:val="24"/>
      <w:lang w:eastAsia="ar-SA"/>
    </w:rPr>
  </w:style>
  <w:style w:type="paragraph" w:styleId="Titolo8">
    <w:name w:val="heading 8"/>
    <w:basedOn w:val="Normale"/>
    <w:next w:val="Normale"/>
    <w:link w:val="Titolo8Carattere"/>
    <w:rsid w:val="00C32B8F"/>
    <w:pPr>
      <w:keepNext/>
      <w:numPr>
        <w:ilvl w:val="7"/>
        <w:numId w:val="5"/>
      </w:numPr>
      <w:spacing w:after="0" w:line="240" w:lineRule="auto"/>
      <w:ind w:leftChars="-1" w:left="4500" w:hangingChars="1" w:hanging="1"/>
      <w:textDirection w:val="btLr"/>
      <w:textAlignment w:val="top"/>
      <w:outlineLvl w:val="7"/>
    </w:pPr>
    <w:rPr>
      <w:rFonts w:ascii="Times New Roman" w:eastAsia="Times New Roman" w:hAnsi="Times New Roman" w:cs="Calibri"/>
      <w:b/>
      <w:bCs/>
      <w:position w:val="-1"/>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2B8F"/>
    <w:rPr>
      <w:rFonts w:ascii="Times New Roman" w:eastAsia="Times New Roman" w:hAnsi="Times New Roman" w:cs="Calibri"/>
      <w:b/>
      <w:bCs/>
      <w:i/>
      <w:iCs/>
      <w:position w:val="-1"/>
      <w:sz w:val="24"/>
      <w:szCs w:val="24"/>
      <w:lang w:eastAsia="ar-SA"/>
    </w:rPr>
  </w:style>
  <w:style w:type="character" w:customStyle="1" w:styleId="Titolo2Carattere">
    <w:name w:val="Titolo 2 Carattere"/>
    <w:basedOn w:val="Carpredefinitoparagrafo"/>
    <w:link w:val="Titolo2"/>
    <w:uiPriority w:val="9"/>
    <w:semiHidden/>
    <w:rsid w:val="00C32B8F"/>
    <w:rPr>
      <w:rFonts w:ascii="Times New Roman" w:eastAsia="Times New Roman" w:hAnsi="Times New Roman" w:cs="Calibri"/>
      <w:b/>
      <w:bCs/>
      <w:position w:val="-1"/>
      <w:sz w:val="20"/>
      <w:szCs w:val="24"/>
      <w:lang w:eastAsia="ar-SA"/>
    </w:rPr>
  </w:style>
  <w:style w:type="character" w:customStyle="1" w:styleId="Titolo3Carattere">
    <w:name w:val="Titolo 3 Carattere"/>
    <w:basedOn w:val="Carpredefinitoparagrafo"/>
    <w:link w:val="Titolo3"/>
    <w:uiPriority w:val="9"/>
    <w:semiHidden/>
    <w:rsid w:val="00C32B8F"/>
    <w:rPr>
      <w:rFonts w:ascii="Times New Roman" w:eastAsia="Times New Roman" w:hAnsi="Times New Roman" w:cs="Calibri"/>
      <w:position w:val="-1"/>
      <w:sz w:val="24"/>
      <w:szCs w:val="20"/>
      <w:lang w:eastAsia="ar-SA"/>
    </w:rPr>
  </w:style>
  <w:style w:type="character" w:customStyle="1" w:styleId="Titolo4Carattere">
    <w:name w:val="Titolo 4 Carattere"/>
    <w:basedOn w:val="Carpredefinitoparagrafo"/>
    <w:link w:val="Titolo4"/>
    <w:uiPriority w:val="9"/>
    <w:semiHidden/>
    <w:rsid w:val="00C32B8F"/>
    <w:rPr>
      <w:rFonts w:ascii="Times New Roman" w:eastAsia="Times New Roman" w:hAnsi="Times New Roman" w:cs="Calibri"/>
      <w:b/>
      <w:bCs/>
      <w:position w:val="-1"/>
      <w:sz w:val="24"/>
      <w:szCs w:val="24"/>
      <w:lang w:eastAsia="ar-SA"/>
    </w:rPr>
  </w:style>
  <w:style w:type="character" w:customStyle="1" w:styleId="Titolo5Carattere">
    <w:name w:val="Titolo 5 Carattere"/>
    <w:basedOn w:val="Carpredefinitoparagrafo"/>
    <w:link w:val="Titolo5"/>
    <w:uiPriority w:val="9"/>
    <w:semiHidden/>
    <w:rsid w:val="00C32B8F"/>
    <w:rPr>
      <w:rFonts w:ascii="Times New Roman" w:eastAsia="Times New Roman" w:hAnsi="Times New Roman" w:cs="Calibri"/>
      <w:i/>
      <w:iCs/>
      <w:position w:val="-1"/>
      <w:sz w:val="20"/>
      <w:szCs w:val="24"/>
      <w:lang w:eastAsia="ar-SA"/>
    </w:rPr>
  </w:style>
  <w:style w:type="character" w:customStyle="1" w:styleId="Titolo6Carattere">
    <w:name w:val="Titolo 6 Carattere"/>
    <w:basedOn w:val="Carpredefinitoparagrafo"/>
    <w:link w:val="Titolo6"/>
    <w:uiPriority w:val="9"/>
    <w:semiHidden/>
    <w:rsid w:val="00C32B8F"/>
    <w:rPr>
      <w:rFonts w:ascii="Times New Roman" w:eastAsia="Times New Roman" w:hAnsi="Times New Roman" w:cs="Calibri"/>
      <w:b/>
      <w:bCs/>
      <w:position w:val="-1"/>
      <w:szCs w:val="24"/>
      <w:lang w:eastAsia="ar-SA"/>
    </w:rPr>
  </w:style>
  <w:style w:type="character" w:customStyle="1" w:styleId="Titolo7Carattere">
    <w:name w:val="Titolo 7 Carattere"/>
    <w:basedOn w:val="Carpredefinitoparagrafo"/>
    <w:link w:val="Titolo7"/>
    <w:rsid w:val="00C32B8F"/>
    <w:rPr>
      <w:rFonts w:ascii="Times New Roman" w:eastAsia="Times New Roman" w:hAnsi="Times New Roman" w:cs="Calibri"/>
      <w:b/>
      <w:bCs/>
      <w:position w:val="-1"/>
      <w:szCs w:val="24"/>
      <w:lang w:eastAsia="ar-SA"/>
    </w:rPr>
  </w:style>
  <w:style w:type="character" w:customStyle="1" w:styleId="Titolo8Carattere">
    <w:name w:val="Titolo 8 Carattere"/>
    <w:basedOn w:val="Carpredefinitoparagrafo"/>
    <w:link w:val="Titolo8"/>
    <w:rsid w:val="00C32B8F"/>
    <w:rPr>
      <w:rFonts w:ascii="Times New Roman" w:eastAsia="Times New Roman" w:hAnsi="Times New Roman" w:cs="Calibri"/>
      <w:b/>
      <w:bCs/>
      <w:position w:val="-1"/>
      <w:szCs w:val="24"/>
      <w:lang w:eastAsia="ar-SA"/>
    </w:rPr>
  </w:style>
  <w:style w:type="paragraph" w:styleId="Intestazione">
    <w:name w:val="header"/>
    <w:basedOn w:val="Normale"/>
    <w:link w:val="IntestazioneCarattere"/>
    <w:uiPriority w:val="99"/>
    <w:unhideWhenUsed/>
    <w:rsid w:val="008D3D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3D71"/>
  </w:style>
  <w:style w:type="paragraph" w:styleId="Pidipagina">
    <w:name w:val="footer"/>
    <w:basedOn w:val="Normale"/>
    <w:link w:val="PidipaginaCarattere"/>
    <w:uiPriority w:val="99"/>
    <w:unhideWhenUsed/>
    <w:rsid w:val="008D3D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3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uniss.it/documenti/Piano_Triennale_Prevenzione_Corruzione__30gennaio201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2e4d7b7-8663-432f-96f8-e4f988192a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FEC20BB555E184BB64C998BDB2F4130" ma:contentTypeVersion="14" ma:contentTypeDescription="Creare un nuovo documento." ma:contentTypeScope="" ma:versionID="cb68f2ac2e942589fd3e91253072f3f2">
  <xsd:schema xmlns:xsd="http://www.w3.org/2001/XMLSchema" xmlns:xs="http://www.w3.org/2001/XMLSchema" xmlns:p="http://schemas.microsoft.com/office/2006/metadata/properties" xmlns:ns3="9a66e226-79bd-4961-841b-77de6e66f199" xmlns:ns4="a2e4d7b7-8663-432f-96f8-e4f988192a3d" targetNamespace="http://schemas.microsoft.com/office/2006/metadata/properties" ma:root="true" ma:fieldsID="800badafd8f3212fe090461c6c395c6a" ns3:_="" ns4:_="">
    <xsd:import namespace="9a66e226-79bd-4961-841b-77de6e66f199"/>
    <xsd:import namespace="a2e4d7b7-8663-432f-96f8-e4f988192a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6e226-79bd-4961-841b-77de6e66f19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4d7b7-8663-432f-96f8-e4f988192a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99C42-8625-49AE-B51C-E5E995146895}">
  <ds:schemaRefs>
    <ds:schemaRef ds:uri="http://schemas.microsoft.com/office/2006/metadata/properties"/>
    <ds:schemaRef ds:uri="http://schemas.microsoft.com/office/infopath/2007/PartnerControls"/>
    <ds:schemaRef ds:uri="a2e4d7b7-8663-432f-96f8-e4f988192a3d"/>
  </ds:schemaRefs>
</ds:datastoreItem>
</file>

<file path=customXml/itemProps2.xml><?xml version="1.0" encoding="utf-8"?>
<ds:datastoreItem xmlns:ds="http://schemas.openxmlformats.org/officeDocument/2006/customXml" ds:itemID="{9CFF2518-AD35-4360-9ABE-470E4F194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6e226-79bd-4961-841b-77de6e66f199"/>
    <ds:schemaRef ds:uri="a2e4d7b7-8663-432f-96f8-e4f988192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27693-9A1D-4FCE-8E92-15937054A8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1238</Words>
  <Characters>7062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SECHI Annamaria</dc:creator>
  <cp:keywords/>
  <dc:description/>
  <cp:lastModifiedBy>SECHI Annamaria</cp:lastModifiedBy>
  <cp:revision>3</cp:revision>
  <dcterms:created xsi:type="dcterms:W3CDTF">2026-07-29T13:13:00Z</dcterms:created>
  <dcterms:modified xsi:type="dcterms:W3CDTF">2026-07-29T13:15:00Z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0x0101008FEC20BB555E184BB64C998BDB2F4130</vt:lpwstr>
  </property>
</Properties>
</file>