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D7E7" w14:textId="77777777" w:rsidR="002E1AC2" w:rsidRPr="002E1AC2" w:rsidRDefault="002E1AC2" w:rsidP="002E1AC2">
      <w:pPr>
        <w:jc w:val="center"/>
        <w:rPr>
          <w:b/>
        </w:rPr>
      </w:pPr>
      <w:r w:rsidRPr="002E1AC2">
        <w:rPr>
          <w:b/>
        </w:rPr>
        <w:t xml:space="preserve">ALLEGATO </w:t>
      </w:r>
      <w:r w:rsidR="00C32B8F">
        <w:rPr>
          <w:b/>
        </w:rPr>
        <w:t>C</w:t>
      </w:r>
    </w:p>
    <w:p w14:paraId="5C2A8259" w14:textId="77777777" w:rsidR="00C32B8F" w:rsidRDefault="002E1AC2" w:rsidP="002E1AC2">
      <w:pPr>
        <w:jc w:val="both"/>
      </w:pPr>
      <w:r w:rsidRPr="002E1AC2">
        <w:t xml:space="preserve"> </w:t>
      </w:r>
    </w:p>
    <w:p w14:paraId="65D76A78"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i/>
          <w:color w:val="000000"/>
          <w:position w:val="-1"/>
          <w:sz w:val="20"/>
          <w:szCs w:val="20"/>
        </w:rPr>
        <w:t xml:space="preserve">Il presente documento costituisce parte integrante della procedura di </w:t>
      </w:r>
      <w:r w:rsidRPr="00C32B8F">
        <w:rPr>
          <w:rFonts w:ascii="Arial" w:eastAsia="Arial" w:hAnsi="Arial" w:cs="Arial"/>
          <w:b/>
          <w:i/>
          <w:color w:val="000000"/>
          <w:position w:val="-1"/>
          <w:sz w:val="20"/>
          <w:szCs w:val="20"/>
        </w:rPr>
        <w:t xml:space="preserve">appalto </w:t>
      </w:r>
      <w:r w:rsidRPr="00C32B8F">
        <w:rPr>
          <w:rFonts w:ascii="Arial" w:eastAsia="Arial" w:hAnsi="Arial" w:cs="Arial"/>
          <w:i/>
          <w:color w:val="000000"/>
          <w:position w:val="-1"/>
          <w:sz w:val="20"/>
          <w:szCs w:val="20"/>
        </w:rPr>
        <w:t>di seguito indicata e deve essere obbligatoriamente sottoscritto e presentato da ciascun partecipante alla gara.</w:t>
      </w:r>
    </w:p>
    <w:p w14:paraId="141C6B24"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i/>
          <w:color w:val="000000"/>
          <w:position w:val="-1"/>
          <w:sz w:val="20"/>
          <w:szCs w:val="20"/>
        </w:rPr>
        <w:t>La mancata consegna del presente documento debitamente sottoscritto dal titolare o rappresentante legale comporterà l’esclusione dalla gara.</w:t>
      </w:r>
    </w:p>
    <w:p w14:paraId="21470CFC"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textDirection w:val="btLr"/>
        <w:textAlignment w:val="top"/>
        <w:outlineLvl w:val="0"/>
        <w:rPr>
          <w:rFonts w:ascii="Arial" w:eastAsia="Arial" w:hAnsi="Arial" w:cs="Arial"/>
          <w:color w:val="000000"/>
          <w:position w:val="-1"/>
          <w:sz w:val="20"/>
          <w:szCs w:val="20"/>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4112"/>
      </w:tblGrid>
      <w:tr w:rsidR="00C32B8F" w:rsidRPr="00C32B8F" w14:paraId="494F2729" w14:textId="77777777" w:rsidTr="00035141">
        <w:trPr>
          <w:trHeight w:val="423"/>
          <w:jc w:val="center"/>
        </w:trPr>
        <w:tc>
          <w:tcPr>
            <w:tcW w:w="5883" w:type="dxa"/>
          </w:tcPr>
          <w:p w14:paraId="3DC9EF45" w14:textId="77777777" w:rsidR="008D3D71" w:rsidRPr="00C32B8F" w:rsidRDefault="00C32B8F" w:rsidP="008D3D71">
            <w:pPr>
              <w:pBdr>
                <w:top w:val="nil"/>
                <w:left w:val="nil"/>
                <w:bottom w:val="nil"/>
                <w:right w:val="nil"/>
                <w:between w:val="nil"/>
              </w:pBdr>
              <w:tabs>
                <w:tab w:val="left" w:pos="3383"/>
                <w:tab w:val="center" w:pos="4819"/>
                <w:tab w:val="right" w:pos="9638"/>
              </w:tabs>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Procedura aperta, ai sensi dell’art. 71 del </w:t>
            </w:r>
            <w:proofErr w:type="spellStart"/>
            <w:r w:rsidRPr="00C32B8F">
              <w:rPr>
                <w:rFonts w:ascii="Arial" w:eastAsia="Arial" w:hAnsi="Arial" w:cs="Arial"/>
                <w:color w:val="000000"/>
                <w:position w:val="-1"/>
                <w:sz w:val="20"/>
                <w:szCs w:val="20"/>
              </w:rPr>
              <w:t>D.Lgs.</w:t>
            </w:r>
            <w:proofErr w:type="spellEnd"/>
            <w:r w:rsidRPr="00C32B8F">
              <w:rPr>
                <w:rFonts w:ascii="Arial" w:eastAsia="Arial" w:hAnsi="Arial" w:cs="Arial"/>
                <w:color w:val="000000"/>
                <w:position w:val="-1"/>
                <w:sz w:val="20"/>
                <w:szCs w:val="20"/>
              </w:rPr>
              <w:t xml:space="preserve"> 36/2023 e ss.mm., per </w:t>
            </w:r>
            <w:r w:rsidR="008D3D71" w:rsidRPr="008D3D71">
              <w:rPr>
                <w:rFonts w:ascii="Arial" w:eastAsia="Arial" w:hAnsi="Arial" w:cs="Arial"/>
                <w:color w:val="000000"/>
                <w:position w:val="-1"/>
                <w:sz w:val="20"/>
                <w:szCs w:val="20"/>
              </w:rPr>
              <w:t xml:space="preserve">l’affidamento della “FORNITURA DI UNA PIATTAFORMA PER STORAGE E CALCOLO NECESSARIA PER LE ATTIVITA’ PREVISTE NELLO SPOKE 02 “Innovazione e sostenibilità per la competitività delle PMI del turismo e dei beni culturali nei mercati marginali” del Progetto eINS - </w:t>
            </w:r>
            <w:proofErr w:type="spellStart"/>
            <w:r w:rsidR="008D3D71" w:rsidRPr="008D3D71">
              <w:rPr>
                <w:rFonts w:ascii="Arial" w:eastAsia="Arial" w:hAnsi="Arial" w:cs="Arial"/>
                <w:color w:val="000000"/>
                <w:position w:val="-1"/>
                <w:sz w:val="20"/>
                <w:szCs w:val="20"/>
              </w:rPr>
              <w:t>Ecosystem</w:t>
            </w:r>
            <w:proofErr w:type="spellEnd"/>
            <w:r w:rsidR="008D3D71" w:rsidRPr="008D3D71">
              <w:rPr>
                <w:rFonts w:ascii="Arial" w:eastAsia="Arial" w:hAnsi="Arial" w:cs="Arial"/>
                <w:color w:val="000000"/>
                <w:position w:val="-1"/>
                <w:sz w:val="20"/>
                <w:szCs w:val="20"/>
              </w:rPr>
              <w:t xml:space="preserve"> of Innovation for </w:t>
            </w:r>
            <w:proofErr w:type="spellStart"/>
            <w:r w:rsidR="008D3D71" w:rsidRPr="008D3D71">
              <w:rPr>
                <w:rFonts w:ascii="Arial" w:eastAsia="Arial" w:hAnsi="Arial" w:cs="Arial"/>
                <w:color w:val="000000"/>
                <w:position w:val="-1"/>
                <w:sz w:val="20"/>
                <w:szCs w:val="20"/>
              </w:rPr>
              <w:t>Next</w:t>
            </w:r>
            <w:proofErr w:type="spellEnd"/>
            <w:r w:rsidR="008D3D71" w:rsidRPr="008D3D71">
              <w:rPr>
                <w:rFonts w:ascii="Arial" w:eastAsia="Arial" w:hAnsi="Arial" w:cs="Arial"/>
                <w:color w:val="000000"/>
                <w:position w:val="-1"/>
                <w:sz w:val="20"/>
                <w:szCs w:val="20"/>
              </w:rPr>
              <w:t xml:space="preserve"> Generation </w:t>
            </w:r>
            <w:proofErr w:type="spellStart"/>
            <w:r w:rsidR="008D3D71" w:rsidRPr="008D3D71">
              <w:rPr>
                <w:rFonts w:ascii="Arial" w:eastAsia="Arial" w:hAnsi="Arial" w:cs="Arial"/>
                <w:color w:val="000000"/>
                <w:position w:val="-1"/>
                <w:sz w:val="20"/>
                <w:szCs w:val="20"/>
              </w:rPr>
              <w:t>Sardinia</w:t>
            </w:r>
            <w:proofErr w:type="spellEnd"/>
            <w:r w:rsidR="008D3D71" w:rsidRPr="008D3D71">
              <w:rPr>
                <w:rFonts w:ascii="Arial" w:eastAsia="Arial" w:hAnsi="Arial" w:cs="Arial"/>
                <w:color w:val="000000"/>
                <w:position w:val="-1"/>
                <w:sz w:val="20"/>
                <w:szCs w:val="20"/>
              </w:rPr>
              <w:t xml:space="preserve"> -  ECS 00000038 - CUP J83C21000320007 dell’investimento 1.5 (Creazione e rafforzamento di Ecosistemi dell’innovazione, costruzioni di leader territoriali di R&amp;S” – Missione 4 Istruzione e ricerca, componente 2 “Dalla ricerca all’Impresa”) del PIANO NAZIONALE DI RIPRESA E RESILIENZA” - CUI 01963509042024+2+0024 - CPV 30211300-4 Piattaforme Informatiche - Numero di gara ASP: 4779290</w:t>
            </w:r>
          </w:p>
        </w:tc>
        <w:tc>
          <w:tcPr>
            <w:tcW w:w="4112" w:type="dxa"/>
            <w:vAlign w:val="center"/>
          </w:tcPr>
          <w:p w14:paraId="06ED0E19"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 xml:space="preserve">CIG: </w:t>
            </w:r>
            <w:r w:rsidR="008D3D71" w:rsidRPr="008D3D71">
              <w:rPr>
                <w:rFonts w:ascii="Arial" w:eastAsia="Arial" w:hAnsi="Arial" w:cs="Arial"/>
                <w:b/>
                <w:color w:val="000000"/>
                <w:position w:val="-1"/>
                <w:sz w:val="20"/>
                <w:szCs w:val="20"/>
              </w:rPr>
              <w:t>B40C411F5D</w:t>
            </w:r>
          </w:p>
          <w:p w14:paraId="4F429B5D"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bl>
    <w:p w14:paraId="7C9E2AB4" w14:textId="77777777" w:rsidR="008D3D71" w:rsidRDefault="008D3D71"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b/>
          <w:color w:val="000000"/>
          <w:position w:val="-1"/>
          <w:sz w:val="20"/>
          <w:szCs w:val="20"/>
        </w:rPr>
      </w:pPr>
    </w:p>
    <w:p w14:paraId="5AD94149"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bookmarkStart w:id="0" w:name="_GoBack"/>
      <w:bookmarkEnd w:id="0"/>
      <w:r w:rsidRPr="00C32B8F">
        <w:rPr>
          <w:rFonts w:ascii="Arial" w:eastAsia="Arial" w:hAnsi="Arial" w:cs="Arial"/>
          <w:b/>
          <w:color w:val="000000"/>
          <w:position w:val="-1"/>
          <w:sz w:val="20"/>
          <w:szCs w:val="20"/>
        </w:rPr>
        <w:t>Patto di Integrità</w:t>
      </w:r>
    </w:p>
    <w:p w14:paraId="5BAA7E23" w14:textId="77777777" w:rsidR="00C32B8F" w:rsidRPr="00C32B8F" w:rsidRDefault="00C32B8F" w:rsidP="00C32B8F">
      <w:pPr>
        <w:pBdr>
          <w:top w:val="nil"/>
          <w:left w:val="nil"/>
          <w:bottom w:val="nil"/>
          <w:right w:val="nil"/>
          <w:between w:val="nil"/>
        </w:pBdr>
        <w:tabs>
          <w:tab w:val="left" w:pos="3383"/>
        </w:tabs>
        <w:suppressAutoHyphens/>
        <w:spacing w:after="12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tra l’Università degli Studi di Sassari (di seguito denominata Ateneo) e:</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567"/>
        <w:gridCol w:w="2977"/>
      </w:tblGrid>
      <w:tr w:rsidR="00C32B8F" w:rsidRPr="00C32B8F" w14:paraId="2CB45E0A" w14:textId="77777777" w:rsidTr="00035141">
        <w:tc>
          <w:tcPr>
            <w:tcW w:w="10065" w:type="dxa"/>
            <w:gridSpan w:val="3"/>
          </w:tcPr>
          <w:p w14:paraId="36B5DEC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Denominazione impresa:</w:t>
            </w:r>
          </w:p>
          <w:p w14:paraId="7A305EDE"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73FCA8BB" w14:textId="77777777" w:rsidTr="00035141">
        <w:tc>
          <w:tcPr>
            <w:tcW w:w="10065" w:type="dxa"/>
            <w:gridSpan w:val="3"/>
          </w:tcPr>
          <w:p w14:paraId="1E8874FC"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Sede legale:</w:t>
            </w:r>
          </w:p>
        </w:tc>
      </w:tr>
      <w:tr w:rsidR="00C32B8F" w:rsidRPr="00C32B8F" w14:paraId="016D64A8" w14:textId="77777777" w:rsidTr="00035141">
        <w:tc>
          <w:tcPr>
            <w:tcW w:w="10065" w:type="dxa"/>
            <w:gridSpan w:val="3"/>
          </w:tcPr>
          <w:p w14:paraId="3EE20F2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Via/Corso/</w:t>
            </w:r>
            <w:proofErr w:type="gramStart"/>
            <w:r w:rsidRPr="00C32B8F">
              <w:rPr>
                <w:rFonts w:ascii="Arial" w:eastAsia="Arial" w:hAnsi="Arial" w:cs="Arial"/>
                <w:color w:val="000000"/>
                <w:position w:val="-1"/>
                <w:sz w:val="20"/>
                <w:szCs w:val="20"/>
              </w:rPr>
              <w:t xml:space="preserve">Piazza:   </w:t>
            </w:r>
            <w:proofErr w:type="gramEnd"/>
            <w:r w:rsidRPr="00C32B8F">
              <w:rPr>
                <w:rFonts w:ascii="Arial" w:eastAsia="Arial" w:hAnsi="Arial" w:cs="Arial"/>
                <w:color w:val="000000"/>
                <w:position w:val="-1"/>
                <w:sz w:val="20"/>
                <w:szCs w:val="20"/>
              </w:rPr>
              <w:t xml:space="preserve">                                                                                                                                     N. </w:t>
            </w:r>
          </w:p>
        </w:tc>
      </w:tr>
      <w:tr w:rsidR="00C32B8F" w:rsidRPr="00C32B8F" w14:paraId="688A111A" w14:textId="77777777" w:rsidTr="00035141">
        <w:tc>
          <w:tcPr>
            <w:tcW w:w="6521" w:type="dxa"/>
          </w:tcPr>
          <w:p w14:paraId="5CBB27B1"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Codice Fiscale: </w:t>
            </w:r>
          </w:p>
        </w:tc>
        <w:tc>
          <w:tcPr>
            <w:tcW w:w="3544" w:type="dxa"/>
            <w:gridSpan w:val="2"/>
          </w:tcPr>
          <w:p w14:paraId="12EEA704"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Partita IVA: </w:t>
            </w:r>
          </w:p>
        </w:tc>
      </w:tr>
      <w:tr w:rsidR="00C32B8F" w:rsidRPr="00C32B8F" w14:paraId="7FE44760" w14:textId="77777777" w:rsidTr="00035141">
        <w:tc>
          <w:tcPr>
            <w:tcW w:w="6521" w:type="dxa"/>
          </w:tcPr>
          <w:p w14:paraId="13BF0BA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Registro imprese </w:t>
            </w:r>
            <w:proofErr w:type="gramStart"/>
            <w:r w:rsidRPr="00C32B8F">
              <w:rPr>
                <w:rFonts w:ascii="Arial" w:eastAsia="Arial" w:hAnsi="Arial" w:cs="Arial"/>
                <w:color w:val="000000"/>
                <w:position w:val="-1"/>
                <w:sz w:val="20"/>
                <w:szCs w:val="20"/>
              </w:rPr>
              <w:t>CCIAA  di</w:t>
            </w:r>
            <w:proofErr w:type="gramEnd"/>
            <w:r w:rsidRPr="00C32B8F">
              <w:rPr>
                <w:rFonts w:ascii="Arial" w:eastAsia="Arial" w:hAnsi="Arial" w:cs="Arial"/>
                <w:color w:val="000000"/>
                <w:position w:val="-1"/>
                <w:sz w:val="20"/>
                <w:szCs w:val="20"/>
              </w:rPr>
              <w:t xml:space="preserve">: </w:t>
            </w:r>
          </w:p>
        </w:tc>
        <w:tc>
          <w:tcPr>
            <w:tcW w:w="3544" w:type="dxa"/>
            <w:gridSpan w:val="2"/>
          </w:tcPr>
          <w:p w14:paraId="232FE802"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 </w:t>
            </w:r>
          </w:p>
        </w:tc>
      </w:tr>
      <w:tr w:rsidR="00C32B8F" w:rsidRPr="00C32B8F" w14:paraId="7CA2B254" w14:textId="77777777" w:rsidTr="00035141">
        <w:tc>
          <w:tcPr>
            <w:tcW w:w="7088" w:type="dxa"/>
            <w:gridSpan w:val="2"/>
            <w:tcBorders>
              <w:bottom w:val="single" w:sz="4" w:space="0" w:color="000000"/>
              <w:right w:val="nil"/>
            </w:tcBorders>
          </w:tcPr>
          <w:p w14:paraId="739325FB"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In qualità di</w:t>
            </w:r>
            <w:r w:rsidRPr="00C32B8F">
              <w:rPr>
                <w:rFonts w:ascii="Arial" w:eastAsia="Arial" w:hAnsi="Arial" w:cs="Arial"/>
                <w:b/>
                <w:color w:val="000000"/>
                <w:position w:val="-1"/>
                <w:sz w:val="20"/>
                <w:szCs w:val="20"/>
              </w:rPr>
              <w:t xml:space="preserve"> Rappresentata dal Sig./Dott</w:t>
            </w:r>
            <w:r w:rsidRPr="00C32B8F">
              <w:rPr>
                <w:rFonts w:ascii="Arial" w:eastAsia="Arial" w:hAnsi="Arial" w:cs="Arial"/>
                <w:color w:val="000000"/>
                <w:position w:val="-1"/>
                <w:sz w:val="20"/>
                <w:szCs w:val="20"/>
              </w:rPr>
              <w:t xml:space="preserve">. </w:t>
            </w:r>
          </w:p>
        </w:tc>
        <w:tc>
          <w:tcPr>
            <w:tcW w:w="2977" w:type="dxa"/>
            <w:tcBorders>
              <w:left w:val="nil"/>
              <w:bottom w:val="single" w:sz="4" w:space="0" w:color="000000"/>
            </w:tcBorders>
          </w:tcPr>
          <w:p w14:paraId="6F2514FA"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451E84F5" w14:textId="77777777" w:rsidTr="00035141">
        <w:tc>
          <w:tcPr>
            <w:tcW w:w="7088" w:type="dxa"/>
            <w:gridSpan w:val="2"/>
            <w:tcBorders>
              <w:bottom w:val="single" w:sz="4" w:space="0" w:color="000000"/>
            </w:tcBorders>
          </w:tcPr>
          <w:p w14:paraId="08A035E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Nato a</w:t>
            </w:r>
          </w:p>
        </w:tc>
        <w:tc>
          <w:tcPr>
            <w:tcW w:w="2977" w:type="dxa"/>
            <w:tcBorders>
              <w:bottom w:val="single" w:sz="4" w:space="0" w:color="000000"/>
            </w:tcBorders>
          </w:tcPr>
          <w:p w14:paraId="0541B73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w:t>
            </w:r>
          </w:p>
        </w:tc>
      </w:tr>
      <w:tr w:rsidR="00C32B8F" w:rsidRPr="00C32B8F" w14:paraId="210657FC" w14:textId="77777777" w:rsidTr="00035141">
        <w:tc>
          <w:tcPr>
            <w:tcW w:w="10065" w:type="dxa"/>
            <w:gridSpan w:val="3"/>
            <w:tcBorders>
              <w:top w:val="single" w:sz="4" w:space="0" w:color="000000"/>
              <w:left w:val="single" w:sz="4" w:space="0" w:color="000000"/>
              <w:bottom w:val="single" w:sz="4" w:space="0" w:color="000000"/>
              <w:right w:val="single" w:sz="4" w:space="0" w:color="000000"/>
            </w:tcBorders>
          </w:tcPr>
          <w:p w14:paraId="3EDF8BE3"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munito dei relativi poteri</w:t>
            </w:r>
          </w:p>
        </w:tc>
      </w:tr>
    </w:tbl>
    <w:p w14:paraId="0B6A3432" w14:textId="77777777" w:rsidR="00C32B8F" w:rsidRPr="00C32B8F" w:rsidRDefault="00C32B8F" w:rsidP="00C32B8F">
      <w:pPr>
        <w:pBdr>
          <w:top w:val="nil"/>
          <w:left w:val="nil"/>
          <w:bottom w:val="nil"/>
          <w:right w:val="nil"/>
          <w:between w:val="nil"/>
        </w:pBdr>
        <w:tabs>
          <w:tab w:val="left" w:pos="3383"/>
        </w:tabs>
        <w:suppressAutoHyphens/>
        <w:spacing w:before="24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Premesso</w:t>
      </w:r>
    </w:p>
    <w:p w14:paraId="046106E2"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per “Patto di integrità” si intende un accordo avente ad oggetto la regolamentazione del comportamento ispirato ai </w:t>
      </w:r>
      <w:r w:rsidRPr="00C32B8F">
        <w:rPr>
          <w:rFonts w:ascii="Arial" w:eastAsia="Arial" w:hAnsi="Arial" w:cs="Arial"/>
          <w:b/>
          <w:color w:val="000000"/>
          <w:position w:val="-1"/>
          <w:sz w:val="20"/>
          <w:szCs w:val="20"/>
        </w:rPr>
        <w:t>principi di lealtà, trasparenza e correttezza</w:t>
      </w:r>
      <w:r w:rsidRPr="00C32B8F">
        <w:rPr>
          <w:rFonts w:ascii="Arial" w:eastAsia="Arial" w:hAnsi="Arial" w:cs="Arial"/>
          <w:color w:val="000000"/>
          <w:position w:val="-1"/>
          <w:sz w:val="20"/>
          <w:szCs w:val="20"/>
        </w:rPr>
        <w:t xml:space="preserve">, nonché l’espresso </w:t>
      </w:r>
      <w:r w:rsidRPr="00C32B8F">
        <w:rPr>
          <w:rFonts w:ascii="Arial" w:eastAsia="Arial" w:hAnsi="Arial" w:cs="Arial"/>
          <w:b/>
          <w:color w:val="000000"/>
          <w:position w:val="-1"/>
          <w:sz w:val="20"/>
          <w:szCs w:val="20"/>
        </w:rPr>
        <w:t>impegno anticorruzione</w:t>
      </w:r>
      <w:r w:rsidRPr="00C32B8F">
        <w:rPr>
          <w:rFonts w:ascii="Arial" w:eastAsia="Arial" w:hAnsi="Arial" w:cs="Arial"/>
          <w:color w:val="000000"/>
          <w:position w:val="-1"/>
          <w:sz w:val="20"/>
          <w:szCs w:val="20"/>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951BFBB"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7035222D"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con l’inserimento del “Patto di integrità” nella documentazione di gara si intende garantire una </w:t>
      </w:r>
      <w:r w:rsidRPr="00C32B8F">
        <w:rPr>
          <w:rFonts w:ascii="Arial" w:eastAsia="Arial" w:hAnsi="Arial" w:cs="Arial"/>
          <w:b/>
          <w:color w:val="000000"/>
          <w:position w:val="-1"/>
          <w:sz w:val="20"/>
          <w:szCs w:val="20"/>
        </w:rPr>
        <w:t>leale concorrenza</w:t>
      </w:r>
      <w:r w:rsidRPr="00C32B8F">
        <w:rPr>
          <w:rFonts w:ascii="Arial" w:eastAsia="Arial" w:hAnsi="Arial" w:cs="Arial"/>
          <w:color w:val="000000"/>
          <w:position w:val="-1"/>
          <w:sz w:val="20"/>
          <w:szCs w:val="20"/>
        </w:rPr>
        <w:t xml:space="preserve"> e pari opportunità di successo a tutti i partecipanti, nonché garantire una </w:t>
      </w:r>
      <w:r w:rsidRPr="00C32B8F">
        <w:rPr>
          <w:rFonts w:ascii="Arial" w:eastAsia="Arial" w:hAnsi="Arial" w:cs="Arial"/>
          <w:b/>
          <w:color w:val="000000"/>
          <w:position w:val="-1"/>
          <w:sz w:val="20"/>
          <w:szCs w:val="20"/>
        </w:rPr>
        <w:t>corretta e trasparente esecuzione del procedimento</w:t>
      </w:r>
      <w:r w:rsidRPr="00C32B8F">
        <w:rPr>
          <w:rFonts w:ascii="Arial" w:eastAsia="Arial" w:hAnsi="Arial" w:cs="Arial"/>
          <w:color w:val="000000"/>
          <w:position w:val="-1"/>
          <w:sz w:val="20"/>
          <w:szCs w:val="20"/>
        </w:rPr>
        <w:t xml:space="preserve"> di selezione e affidamento;</w:t>
      </w:r>
    </w:p>
    <w:p w14:paraId="416D0FDC"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100639F9"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 xml:space="preserve">Che l’Ateneo, in adesione ai principi della </w:t>
      </w:r>
      <w:r w:rsidRPr="00C32B8F">
        <w:rPr>
          <w:rFonts w:ascii="Arial" w:eastAsia="Arial" w:hAnsi="Arial" w:cs="Arial"/>
          <w:b/>
          <w:color w:val="000000"/>
          <w:position w:val="-1"/>
          <w:sz w:val="20"/>
          <w:szCs w:val="20"/>
        </w:rPr>
        <w:t>trasparenza delle attività amministrative</w:t>
      </w:r>
      <w:r w:rsidRPr="00C32B8F">
        <w:rPr>
          <w:rFonts w:ascii="Arial" w:eastAsia="Arial" w:hAnsi="Arial" w:cs="Arial"/>
          <w:color w:val="000000"/>
          <w:position w:val="-1"/>
          <w:sz w:val="20"/>
          <w:szCs w:val="20"/>
        </w:rPr>
        <w:t>,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59EAD122"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in osservanza con quanto previsto:</w:t>
      </w:r>
    </w:p>
    <w:p w14:paraId="2065F0BA"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Dalla </w:t>
      </w:r>
      <w:r w:rsidRPr="00C32B8F">
        <w:rPr>
          <w:rFonts w:ascii="Arial" w:eastAsia="Arial" w:hAnsi="Arial" w:cs="Arial"/>
          <w:b/>
          <w:color w:val="000000"/>
          <w:position w:val="-1"/>
          <w:sz w:val="20"/>
          <w:szCs w:val="20"/>
        </w:rPr>
        <w:t>Legge n. 190/2012</w:t>
      </w:r>
      <w:r w:rsidRPr="00C32B8F">
        <w:rPr>
          <w:rFonts w:ascii="Arial" w:eastAsia="Arial" w:hAnsi="Arial" w:cs="Arial"/>
          <w:color w:val="000000"/>
          <w:position w:val="-1"/>
          <w:sz w:val="20"/>
          <w:szCs w:val="20"/>
        </w:rPr>
        <w:t xml:space="preserve"> “</w:t>
      </w:r>
      <w:r w:rsidRPr="00C32B8F">
        <w:rPr>
          <w:rFonts w:ascii="Arial" w:eastAsia="Arial" w:hAnsi="Arial" w:cs="Arial"/>
          <w:i/>
          <w:color w:val="000000"/>
          <w:position w:val="-1"/>
          <w:sz w:val="20"/>
          <w:szCs w:val="20"/>
        </w:rPr>
        <w:t>Disposizioni per la prevenzione e la repressione della corruzione e dell’illegalità nella pubblica amministrazione</w:t>
      </w:r>
      <w:r w:rsidRPr="00C32B8F">
        <w:rPr>
          <w:rFonts w:ascii="Arial" w:eastAsia="Arial" w:hAnsi="Arial" w:cs="Arial"/>
          <w:color w:val="000000"/>
          <w:position w:val="-1"/>
          <w:sz w:val="20"/>
          <w:szCs w:val="20"/>
        </w:rPr>
        <w:t>” - art. 1, comma 17 “</w:t>
      </w:r>
      <w:r w:rsidRPr="00C32B8F">
        <w:rPr>
          <w:rFonts w:ascii="Arial" w:eastAsia="Arial" w:hAnsi="Arial" w:cs="Arial"/>
          <w:i/>
          <w:color w:val="000000"/>
          <w:position w:val="-1"/>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C32B8F">
        <w:rPr>
          <w:rFonts w:ascii="Arial" w:eastAsia="Arial" w:hAnsi="Arial" w:cs="Arial"/>
          <w:color w:val="000000"/>
          <w:position w:val="-1"/>
          <w:sz w:val="20"/>
          <w:szCs w:val="20"/>
        </w:rPr>
        <w:t>”;</w:t>
      </w:r>
    </w:p>
    <w:p w14:paraId="01D0CE3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Nazionale Anticorruzione (</w:t>
      </w:r>
      <w:r w:rsidRPr="00C32B8F">
        <w:rPr>
          <w:rFonts w:ascii="Arial" w:eastAsia="Arial" w:hAnsi="Arial" w:cs="Arial"/>
          <w:b/>
          <w:color w:val="000000"/>
          <w:position w:val="-1"/>
          <w:sz w:val="20"/>
          <w:szCs w:val="20"/>
        </w:rPr>
        <w:t>P.N.A.</w:t>
      </w:r>
      <w:r w:rsidRPr="00C32B8F">
        <w:rPr>
          <w:rFonts w:ascii="Arial" w:eastAsia="Arial" w:hAnsi="Arial" w:cs="Arial"/>
          <w:color w:val="000000"/>
          <w:position w:val="-1"/>
          <w:sz w:val="20"/>
          <w:szCs w:val="20"/>
        </w:rPr>
        <w:t>) approvato dall’Autorità Nazionale anticorruzione per la valutazione e la trasparenza delle pubbliche amministrazioni (ANAC ex CIVIT);</w:t>
      </w:r>
    </w:p>
    <w:p w14:paraId="4283C1C3"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Triennale di Prevenzione della Corruzione (</w:t>
      </w:r>
      <w:r w:rsidRPr="00C32B8F">
        <w:rPr>
          <w:rFonts w:ascii="Arial" w:eastAsia="Arial" w:hAnsi="Arial" w:cs="Arial"/>
          <w:b/>
          <w:color w:val="000000"/>
          <w:position w:val="-1"/>
          <w:sz w:val="20"/>
          <w:szCs w:val="20"/>
        </w:rPr>
        <w:t>P.T.P.C.</w:t>
      </w:r>
      <w:r w:rsidRPr="00C32B8F">
        <w:rPr>
          <w:rFonts w:ascii="Arial" w:eastAsia="Arial" w:hAnsi="Arial" w:cs="Arial"/>
          <w:color w:val="000000"/>
          <w:position w:val="-1"/>
          <w:sz w:val="20"/>
          <w:szCs w:val="20"/>
        </w:rPr>
        <w:t>) 2014-2016 dell’Ateneo che prevede l’adozione dei Patti di Integrità tra le misure anticorruzione obbligatorie ai sensi del P.N.A. e successivi aggiornamenti;</w:t>
      </w:r>
    </w:p>
    <w:p w14:paraId="53AD2F02" w14:textId="77777777" w:rsidR="00C32B8F" w:rsidRPr="00C32B8F" w:rsidRDefault="008D3D71" w:rsidP="00C32B8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color w:val="000000"/>
          <w:position w:val="-1"/>
          <w:sz w:val="20"/>
          <w:szCs w:val="20"/>
        </w:rPr>
      </w:pPr>
      <w:hyperlink r:id="rId10">
        <w:r w:rsidR="00C32B8F" w:rsidRPr="00C32B8F">
          <w:rPr>
            <w:rFonts w:ascii="Arial" w:eastAsia="Arial" w:hAnsi="Arial" w:cs="Arial"/>
            <w:color w:val="215868"/>
            <w:position w:val="-1"/>
            <w:sz w:val="20"/>
            <w:szCs w:val="20"/>
            <w:u w:val="single"/>
          </w:rPr>
          <w:t>http://www.uniss.it/ateneo/amministrazione-trasparente/altri-contenuti-corruzione</w:t>
        </w:r>
      </w:hyperlink>
    </w:p>
    <w:p w14:paraId="35F1300D"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Decreto del Presidente della Repubblica 16 aprile 2013, n. 62 con il quale è stato emanato il “Regolamento recante il codice di comportamento dei dipendenti pubblici”;</w:t>
      </w:r>
    </w:p>
    <w:p w14:paraId="00CD31C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 Codice di Comportamento dell’Ateneo emanato ai sensi del DPR n. 62, le cui disposizioni, per quanto compatibili, si estendono anche a collaboratori a qualsiasi titolo di imprese fornitrici di beni e servizi e che realizzano opere in favore dell’Ateneo (art. 2). </w:t>
      </w:r>
    </w:p>
    <w:p w14:paraId="5AFB449B"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si conviene quanto segue:</w:t>
      </w:r>
    </w:p>
    <w:p w14:paraId="7483D9AE"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Patto di Integrità deve essere presentato insieme alla documentazione di rito richiesta dal bando di gara/lettera di invito da ciascun offerente, per lavori, forniture e servizi. </w:t>
      </w:r>
    </w:p>
    <w:p w14:paraId="0142D8AF"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L’assenza di questo documento, debitamente sottoscritto, comporterà l’esclusione automatica dalla gara.</w:t>
      </w:r>
    </w:p>
    <w:p w14:paraId="7C7F5769"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3C494CE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costituisce parte integrante di qualsiasi contratto stipulato con l’Ateneo per lavori, forniture e servizi.</w:t>
      </w:r>
    </w:p>
    <w:p w14:paraId="63194084"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5ACD0408"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stabilisce la reciproca formale obbligazione dell’Ateneo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06209F5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C8CBC4C"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L’Ateneo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l’Ateneo si impegna inoltre a pubblicare sul proprio sito istituzionale i dati, le informazioni e i documenti inerenti  i contratti pubblici di lavori, servizi e forniture la cui pubblicazione  è obbligatoria ai sensi di legge, in particolare del D. Lgs. 163/2006, della legge 190/2012 e del </w:t>
      </w:r>
      <w:proofErr w:type="spellStart"/>
      <w:r w:rsidRPr="00C32B8F">
        <w:rPr>
          <w:rFonts w:ascii="Arial" w:eastAsia="Arial" w:hAnsi="Arial" w:cs="Arial"/>
          <w:color w:val="000000"/>
          <w:position w:val="-1"/>
          <w:sz w:val="20"/>
          <w:szCs w:val="20"/>
        </w:rPr>
        <w:t>D.Lgs.</w:t>
      </w:r>
      <w:proofErr w:type="spellEnd"/>
      <w:r w:rsidRPr="00C32B8F">
        <w:rPr>
          <w:rFonts w:ascii="Arial" w:eastAsia="Arial" w:hAnsi="Arial" w:cs="Arial"/>
          <w:color w:val="000000"/>
          <w:position w:val="-1"/>
          <w:sz w:val="20"/>
          <w:szCs w:val="20"/>
        </w:rPr>
        <w:t xml:space="preserve"> 33/2013.</w:t>
      </w:r>
    </w:p>
    <w:p w14:paraId="2E20693B"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all’Ateneo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2C71CA10"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461822F"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entro il termine di presentazione dell’offerta:</w:t>
      </w:r>
    </w:p>
    <w:p w14:paraId="4BCC0BA8"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 possibili conflitti di interesse, alla stessa noti, relativi a funzionari dell’Università coinvolti nel procedimento di gara nel suo complesso;</w:t>
      </w:r>
    </w:p>
    <w:p w14:paraId="6DE809EA"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elemento idoneo a limitare una leale e trasparente concorrenza.</w:t>
      </w:r>
    </w:p>
    <w:p w14:paraId="79D146B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6C92220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 sottoscritta impresa dichiara di non trovarsi in situazioni di controllo o di collegamento (formale e/o sostanziale) con altri concorrenti e che non si è accordata e non si accorderà con altri partecipanti alla gara </w:t>
      </w:r>
      <w:r w:rsidRPr="00C32B8F">
        <w:rPr>
          <w:rFonts w:ascii="Arial" w:eastAsia="Arial" w:hAnsi="Arial" w:cs="Arial"/>
          <w:color w:val="000000"/>
          <w:position w:val="-1"/>
          <w:sz w:val="20"/>
          <w:szCs w:val="20"/>
        </w:rPr>
        <w:lastRenderedPageBreak/>
        <w:t>per limitare in alcun modo la concorrenza e che sarà altresì ritenuta responsabile nei confronti dell’Ateneo del comportamento delle ditte a lei collegate.</w:t>
      </w:r>
    </w:p>
    <w:p w14:paraId="3D317BFB"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E6E20A1"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presente Patto di Integrità deve essere obbligatoriamente sottoscritto in calce ed in ogni sua pagina dal legale rappresentante dell’impresa; nel caso di concorrenti costituiti in consorzi, il documento deve essere prodotto e sottoscritto, </w:t>
      </w:r>
      <w:r w:rsidRPr="00C32B8F">
        <w:rPr>
          <w:rFonts w:ascii="Arial" w:eastAsia="Arial" w:hAnsi="Arial" w:cs="Arial"/>
          <w:b/>
          <w:color w:val="000000"/>
          <w:position w:val="-1"/>
          <w:sz w:val="20"/>
          <w:szCs w:val="20"/>
        </w:rPr>
        <w:t>pena l’esclusione</w:t>
      </w:r>
      <w:r w:rsidRPr="00C32B8F">
        <w:rPr>
          <w:rFonts w:ascii="Arial" w:eastAsia="Arial" w:hAnsi="Arial" w:cs="Arial"/>
          <w:color w:val="000000"/>
          <w:position w:val="-1"/>
          <w:sz w:val="20"/>
          <w:szCs w:val="20"/>
        </w:rPr>
        <w:t>, dal rappresentante legale del Consorzio.</w:t>
      </w:r>
    </w:p>
    <w:p w14:paraId="51E68F2A"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Nel caso di concorrenti costituiti da Reti Temporanee di Imprese (R.T.I.) o da Consorzi non ancora costituiti, il patto dovrà essere sottoscritto in calce ed in ogni sua pagina dai legali rappresentanti di tutti i soggetti che costituiranno, in seguito, i predetti R.T.I. o il Consorzio.</w:t>
      </w:r>
    </w:p>
    <w:p w14:paraId="150F0D76" w14:textId="77777777" w:rsidR="00C32B8F" w:rsidRPr="00C32B8F" w:rsidRDefault="00C32B8F" w:rsidP="00C32B8F">
      <w:pPr>
        <w:pBdr>
          <w:top w:val="nil"/>
          <w:left w:val="nil"/>
          <w:bottom w:val="nil"/>
          <w:right w:val="nil"/>
          <w:between w:val="nil"/>
        </w:pBdr>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mancata consegna di tale Patto debitamente sottoscritto comporterà l’esclusione dalla gara.</w:t>
      </w:r>
    </w:p>
    <w:p w14:paraId="7D841B1D"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è consapevole che nel caso di violazione degli obblighi assunti con il presente Patto, nonché di inosservanza delle disposizioni ivi contenute, potranno essere applicate le seguenti sanzioni e provvedimenti:</w:t>
      </w:r>
    </w:p>
    <w:p w14:paraId="50113107"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provvisoria;</w:t>
      </w:r>
    </w:p>
    <w:p w14:paraId="3E92BF5F"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definitiva;</w:t>
      </w:r>
    </w:p>
    <w:p w14:paraId="1EC47395"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Risoluzione del contratto;</w:t>
      </w:r>
    </w:p>
    <w:p w14:paraId="7192ED53"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Esclusione del concorrente dalle procedure ad evidenza pubblica indette dall’Ateneo per 5 anni;</w:t>
      </w:r>
    </w:p>
    <w:p w14:paraId="2CA76CF5" w14:textId="77777777" w:rsidR="00C32B8F" w:rsidRPr="00C32B8F" w:rsidRDefault="00C32B8F" w:rsidP="00C32B8F">
      <w:pPr>
        <w:numPr>
          <w:ilvl w:val="0"/>
          <w:numId w:val="1"/>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Segnalazione del fatto alle Autorità competenti di controllo (ANAC, AVCP) e giurisdizionali qualora in cui si configurino fattispecie di reato.</w:t>
      </w:r>
    </w:p>
    <w:p w14:paraId="2E0BCABF" w14:textId="77777777" w:rsidR="00C32B8F" w:rsidRPr="00C32B8F" w:rsidRDefault="00C32B8F" w:rsidP="00C32B8F">
      <w:pPr>
        <w:numPr>
          <w:ilvl w:val="0"/>
          <w:numId w:val="3"/>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controversia relativa all’interpretazione ed esecuzione del presente Patto di Integrità fra l’Ateneo ed i concorrenti sarà devoluta al Tribunale di Sassari, competente per territorio.</w:t>
      </w:r>
    </w:p>
    <w:p w14:paraId="156DCFC4"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30C84588"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Sassari li ___________________________</w:t>
      </w:r>
    </w:p>
    <w:p w14:paraId="0E20362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04C9E4B7"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5057E798"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Arial" w:eastAsia="Arial" w:hAnsi="Arial" w:cs="Arial"/>
          <w:color w:val="000000"/>
          <w:position w:val="-1"/>
          <w:sz w:val="20"/>
          <w:szCs w:val="20"/>
        </w:rPr>
      </w:pPr>
    </w:p>
    <w:tbl>
      <w:tblPr>
        <w:tblW w:w="10173" w:type="dxa"/>
        <w:tblInd w:w="-108" w:type="dxa"/>
        <w:tblLayout w:type="fixed"/>
        <w:tblLook w:val="0000" w:firstRow="0" w:lastRow="0" w:firstColumn="0" w:lastColumn="0" w:noHBand="0" w:noVBand="0"/>
      </w:tblPr>
      <w:tblGrid>
        <w:gridCol w:w="10173"/>
      </w:tblGrid>
      <w:tr w:rsidR="00C32B8F" w:rsidRPr="00C32B8F" w14:paraId="0D3BB5EF" w14:textId="77777777" w:rsidTr="00035141">
        <w:tc>
          <w:tcPr>
            <w:tcW w:w="10173" w:type="dxa"/>
          </w:tcPr>
          <w:p w14:paraId="575C8503"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Per l’Impresa</w:t>
            </w:r>
          </w:p>
          <w:p w14:paraId="1367B948" w14:textId="77777777" w:rsidR="00C32B8F" w:rsidRPr="00C32B8F" w:rsidRDefault="00C32B8F" w:rsidP="00C32B8F">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p>
        </w:tc>
      </w:tr>
      <w:tr w:rsidR="00C32B8F" w:rsidRPr="00C32B8F" w14:paraId="318D9B42" w14:textId="77777777" w:rsidTr="00035141">
        <w:tc>
          <w:tcPr>
            <w:tcW w:w="10173" w:type="dxa"/>
          </w:tcPr>
          <w:p w14:paraId="46BF3CD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(Timbro e firma)</w:t>
            </w:r>
          </w:p>
        </w:tc>
      </w:tr>
    </w:tbl>
    <w:p w14:paraId="208A11B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vertAlign w:val="subscript"/>
        </w:rPr>
      </w:pPr>
    </w:p>
    <w:p w14:paraId="6BD5573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rPr>
      </w:pPr>
    </w:p>
    <w:p w14:paraId="727ECCDD" w14:textId="77777777" w:rsidR="00C32B8F" w:rsidRDefault="00C32B8F" w:rsidP="002E1AC2">
      <w:pPr>
        <w:jc w:val="both"/>
      </w:pPr>
    </w:p>
    <w:sectPr w:rsidR="00C32B8F" w:rsidSect="008D3D71">
      <w:head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DD670" w14:textId="77777777" w:rsidR="008D3D71" w:rsidRDefault="008D3D71" w:rsidP="008D3D71">
      <w:pPr>
        <w:spacing w:after="0" w:line="240" w:lineRule="auto"/>
      </w:pPr>
      <w:r>
        <w:separator/>
      </w:r>
    </w:p>
  </w:endnote>
  <w:endnote w:type="continuationSeparator" w:id="0">
    <w:p w14:paraId="5E7BE876" w14:textId="77777777" w:rsidR="008D3D71" w:rsidRDefault="008D3D71" w:rsidP="008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61D3" w14:textId="77777777" w:rsidR="008D3D71" w:rsidRDefault="008D3D71" w:rsidP="008D3D71">
      <w:pPr>
        <w:spacing w:after="0" w:line="240" w:lineRule="auto"/>
      </w:pPr>
      <w:r>
        <w:separator/>
      </w:r>
    </w:p>
  </w:footnote>
  <w:footnote w:type="continuationSeparator" w:id="0">
    <w:p w14:paraId="5501E045" w14:textId="77777777" w:rsidR="008D3D71" w:rsidRDefault="008D3D71" w:rsidP="008D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D88F" w14:textId="77777777" w:rsidR="008D3D71" w:rsidRDefault="008D3D71" w:rsidP="008D3D71">
    <w:pPr>
      <w:pStyle w:val="Intestazione"/>
      <w:ind w:left="-1134"/>
    </w:pPr>
    <w:r>
      <w:rPr>
        <w:noProof/>
      </w:rPr>
      <w:drawing>
        <wp:inline distT="0" distB="0" distL="0" distR="0" wp14:anchorId="1DCDD500" wp14:editId="7C711CCA">
          <wp:extent cx="7661513" cy="11525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966" cy="11578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90C"/>
    <w:multiLevelType w:val="multilevel"/>
    <w:tmpl w:val="3AFAF47E"/>
    <w:lvl w:ilvl="0">
      <w:start w:val="1"/>
      <w:numFmt w:val="bullet"/>
      <w:lvlText w:val="●"/>
      <w:lvlJc w:val="left"/>
      <w:pPr>
        <w:ind w:left="502"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6B1B7C"/>
    <w:multiLevelType w:val="multilevel"/>
    <w:tmpl w:val="38F6BD9A"/>
    <w:lvl w:ilvl="0">
      <w:start w:val="14"/>
      <w:numFmt w:val="bullet"/>
      <w:pStyle w:val="Titolo1"/>
      <w:lvlText w:val="-"/>
      <w:lvlJc w:val="left"/>
      <w:pPr>
        <w:ind w:left="786" w:hanging="360"/>
      </w:pPr>
      <w:rPr>
        <w:rFonts w:ascii="Calibri" w:eastAsia="Calibri" w:hAnsi="Calibri" w:cs="Calibri"/>
        <w:vertAlign w:val="baseline"/>
      </w:rPr>
    </w:lvl>
    <w:lvl w:ilvl="1">
      <w:start w:val="1"/>
      <w:numFmt w:val="bullet"/>
      <w:pStyle w:val="Titolo2"/>
      <w:lvlText w:val="o"/>
      <w:lvlJc w:val="left"/>
      <w:pPr>
        <w:ind w:left="1506" w:hanging="360"/>
      </w:pPr>
      <w:rPr>
        <w:rFonts w:ascii="Courier New" w:eastAsia="Courier New" w:hAnsi="Courier New" w:cs="Courier New"/>
        <w:vertAlign w:val="baseline"/>
      </w:rPr>
    </w:lvl>
    <w:lvl w:ilvl="2">
      <w:start w:val="1"/>
      <w:numFmt w:val="bullet"/>
      <w:pStyle w:val="Titolo3"/>
      <w:lvlText w:val="▪"/>
      <w:lvlJc w:val="left"/>
      <w:pPr>
        <w:ind w:left="2226" w:hanging="360"/>
      </w:pPr>
      <w:rPr>
        <w:rFonts w:ascii="Noto Sans Symbols" w:eastAsia="Noto Sans Symbols" w:hAnsi="Noto Sans Symbols" w:cs="Noto Sans Symbols"/>
        <w:vertAlign w:val="baseline"/>
      </w:rPr>
    </w:lvl>
    <w:lvl w:ilvl="3">
      <w:start w:val="1"/>
      <w:numFmt w:val="bullet"/>
      <w:pStyle w:val="Titolo4"/>
      <w:lvlText w:val="●"/>
      <w:lvlJc w:val="left"/>
      <w:pPr>
        <w:ind w:left="2946" w:hanging="360"/>
      </w:pPr>
      <w:rPr>
        <w:rFonts w:ascii="Noto Sans Symbols" w:eastAsia="Noto Sans Symbols" w:hAnsi="Noto Sans Symbols" w:cs="Noto Sans Symbols"/>
        <w:vertAlign w:val="baseline"/>
      </w:rPr>
    </w:lvl>
    <w:lvl w:ilvl="4">
      <w:start w:val="1"/>
      <w:numFmt w:val="bullet"/>
      <w:pStyle w:val="Titolo5"/>
      <w:lvlText w:val="o"/>
      <w:lvlJc w:val="left"/>
      <w:pPr>
        <w:ind w:left="3666" w:hanging="360"/>
      </w:pPr>
      <w:rPr>
        <w:rFonts w:ascii="Courier New" w:eastAsia="Courier New" w:hAnsi="Courier New" w:cs="Courier New"/>
        <w:vertAlign w:val="baseline"/>
      </w:rPr>
    </w:lvl>
    <w:lvl w:ilvl="5">
      <w:start w:val="1"/>
      <w:numFmt w:val="bullet"/>
      <w:pStyle w:val="Titolo6"/>
      <w:lvlText w:val="▪"/>
      <w:lvlJc w:val="left"/>
      <w:pPr>
        <w:ind w:left="4386" w:hanging="360"/>
      </w:pPr>
      <w:rPr>
        <w:rFonts w:ascii="Noto Sans Symbols" w:eastAsia="Noto Sans Symbols" w:hAnsi="Noto Sans Symbols" w:cs="Noto Sans Symbols"/>
        <w:vertAlign w:val="baseline"/>
      </w:rPr>
    </w:lvl>
    <w:lvl w:ilvl="6">
      <w:start w:val="1"/>
      <w:numFmt w:val="bullet"/>
      <w:pStyle w:val="Titolo7"/>
      <w:lvlText w:val="●"/>
      <w:lvlJc w:val="left"/>
      <w:pPr>
        <w:ind w:left="5106" w:hanging="360"/>
      </w:pPr>
      <w:rPr>
        <w:rFonts w:ascii="Noto Sans Symbols" w:eastAsia="Noto Sans Symbols" w:hAnsi="Noto Sans Symbols" w:cs="Noto Sans Symbols"/>
        <w:vertAlign w:val="baseline"/>
      </w:rPr>
    </w:lvl>
    <w:lvl w:ilvl="7">
      <w:start w:val="1"/>
      <w:numFmt w:val="bullet"/>
      <w:pStyle w:val="Titolo8"/>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45504CDE"/>
    <w:multiLevelType w:val="multilevel"/>
    <w:tmpl w:val="5018F852"/>
    <w:lvl w:ilvl="0">
      <w:start w:val="1"/>
      <w:numFmt w:val="bullet"/>
      <w:lvlText w:val="o"/>
      <w:lvlJc w:val="left"/>
      <w:pPr>
        <w:ind w:left="1146" w:hanging="360"/>
      </w:pPr>
      <w:rPr>
        <w:rFonts w:ascii="Courier New" w:eastAsia="Courier New" w:hAnsi="Courier New" w:cs="Courier New"/>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63324AD2"/>
    <w:multiLevelType w:val="multilevel"/>
    <w:tmpl w:val="2EF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905A83"/>
    <w:multiLevelType w:val="multilevel"/>
    <w:tmpl w:val="33E2E19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2"/>
    <w:rsid w:val="000C47CF"/>
    <w:rsid w:val="002E1AC2"/>
    <w:rsid w:val="008669E9"/>
    <w:rsid w:val="008D3D71"/>
    <w:rsid w:val="00C32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6FA4"/>
  <w15:chartTrackingRefBased/>
  <w15:docId w15:val="{25FBB89A-0043-40AA-B436-7B43C9F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B8F"/>
    <w:pPr>
      <w:keepNext/>
      <w:numPr>
        <w:numId w:val="5"/>
      </w:numPr>
      <w:spacing w:after="0" w:line="240" w:lineRule="auto"/>
      <w:ind w:leftChars="-1" w:left="-1" w:hangingChars="1" w:hanging="1"/>
      <w:jc w:val="center"/>
      <w:textDirection w:val="btLr"/>
      <w:textAlignment w:val="top"/>
      <w:outlineLvl w:val="0"/>
    </w:pPr>
    <w:rPr>
      <w:rFonts w:ascii="Times New Roman" w:eastAsia="Times New Roman" w:hAnsi="Times New Roman" w:cs="Calibri"/>
      <w:b/>
      <w:bCs/>
      <w:i/>
      <w:iCs/>
      <w:position w:val="-1"/>
      <w:sz w:val="24"/>
      <w:szCs w:val="24"/>
      <w:lang w:eastAsia="ar-SA"/>
    </w:rPr>
  </w:style>
  <w:style w:type="paragraph" w:styleId="Titolo2">
    <w:name w:val="heading 2"/>
    <w:basedOn w:val="Normale"/>
    <w:next w:val="Normale"/>
    <w:link w:val="Titolo2Carattere"/>
    <w:uiPriority w:val="9"/>
    <w:semiHidden/>
    <w:unhideWhenUsed/>
    <w:qFormat/>
    <w:rsid w:val="00C32B8F"/>
    <w:pPr>
      <w:keepNext/>
      <w:numPr>
        <w:ilvl w:val="1"/>
        <w:numId w:val="5"/>
      </w:numPr>
      <w:spacing w:after="0" w:line="240" w:lineRule="auto"/>
      <w:ind w:leftChars="-1" w:left="-1" w:hangingChars="1" w:hanging="1"/>
      <w:textDirection w:val="btLr"/>
      <w:textAlignment w:val="top"/>
      <w:outlineLvl w:val="1"/>
    </w:pPr>
    <w:rPr>
      <w:rFonts w:ascii="Times New Roman" w:eastAsia="Times New Roman" w:hAnsi="Times New Roman" w:cs="Calibri"/>
      <w:b/>
      <w:bCs/>
      <w:position w:val="-1"/>
      <w:sz w:val="20"/>
      <w:szCs w:val="24"/>
      <w:lang w:eastAsia="ar-SA"/>
    </w:rPr>
  </w:style>
  <w:style w:type="paragraph" w:styleId="Titolo3">
    <w:name w:val="heading 3"/>
    <w:basedOn w:val="Normale"/>
    <w:next w:val="Normale"/>
    <w:link w:val="Titolo3Carattere"/>
    <w:uiPriority w:val="9"/>
    <w:semiHidden/>
    <w:unhideWhenUsed/>
    <w:qFormat/>
    <w:rsid w:val="00C32B8F"/>
    <w:pPr>
      <w:keepNext/>
      <w:numPr>
        <w:ilvl w:val="2"/>
        <w:numId w:val="5"/>
      </w:numPr>
      <w:spacing w:after="0" w:line="240" w:lineRule="auto"/>
      <w:ind w:leftChars="-1" w:left="709" w:hangingChars="1" w:hanging="1"/>
      <w:jc w:val="center"/>
      <w:textDirection w:val="btLr"/>
      <w:textAlignment w:val="top"/>
      <w:outlineLvl w:val="2"/>
    </w:pPr>
    <w:rPr>
      <w:rFonts w:ascii="Times New Roman" w:eastAsia="Times New Roman" w:hAnsi="Times New Roman" w:cs="Calibri"/>
      <w:position w:val="-1"/>
      <w:sz w:val="24"/>
      <w:szCs w:val="20"/>
      <w:lang w:eastAsia="ar-SA"/>
    </w:rPr>
  </w:style>
  <w:style w:type="paragraph" w:styleId="Titolo4">
    <w:name w:val="heading 4"/>
    <w:basedOn w:val="Normale"/>
    <w:next w:val="Normale"/>
    <w:link w:val="Titolo4Carattere"/>
    <w:uiPriority w:val="9"/>
    <w:semiHidden/>
    <w:unhideWhenUsed/>
    <w:qFormat/>
    <w:rsid w:val="00C32B8F"/>
    <w:pPr>
      <w:keepNext/>
      <w:numPr>
        <w:ilvl w:val="3"/>
        <w:numId w:val="5"/>
      </w:numPr>
      <w:spacing w:after="0" w:line="240" w:lineRule="auto"/>
      <w:ind w:leftChars="-1" w:left="-1" w:hangingChars="1" w:hanging="1"/>
      <w:jc w:val="center"/>
      <w:textDirection w:val="btLr"/>
      <w:textAlignment w:val="top"/>
      <w:outlineLvl w:val="3"/>
    </w:pPr>
    <w:rPr>
      <w:rFonts w:ascii="Times New Roman" w:eastAsia="Times New Roman" w:hAnsi="Times New Roman" w:cs="Calibri"/>
      <w:b/>
      <w:bCs/>
      <w:position w:val="-1"/>
      <w:sz w:val="24"/>
      <w:szCs w:val="24"/>
      <w:lang w:eastAsia="ar-SA"/>
    </w:rPr>
  </w:style>
  <w:style w:type="paragraph" w:styleId="Titolo5">
    <w:name w:val="heading 5"/>
    <w:basedOn w:val="Normale"/>
    <w:next w:val="Normale"/>
    <w:link w:val="Titolo5Carattere"/>
    <w:uiPriority w:val="9"/>
    <w:semiHidden/>
    <w:unhideWhenUsed/>
    <w:qFormat/>
    <w:rsid w:val="00C32B8F"/>
    <w:pPr>
      <w:keepNext/>
      <w:numPr>
        <w:ilvl w:val="4"/>
        <w:numId w:val="5"/>
      </w:numPr>
      <w:spacing w:after="0" w:line="240" w:lineRule="auto"/>
      <w:ind w:leftChars="-1" w:left="-1" w:hangingChars="1" w:hanging="1"/>
      <w:jc w:val="center"/>
      <w:textDirection w:val="btLr"/>
      <w:textAlignment w:val="top"/>
      <w:outlineLvl w:val="4"/>
    </w:pPr>
    <w:rPr>
      <w:rFonts w:ascii="Times New Roman" w:eastAsia="Times New Roman" w:hAnsi="Times New Roman" w:cs="Calibri"/>
      <w:i/>
      <w:iCs/>
      <w:position w:val="-1"/>
      <w:sz w:val="20"/>
      <w:szCs w:val="24"/>
      <w:lang w:eastAsia="ar-SA"/>
    </w:rPr>
  </w:style>
  <w:style w:type="paragraph" w:styleId="Titolo6">
    <w:name w:val="heading 6"/>
    <w:basedOn w:val="Normale"/>
    <w:next w:val="Normale"/>
    <w:link w:val="Titolo6Carattere"/>
    <w:uiPriority w:val="9"/>
    <w:semiHidden/>
    <w:unhideWhenUsed/>
    <w:qFormat/>
    <w:rsid w:val="00C32B8F"/>
    <w:pPr>
      <w:keepNext/>
      <w:numPr>
        <w:ilvl w:val="5"/>
        <w:numId w:val="5"/>
      </w:numPr>
      <w:spacing w:after="0" w:line="240" w:lineRule="auto"/>
      <w:ind w:leftChars="-1" w:left="4680" w:hangingChars="1" w:hanging="1"/>
      <w:textDirection w:val="btLr"/>
      <w:textAlignment w:val="top"/>
      <w:outlineLvl w:val="5"/>
    </w:pPr>
    <w:rPr>
      <w:rFonts w:ascii="Times New Roman" w:eastAsia="Times New Roman" w:hAnsi="Times New Roman" w:cs="Calibri"/>
      <w:b/>
      <w:bCs/>
      <w:position w:val="-1"/>
      <w:szCs w:val="24"/>
      <w:lang w:eastAsia="ar-SA"/>
    </w:rPr>
  </w:style>
  <w:style w:type="paragraph" w:styleId="Titolo7">
    <w:name w:val="heading 7"/>
    <w:basedOn w:val="Normale"/>
    <w:next w:val="Normale"/>
    <w:link w:val="Titolo7Carattere"/>
    <w:rsid w:val="00C32B8F"/>
    <w:pPr>
      <w:keepNext/>
      <w:numPr>
        <w:ilvl w:val="6"/>
        <w:numId w:val="5"/>
      </w:numPr>
      <w:spacing w:after="0" w:line="240" w:lineRule="auto"/>
      <w:ind w:leftChars="-1" w:left="4680" w:hangingChars="1" w:hanging="1"/>
      <w:textDirection w:val="btLr"/>
      <w:textAlignment w:val="top"/>
      <w:outlineLvl w:val="6"/>
    </w:pPr>
    <w:rPr>
      <w:rFonts w:ascii="Times New Roman" w:eastAsia="Times New Roman" w:hAnsi="Times New Roman" w:cs="Calibri"/>
      <w:b/>
      <w:bCs/>
      <w:position w:val="-1"/>
      <w:szCs w:val="24"/>
      <w:lang w:eastAsia="ar-SA"/>
    </w:rPr>
  </w:style>
  <w:style w:type="paragraph" w:styleId="Titolo8">
    <w:name w:val="heading 8"/>
    <w:basedOn w:val="Normale"/>
    <w:next w:val="Normale"/>
    <w:link w:val="Titolo8Carattere"/>
    <w:rsid w:val="00C32B8F"/>
    <w:pPr>
      <w:keepNext/>
      <w:numPr>
        <w:ilvl w:val="7"/>
        <w:numId w:val="5"/>
      </w:numPr>
      <w:spacing w:after="0" w:line="240" w:lineRule="auto"/>
      <w:ind w:leftChars="-1" w:left="4500" w:hangingChars="1" w:hanging="1"/>
      <w:textDirection w:val="btLr"/>
      <w:textAlignment w:val="top"/>
      <w:outlineLvl w:val="7"/>
    </w:pPr>
    <w:rPr>
      <w:rFonts w:ascii="Times New Roman" w:eastAsia="Times New Roman" w:hAnsi="Times New Roman" w:cs="Calibri"/>
      <w:b/>
      <w:bCs/>
      <w:position w:val="-1"/>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B8F"/>
    <w:rPr>
      <w:rFonts w:ascii="Times New Roman" w:eastAsia="Times New Roman" w:hAnsi="Times New Roman" w:cs="Calibri"/>
      <w:b/>
      <w:bCs/>
      <w:i/>
      <w:iCs/>
      <w:position w:val="-1"/>
      <w:sz w:val="24"/>
      <w:szCs w:val="24"/>
      <w:lang w:eastAsia="ar-SA"/>
    </w:rPr>
  </w:style>
  <w:style w:type="character" w:customStyle="1" w:styleId="Titolo2Carattere">
    <w:name w:val="Titolo 2 Carattere"/>
    <w:basedOn w:val="Carpredefinitoparagrafo"/>
    <w:link w:val="Titolo2"/>
    <w:uiPriority w:val="9"/>
    <w:semiHidden/>
    <w:rsid w:val="00C32B8F"/>
    <w:rPr>
      <w:rFonts w:ascii="Times New Roman" w:eastAsia="Times New Roman" w:hAnsi="Times New Roman" w:cs="Calibri"/>
      <w:b/>
      <w:bCs/>
      <w:position w:val="-1"/>
      <w:sz w:val="20"/>
      <w:szCs w:val="24"/>
      <w:lang w:eastAsia="ar-SA"/>
    </w:rPr>
  </w:style>
  <w:style w:type="character" w:customStyle="1" w:styleId="Titolo3Carattere">
    <w:name w:val="Titolo 3 Carattere"/>
    <w:basedOn w:val="Carpredefinitoparagrafo"/>
    <w:link w:val="Titolo3"/>
    <w:uiPriority w:val="9"/>
    <w:semiHidden/>
    <w:rsid w:val="00C32B8F"/>
    <w:rPr>
      <w:rFonts w:ascii="Times New Roman" w:eastAsia="Times New Roman" w:hAnsi="Times New Roman" w:cs="Calibri"/>
      <w:position w:val="-1"/>
      <w:sz w:val="24"/>
      <w:szCs w:val="20"/>
      <w:lang w:eastAsia="ar-SA"/>
    </w:rPr>
  </w:style>
  <w:style w:type="character" w:customStyle="1" w:styleId="Titolo4Carattere">
    <w:name w:val="Titolo 4 Carattere"/>
    <w:basedOn w:val="Carpredefinitoparagrafo"/>
    <w:link w:val="Titolo4"/>
    <w:uiPriority w:val="9"/>
    <w:semiHidden/>
    <w:rsid w:val="00C32B8F"/>
    <w:rPr>
      <w:rFonts w:ascii="Times New Roman" w:eastAsia="Times New Roman" w:hAnsi="Times New Roman" w:cs="Calibri"/>
      <w:b/>
      <w:bCs/>
      <w:position w:val="-1"/>
      <w:sz w:val="24"/>
      <w:szCs w:val="24"/>
      <w:lang w:eastAsia="ar-SA"/>
    </w:rPr>
  </w:style>
  <w:style w:type="character" w:customStyle="1" w:styleId="Titolo5Carattere">
    <w:name w:val="Titolo 5 Carattere"/>
    <w:basedOn w:val="Carpredefinitoparagrafo"/>
    <w:link w:val="Titolo5"/>
    <w:uiPriority w:val="9"/>
    <w:semiHidden/>
    <w:rsid w:val="00C32B8F"/>
    <w:rPr>
      <w:rFonts w:ascii="Times New Roman" w:eastAsia="Times New Roman" w:hAnsi="Times New Roman" w:cs="Calibri"/>
      <w:i/>
      <w:iCs/>
      <w:position w:val="-1"/>
      <w:sz w:val="20"/>
      <w:szCs w:val="24"/>
      <w:lang w:eastAsia="ar-SA"/>
    </w:rPr>
  </w:style>
  <w:style w:type="character" w:customStyle="1" w:styleId="Titolo6Carattere">
    <w:name w:val="Titolo 6 Carattere"/>
    <w:basedOn w:val="Carpredefinitoparagrafo"/>
    <w:link w:val="Titolo6"/>
    <w:uiPriority w:val="9"/>
    <w:semiHidden/>
    <w:rsid w:val="00C32B8F"/>
    <w:rPr>
      <w:rFonts w:ascii="Times New Roman" w:eastAsia="Times New Roman" w:hAnsi="Times New Roman" w:cs="Calibri"/>
      <w:b/>
      <w:bCs/>
      <w:position w:val="-1"/>
      <w:szCs w:val="24"/>
      <w:lang w:eastAsia="ar-SA"/>
    </w:rPr>
  </w:style>
  <w:style w:type="character" w:customStyle="1" w:styleId="Titolo7Carattere">
    <w:name w:val="Titolo 7 Carattere"/>
    <w:basedOn w:val="Carpredefinitoparagrafo"/>
    <w:link w:val="Titolo7"/>
    <w:rsid w:val="00C32B8F"/>
    <w:rPr>
      <w:rFonts w:ascii="Times New Roman" w:eastAsia="Times New Roman" w:hAnsi="Times New Roman" w:cs="Calibri"/>
      <w:b/>
      <w:bCs/>
      <w:position w:val="-1"/>
      <w:szCs w:val="24"/>
      <w:lang w:eastAsia="ar-SA"/>
    </w:rPr>
  </w:style>
  <w:style w:type="character" w:customStyle="1" w:styleId="Titolo8Carattere">
    <w:name w:val="Titolo 8 Carattere"/>
    <w:basedOn w:val="Carpredefinitoparagrafo"/>
    <w:link w:val="Titolo8"/>
    <w:rsid w:val="00C32B8F"/>
    <w:rPr>
      <w:rFonts w:ascii="Times New Roman" w:eastAsia="Times New Roman" w:hAnsi="Times New Roman" w:cs="Calibri"/>
      <w:b/>
      <w:bCs/>
      <w:position w:val="-1"/>
      <w:szCs w:val="24"/>
      <w:lang w:eastAsia="ar-SA"/>
    </w:rPr>
  </w:style>
  <w:style w:type="paragraph" w:styleId="Intestazione">
    <w:name w:val="header"/>
    <w:basedOn w:val="Normale"/>
    <w:link w:val="IntestazioneCarattere"/>
    <w:uiPriority w:val="99"/>
    <w:unhideWhenUsed/>
    <w:rsid w:val="008D3D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D71"/>
  </w:style>
  <w:style w:type="paragraph" w:styleId="Pidipagina">
    <w:name w:val="footer"/>
    <w:basedOn w:val="Normale"/>
    <w:link w:val="PidipaginaCarattere"/>
    <w:uiPriority w:val="99"/>
    <w:unhideWhenUsed/>
    <w:rsid w:val="008D3D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ss.it/documenti/Piano_Triennale_Prevenzione_Corruzione__30gennaio2014.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Props1.xml><?xml version="1.0" encoding="utf-8"?>
<ds:datastoreItem xmlns:ds="http://schemas.openxmlformats.org/officeDocument/2006/customXml" ds:itemID="{9CFF2518-AD35-4360-9ABE-470E4F19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27693-9A1D-4FCE-8E92-15937054A827}">
  <ds:schemaRefs>
    <ds:schemaRef ds:uri="http://schemas.microsoft.com/sharepoint/v3/contenttype/forms"/>
  </ds:schemaRefs>
</ds:datastoreItem>
</file>

<file path=customXml/itemProps3.xml><?xml version="1.0" encoding="utf-8"?>
<ds:datastoreItem xmlns:ds="http://schemas.openxmlformats.org/officeDocument/2006/customXml" ds:itemID="{29899C42-8625-49AE-B51C-E5E995146895}">
  <ds:schemaRefs>
    <ds:schemaRef ds:uri="http://www.w3.org/XML/1998/namespace"/>
    <ds:schemaRef ds:uri="http://purl.org/dc/elements/1.1/"/>
    <ds:schemaRef ds:uri="http://purl.org/dc/terms/"/>
    <ds:schemaRef ds:uri="http://purl.org/dc/dcmitype/"/>
    <ds:schemaRef ds:uri="http://schemas.microsoft.com/office/2006/documentManagement/types"/>
    <ds:schemaRef ds:uri="a2e4d7b7-8663-432f-96f8-e4f988192a3d"/>
    <ds:schemaRef ds:uri="http://schemas.microsoft.com/office/infopath/2007/PartnerControls"/>
    <ds:schemaRef ds:uri="http://schemas.openxmlformats.org/package/2006/metadata/core-properties"/>
    <ds:schemaRef ds:uri="9a66e226-79bd-4961-841b-77de6e66f19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SECHI Annamaria</dc:creator>
  <cp:keywords/>
  <dc:description/>
  <cp:lastModifiedBy>CUCCUREDDU Maria Grazia</cp:lastModifiedBy>
  <cp:revision>2</cp:revision>
  <dcterms:created xsi:type="dcterms:W3CDTF">2024-10-29T14:27:00Z</dcterms:created>
  <dcterms:modified xsi:type="dcterms:W3CDTF">2024-10-29T14:27:00Z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