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99B9" w14:textId="77777777" w:rsidR="009E1710" w:rsidRPr="00B50DF6" w:rsidRDefault="009863CD" w:rsidP="00B50DF6">
      <w:pPr>
        <w:pStyle w:val="Citazioneintensa"/>
        <w:ind w:left="1" w:hanging="3"/>
        <w:rPr>
          <w:sz w:val="28"/>
          <w:szCs w:val="28"/>
        </w:rPr>
      </w:pPr>
      <w:r w:rsidRPr="00B50DF6">
        <w:rPr>
          <w:b/>
          <w:sz w:val="28"/>
          <w:szCs w:val="28"/>
        </w:rPr>
        <w:t>Parte generale – sezioni quantitative</w:t>
      </w:r>
    </w:p>
    <w:p w14:paraId="1A1339DC" w14:textId="0280A1C2" w:rsidR="009E1710" w:rsidRPr="00D711F5" w:rsidRDefault="009863CD" w:rsidP="00D711F5">
      <w:pPr>
        <w:pStyle w:val="Citazioneintensa"/>
        <w:ind w:left="0" w:hanging="2"/>
        <w:rPr>
          <w:rStyle w:val="Enfasigrassetto"/>
          <w:b w:val="0"/>
          <w:bCs w:val="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Da trasmettere all’Ufficio </w:t>
      </w:r>
      <w:r w:rsidR="000D0989"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 xml:space="preserve">obilità </w:t>
      </w:r>
      <w:r w:rsidR="000D0989">
        <w:rPr>
          <w:b/>
          <w:sz w:val="24"/>
          <w:szCs w:val="24"/>
          <w:u w:val="single"/>
        </w:rPr>
        <w:t xml:space="preserve">e Relazioni </w:t>
      </w:r>
      <w:r>
        <w:rPr>
          <w:b/>
          <w:sz w:val="24"/>
          <w:szCs w:val="24"/>
          <w:u w:val="single"/>
        </w:rPr>
        <w:t>Internazional</w:t>
      </w:r>
      <w:r w:rsidR="000D0989">
        <w:rPr>
          <w:b/>
          <w:sz w:val="24"/>
          <w:szCs w:val="24"/>
          <w:u w:val="single"/>
        </w:rPr>
        <w:t xml:space="preserve">i </w:t>
      </w:r>
    </w:p>
    <w:p w14:paraId="6E9F7BE5" w14:textId="2B38AA33" w:rsidR="009E1710" w:rsidRPr="00B50DF6" w:rsidRDefault="009863CD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Style w:val="Enfasigrassetto"/>
          <w:sz w:val="28"/>
          <w:szCs w:val="28"/>
        </w:rPr>
      </w:pPr>
      <w:r w:rsidRPr="00B50DF6">
        <w:rPr>
          <w:rStyle w:val="Enfasigrassetto"/>
          <w:sz w:val="28"/>
          <w:szCs w:val="28"/>
        </w:rPr>
        <w:t>Informazioni su</w:t>
      </w:r>
      <w:r w:rsidR="007C5FAD" w:rsidRPr="00B50DF6">
        <w:rPr>
          <w:rStyle w:val="Enfasigrassetto"/>
          <w:sz w:val="28"/>
          <w:szCs w:val="28"/>
        </w:rPr>
        <w:t>i</w:t>
      </w:r>
      <w:r w:rsidRPr="00B50DF6">
        <w:rPr>
          <w:rStyle w:val="Enfasigrassetto"/>
          <w:sz w:val="28"/>
          <w:szCs w:val="28"/>
        </w:rPr>
        <w:t xml:space="preserve"> partner del progetto</w:t>
      </w:r>
    </w:p>
    <w:p w14:paraId="7760EB43" w14:textId="77777777" w:rsidR="009E1710" w:rsidRDefault="009E171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5C2E58E8" w14:textId="2949F5E2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Nome docente promotore</w:t>
      </w:r>
      <w:r w:rsidR="00E1175C" w:rsidRPr="007C5FAD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7933C030" w14:textId="77777777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Dipartimento di afferenza del docente promotore:</w:t>
      </w:r>
    </w:p>
    <w:p w14:paraId="07C0A72F" w14:textId="04A324E3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Email</w:t>
      </w:r>
      <w:r w:rsidR="00E1175C" w:rsidRPr="007C5FAD">
        <w:rPr>
          <w:rFonts w:ascii="Cambria" w:eastAsia="Cambria" w:hAnsi="Cambria" w:cs="Cambria"/>
          <w:color w:val="000000"/>
          <w:sz w:val="24"/>
          <w:szCs w:val="24"/>
        </w:rPr>
        <w:t>:</w:t>
      </w:r>
      <w:r w:rsidRPr="007C5FA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70AEA88A" w14:textId="77777777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Paese partner:</w:t>
      </w:r>
    </w:p>
    <w:p w14:paraId="680C1600" w14:textId="77777777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Città nella quale è situata l'istituzione partner:</w:t>
      </w:r>
    </w:p>
    <w:p w14:paraId="1DD49B80" w14:textId="0142FCB9" w:rsidR="009E1710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Denominazione Università Partner (fornire la denominazione ufficiale)</w:t>
      </w:r>
      <w:r w:rsidR="00E1175C" w:rsidRPr="007C5FAD">
        <w:rPr>
          <w:rFonts w:ascii="Cambria" w:eastAsia="Cambria" w:hAnsi="Cambria" w:cs="Cambria"/>
          <w:color w:val="000000"/>
          <w:sz w:val="24"/>
          <w:szCs w:val="24"/>
        </w:rPr>
        <w:t xml:space="preserve"> - </w:t>
      </w:r>
      <w:r w:rsidRPr="007C5FAD">
        <w:rPr>
          <w:rFonts w:ascii="Cambria" w:eastAsia="Cambria" w:hAnsi="Cambria" w:cs="Cambria"/>
          <w:color w:val="000000"/>
          <w:sz w:val="24"/>
          <w:szCs w:val="24"/>
        </w:rPr>
        <w:t>verificare l’elenco dei Paesi ammissibili</w:t>
      </w:r>
      <w:r w:rsidR="00E1175C" w:rsidRPr="007C5FAD">
        <w:rPr>
          <w:rFonts w:ascii="Cambria" w:eastAsia="Cambria" w:hAnsi="Cambria" w:cs="Cambria"/>
          <w:color w:val="000000"/>
          <w:sz w:val="24"/>
          <w:szCs w:val="24"/>
        </w:rPr>
        <w:t>:</w:t>
      </w:r>
      <w:r w:rsidRPr="007C5FA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1E5E4D5" w14:textId="3E6BE3C6" w:rsidR="00A41844" w:rsidRPr="007C5FAD" w:rsidRDefault="00A41844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Sito web ufficiale dell’Università partner</w:t>
      </w:r>
      <w:r w:rsidR="002A30D0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37C5A11B" w14:textId="77777777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Nome del referente presso l’università Partner:</w:t>
      </w:r>
    </w:p>
    <w:p w14:paraId="5E025AD9" w14:textId="77777777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Email del referente presso l’università Partner:</w:t>
      </w:r>
    </w:p>
    <w:p w14:paraId="7D994516" w14:textId="06AC2A93" w:rsidR="009E1710" w:rsidRPr="007C5FAD" w:rsidRDefault="009863CD" w:rsidP="00B2797F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7C5FAD">
        <w:rPr>
          <w:rFonts w:ascii="Cambria" w:eastAsia="Cambria" w:hAnsi="Cambria" w:cs="Cambria"/>
          <w:color w:val="000000"/>
          <w:sz w:val="24"/>
          <w:szCs w:val="24"/>
        </w:rPr>
        <w:t>Codice OID (Organisation ID) dell’Istituzione Partner</w:t>
      </w:r>
      <w:r w:rsidR="000D0989" w:rsidRPr="007C5FA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7C5FAD">
        <w:rPr>
          <w:rFonts w:ascii="Cambria" w:eastAsia="Cambria" w:hAnsi="Cambria" w:cs="Cambria"/>
          <w:color w:val="000000"/>
          <w:sz w:val="24"/>
          <w:szCs w:val="24"/>
        </w:rPr>
        <w:t xml:space="preserve">(verificare con il partner) </w:t>
      </w:r>
      <w:hyperlink r:id="rId9" w:history="1">
        <w:r w:rsidR="000D0989" w:rsidRPr="000D0989">
          <w:rPr>
            <w:rStyle w:val="Collegamentoipertestuale"/>
          </w:rPr>
          <w:t>https://webgate.ec.europa.eu/erasmus-esc/index/organisations/search-for-an-organisation</w:t>
        </w:r>
      </w:hyperlink>
      <w:r w:rsidRPr="007C5FAD">
        <w:rPr>
          <w:rFonts w:ascii="Cambria" w:eastAsia="Cambria" w:hAnsi="Cambria" w:cs="Cambria"/>
          <w:color w:val="000000"/>
          <w:sz w:val="24"/>
          <w:szCs w:val="24"/>
        </w:rPr>
        <w:t>:</w:t>
      </w:r>
    </w:p>
    <w:p w14:paraId="2BBC211A" w14:textId="073A2880" w:rsidR="009E1710" w:rsidRPr="0026025C" w:rsidRDefault="009863CD" w:rsidP="0026025C">
      <w:pPr>
        <w:pStyle w:val="Citazioneintensa"/>
        <w:ind w:left="1" w:hanging="3"/>
        <w:rPr>
          <w:sz w:val="28"/>
          <w:szCs w:val="28"/>
        </w:rPr>
      </w:pPr>
      <w:r w:rsidRPr="0026025C">
        <w:rPr>
          <w:sz w:val="28"/>
          <w:szCs w:val="28"/>
        </w:rPr>
        <w:t>Programmazione flussi di mobilità</w:t>
      </w:r>
    </w:p>
    <w:p w14:paraId="03C67BED" w14:textId="051CEBED" w:rsidR="0026025C" w:rsidRPr="00B2797F" w:rsidRDefault="00B2797F" w:rsidP="00B27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center"/>
        <w:rPr>
          <w:rStyle w:val="Enfasicorsivo"/>
          <w:b/>
          <w:i w:val="0"/>
          <w:sz w:val="28"/>
          <w:szCs w:val="28"/>
        </w:rPr>
      </w:pPr>
      <w:r w:rsidRPr="00B2797F">
        <w:rPr>
          <w:rStyle w:val="Enfasicorsivo"/>
          <w:b/>
          <w:i w:val="0"/>
          <w:sz w:val="28"/>
          <w:szCs w:val="28"/>
        </w:rPr>
        <w:t>Mobil</w:t>
      </w:r>
      <w:r w:rsidR="004109B7">
        <w:rPr>
          <w:rStyle w:val="Enfasicorsivo"/>
          <w:b/>
          <w:i w:val="0"/>
          <w:sz w:val="28"/>
          <w:szCs w:val="28"/>
        </w:rPr>
        <w:t>i</w:t>
      </w:r>
      <w:r w:rsidRPr="00B2797F">
        <w:rPr>
          <w:rStyle w:val="Enfasicorsivo"/>
          <w:b/>
          <w:i w:val="0"/>
          <w:sz w:val="28"/>
          <w:szCs w:val="28"/>
        </w:rPr>
        <w:t>tà studenti</w:t>
      </w:r>
    </w:p>
    <w:p w14:paraId="10BE7586" w14:textId="77777777" w:rsidR="00B2797F" w:rsidRPr="00B2797F" w:rsidRDefault="00B2797F" w:rsidP="00DB0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both"/>
        <w:rPr>
          <w:rStyle w:val="Enfasicorsivo"/>
          <w:i w:val="0"/>
          <w:sz w:val="32"/>
          <w:szCs w:val="32"/>
        </w:rPr>
      </w:pPr>
    </w:p>
    <w:p w14:paraId="5E36A1FD" w14:textId="3889C9BC" w:rsidR="00DB0741" w:rsidRPr="004B36EE" w:rsidRDefault="00986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Pianificare il numero di mobilità tenendo conto </w:t>
      </w:r>
      <w:r w:rsidR="000D0989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delle restrizioni alla mobilità in uscita per gli studenti del I e II ciclo per regione e </w:t>
      </w:r>
      <w:r w:rsidRPr="004B36EE">
        <w:rPr>
          <w:rFonts w:ascii="Cambria" w:eastAsia="Cambria" w:hAnsi="Cambria" w:cs="Cambria"/>
          <w:color w:val="000000"/>
          <w:sz w:val="24"/>
          <w:szCs w:val="24"/>
        </w:rPr>
        <w:t>del numero di studenti che potranno, realisticamente, essere coinvolti nella mobilità</w:t>
      </w:r>
      <w:r w:rsidR="000D0989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. Verificare anche se </w:t>
      </w:r>
      <w:r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presso il Paese partner </w:t>
      </w:r>
      <w:r w:rsidR="000D0989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è in uso </w:t>
      </w:r>
      <w:r w:rsidRPr="004B36EE">
        <w:rPr>
          <w:rFonts w:ascii="Cambria" w:eastAsia="Cambria" w:hAnsi="Cambria" w:cs="Cambria"/>
          <w:color w:val="000000"/>
          <w:sz w:val="24"/>
          <w:szCs w:val="24"/>
        </w:rPr>
        <w:t>un sistema compatibile con l’ECTS</w:t>
      </w:r>
      <w:r w:rsidR="000D0989" w:rsidRPr="004B36EE">
        <w:rPr>
          <w:rFonts w:ascii="Cambria" w:eastAsia="Cambria" w:hAnsi="Cambria" w:cs="Cambria"/>
          <w:color w:val="000000"/>
          <w:sz w:val="24"/>
          <w:szCs w:val="24"/>
        </w:rPr>
        <w:t>, ai fini del riconoscimento delle mobilità.</w:t>
      </w:r>
      <w:r w:rsidR="00DB0741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 V</w:t>
      </w:r>
      <w:r w:rsidRPr="004B36EE">
        <w:rPr>
          <w:rFonts w:ascii="Cambria" w:eastAsia="Cambria" w:hAnsi="Cambria" w:cs="Cambria"/>
          <w:color w:val="000000"/>
          <w:sz w:val="24"/>
          <w:szCs w:val="24"/>
        </w:rPr>
        <w:t>erificare la compatibilità dell’Offerta formativa UNISS con quella dell’ateneo partner</w:t>
      </w:r>
      <w:r w:rsidR="007F29EB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 e l’ammissibilità dei flussi per studenti del I e II ciclo</w:t>
      </w:r>
      <w:r w:rsidR="00817ADD" w:rsidRPr="004B36EE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2A30D0" w:rsidRPr="00C225EC">
        <w:rPr>
          <w:rFonts w:ascii="Cambria" w:eastAsia="Cambria" w:hAnsi="Cambria" w:cs="Cambria"/>
          <w:color w:val="000000"/>
          <w:sz w:val="24"/>
          <w:szCs w:val="24"/>
        </w:rPr>
        <w:t>Prevedere un numero di flussi non eccessivamente alto e congruo</w:t>
      </w:r>
      <w:r w:rsidR="002A30D0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1DFFDFBB" w14:textId="77777777" w:rsidR="00817ADD" w:rsidRDefault="00817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CC96C49" w14:textId="5CA43498" w:rsidR="009E1710" w:rsidRDefault="00986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6E45F2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Area </w:t>
      </w:r>
      <w:r w:rsidR="00DB0741" w:rsidRPr="006E45F2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disciplinare </w:t>
      </w:r>
      <w:r w:rsidRPr="006E45F2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di riferimento </w:t>
      </w:r>
      <w:r w:rsidRPr="006E45F2">
        <w:rPr>
          <w:rFonts w:ascii="Cambria" w:eastAsia="Cambria" w:hAnsi="Cambria" w:cs="Cambria"/>
          <w:color w:val="000000"/>
          <w:sz w:val="24"/>
          <w:szCs w:val="24"/>
        </w:rPr>
        <w:t xml:space="preserve">(Classificazione internazionale standard dell'istruzione </w:t>
      </w:r>
      <w:hyperlink r:id="rId10">
        <w:r w:rsidRPr="006E45F2"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http://ec.europa.eu/education/resources/international-standard-classification-education-fields_it</w:t>
        </w:r>
      </w:hyperlink>
      <w:r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471578B7" w14:textId="7C36D2E2" w:rsidR="0026025C" w:rsidRDefault="00260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FC317AB" w14:textId="58BB59FF" w:rsidR="00817ADD" w:rsidRDefault="00817ADD" w:rsidP="00817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 w:rsidRPr="000D0989">
        <w:rPr>
          <w:rFonts w:ascii="Cambria" w:eastAsia="Cambria" w:hAnsi="Cambria" w:cs="Cambria"/>
          <w:b/>
          <w:color w:val="000000"/>
          <w:sz w:val="20"/>
          <w:szCs w:val="20"/>
        </w:rPr>
        <w:t>NOTA</w:t>
      </w:r>
      <w:r>
        <w:rPr>
          <w:rFonts w:ascii="Cambria" w:eastAsia="Cambria" w:hAnsi="Cambria" w:cs="Cambria"/>
          <w:color w:val="000000"/>
          <w:sz w:val="20"/>
          <w:szCs w:val="20"/>
        </w:rPr>
        <w:t>: nel calcolo delle mensilità</w:t>
      </w:r>
      <w:r w:rsidR="009A2587">
        <w:rPr>
          <w:rFonts w:ascii="Cambria" w:eastAsia="Cambria" w:hAnsi="Cambria" w:cs="Cambria"/>
          <w:color w:val="000000"/>
          <w:sz w:val="20"/>
          <w:szCs w:val="20"/>
        </w:rPr>
        <w:t>,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tenere in considerazione il calendario accademico dell'università Partner </w:t>
      </w:r>
      <w:r>
        <w:rPr>
          <w:rFonts w:ascii="Cambria" w:eastAsia="Cambria" w:hAnsi="Cambria" w:cs="Cambria"/>
          <w:color w:val="000000"/>
          <w:sz w:val="2"/>
          <w:szCs w:val="2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e la durata minima delle mobilità </w:t>
      </w:r>
      <w:r w:rsidRPr="004226E4">
        <w:rPr>
          <w:rFonts w:ascii="Cambria" w:eastAsia="Cambria" w:hAnsi="Cambria" w:cs="Cambria"/>
          <w:color w:val="000000"/>
          <w:sz w:val="20"/>
          <w:szCs w:val="20"/>
        </w:rPr>
        <w:t>(n.</w:t>
      </w:r>
      <w:r w:rsidR="00183D4E"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 w:rsidRPr="004226E4">
        <w:rPr>
          <w:rFonts w:ascii="Cambria" w:eastAsia="Cambria" w:hAnsi="Cambria" w:cs="Cambria"/>
          <w:color w:val="000000"/>
          <w:sz w:val="20"/>
          <w:szCs w:val="20"/>
        </w:rPr>
        <w:t>2 mesi per la mobilità di lunga durata, minimo 5 giorni per la mobilità di breve durata)</w:t>
      </w:r>
      <w:r>
        <w:rPr>
          <w:rFonts w:ascii="Cambria" w:eastAsia="Cambria" w:hAnsi="Cambria" w:cs="Cambria"/>
          <w:color w:val="000000"/>
          <w:sz w:val="20"/>
          <w:szCs w:val="20"/>
        </w:rPr>
        <w:t>.</w:t>
      </w:r>
    </w:p>
    <w:p w14:paraId="5E453304" w14:textId="77777777" w:rsidR="00817ADD" w:rsidRDefault="00817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9C218F4" w14:textId="77777777" w:rsidR="00D711F5" w:rsidRDefault="00D711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DBDC7EF" w14:textId="77777777" w:rsidR="00D711F5" w:rsidRDefault="00D711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791"/>
        <w:gridCol w:w="1571"/>
        <w:gridCol w:w="1883"/>
        <w:gridCol w:w="1985"/>
        <w:gridCol w:w="2409"/>
      </w:tblGrid>
      <w:tr w:rsidR="00B2797F" w14:paraId="10B0FFB0" w14:textId="77777777" w:rsidTr="00F3505A">
        <w:tc>
          <w:tcPr>
            <w:tcW w:w="9639" w:type="dxa"/>
            <w:gridSpan w:val="5"/>
          </w:tcPr>
          <w:p w14:paraId="2A942736" w14:textId="5E647CC1" w:rsidR="00B2797F" w:rsidRDefault="00B2797F" w:rsidP="00B2797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 w:rsidRPr="00DB074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Studenti outgoing (verificare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 flussi ammissibili</w:t>
            </w:r>
            <w:r w:rsidRPr="00DB0741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B2797F" w14:paraId="6D203F4C" w14:textId="5ABF1A52" w:rsidTr="00656156">
        <w:tc>
          <w:tcPr>
            <w:tcW w:w="1791" w:type="dxa"/>
          </w:tcPr>
          <w:p w14:paraId="18A5A4AC" w14:textId="13C944BC" w:rsidR="00B2797F" w:rsidRDefault="00EC0C73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B2797F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studenti in uscita per studio</w:t>
            </w:r>
          </w:p>
        </w:tc>
        <w:tc>
          <w:tcPr>
            <w:tcW w:w="1571" w:type="dxa"/>
          </w:tcPr>
          <w:p w14:paraId="25AB06EB" w14:textId="7F5EBA6F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Ciclo di studi</w:t>
            </w:r>
          </w:p>
        </w:tc>
        <w:tc>
          <w:tcPr>
            <w:tcW w:w="1883" w:type="dxa"/>
          </w:tcPr>
          <w:p w14:paraId="2D353432" w14:textId="6F29EBDB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  <w:tc>
          <w:tcPr>
            <w:tcW w:w="1985" w:type="dxa"/>
          </w:tcPr>
          <w:p w14:paraId="3AF2524B" w14:textId="6A6875C9" w:rsidR="00B2797F" w:rsidRDefault="00EC0C73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B2797F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studenti in uscita per tirocinio</w:t>
            </w:r>
          </w:p>
        </w:tc>
        <w:tc>
          <w:tcPr>
            <w:tcW w:w="2409" w:type="dxa"/>
          </w:tcPr>
          <w:p w14:paraId="7061A67C" w14:textId="24A84F36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</w:tr>
      <w:tr w:rsidR="00B2797F" w14:paraId="489B8A88" w14:textId="0AC34D51" w:rsidTr="00656156">
        <w:tc>
          <w:tcPr>
            <w:tcW w:w="1791" w:type="dxa"/>
          </w:tcPr>
          <w:p w14:paraId="3CB72BC4" w14:textId="77777777" w:rsidR="00B2797F" w:rsidRDefault="00B2797F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9293E59" w14:textId="77777777" w:rsidR="009E73CC" w:rsidRDefault="009E73CC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14:paraId="0E499A00" w14:textId="77777777" w:rsidR="00B2797F" w:rsidRDefault="00B2797F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8A5B849" w14:textId="77777777" w:rsidR="00B2797F" w:rsidRDefault="00B2797F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467A10" w14:textId="77777777" w:rsidR="00B2797F" w:rsidRDefault="00B2797F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79D1EE" w14:textId="77777777" w:rsidR="00B2797F" w:rsidRDefault="00B2797F" w:rsidP="00E1175C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4592862" w14:textId="77777777" w:rsidR="00E1175C" w:rsidRDefault="00E11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791"/>
        <w:gridCol w:w="1571"/>
        <w:gridCol w:w="1878"/>
        <w:gridCol w:w="1985"/>
        <w:gridCol w:w="2409"/>
      </w:tblGrid>
      <w:tr w:rsidR="00B2797F" w14:paraId="1D561763" w14:textId="77777777" w:rsidTr="00656156">
        <w:tc>
          <w:tcPr>
            <w:tcW w:w="9634" w:type="dxa"/>
            <w:gridSpan w:val="5"/>
          </w:tcPr>
          <w:p w14:paraId="774496B2" w14:textId="04ACEC01" w:rsidR="00B2797F" w:rsidRPr="00B2797F" w:rsidRDefault="00B2797F" w:rsidP="00B2797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B2797F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Studenti incoming</w:t>
            </w:r>
          </w:p>
        </w:tc>
      </w:tr>
      <w:tr w:rsidR="00B2797F" w14:paraId="21E44A6E" w14:textId="77777777" w:rsidTr="00656156">
        <w:tc>
          <w:tcPr>
            <w:tcW w:w="1791" w:type="dxa"/>
          </w:tcPr>
          <w:p w14:paraId="5AF03719" w14:textId="509437DE" w:rsidR="00B2797F" w:rsidRDefault="00EC0C73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B2797F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studenti in uscita per studio</w:t>
            </w:r>
          </w:p>
        </w:tc>
        <w:tc>
          <w:tcPr>
            <w:tcW w:w="1571" w:type="dxa"/>
          </w:tcPr>
          <w:p w14:paraId="4C7E9FFC" w14:textId="77777777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Ciclo di studi</w:t>
            </w:r>
          </w:p>
        </w:tc>
        <w:tc>
          <w:tcPr>
            <w:tcW w:w="1878" w:type="dxa"/>
          </w:tcPr>
          <w:p w14:paraId="30CC6196" w14:textId="77777777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  <w:tc>
          <w:tcPr>
            <w:tcW w:w="1985" w:type="dxa"/>
          </w:tcPr>
          <w:p w14:paraId="2BC88592" w14:textId="0F9EC772" w:rsidR="00B2797F" w:rsidRDefault="00EC0C73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B2797F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. studenti in uscita per tirocinio</w:t>
            </w:r>
          </w:p>
        </w:tc>
        <w:tc>
          <w:tcPr>
            <w:tcW w:w="2409" w:type="dxa"/>
          </w:tcPr>
          <w:p w14:paraId="3FD678C7" w14:textId="77777777" w:rsidR="00B2797F" w:rsidRDefault="00B2797F" w:rsidP="00EC0C73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</w:tr>
      <w:tr w:rsidR="00B2797F" w14:paraId="36D4FFBD" w14:textId="77777777" w:rsidTr="00656156">
        <w:tc>
          <w:tcPr>
            <w:tcW w:w="1791" w:type="dxa"/>
          </w:tcPr>
          <w:p w14:paraId="5576ECCF" w14:textId="77777777" w:rsidR="00B2797F" w:rsidRDefault="00B2797F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E081329" w14:textId="77777777" w:rsidR="00EC0C73" w:rsidRDefault="00EC0C73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14:paraId="26D3E463" w14:textId="77777777" w:rsidR="00B2797F" w:rsidRDefault="00B2797F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</w:tcPr>
          <w:p w14:paraId="29ED714C" w14:textId="77777777" w:rsidR="00B2797F" w:rsidRDefault="00B2797F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204774" w14:textId="77777777" w:rsidR="00B2797F" w:rsidRDefault="00B2797F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F25C8A" w14:textId="77777777" w:rsidR="00B2797F" w:rsidRDefault="00B2797F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057AE354" w14:textId="01877017" w:rsidR="009E1710" w:rsidRDefault="009E1710" w:rsidP="00E117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7142C68" w14:textId="6BC48C7E" w:rsidR="005E501E" w:rsidRPr="00E84518" w:rsidRDefault="00DB0741" w:rsidP="00E845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426" w:right="-1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Indicare eventuali enti esterni coinvolti nelle attività di tirocinio: </w:t>
      </w:r>
      <w:r w:rsidR="00FC22C4" w:rsidRPr="00B2797F">
        <w:rPr>
          <w:rFonts w:ascii="Cambria" w:eastAsia="Cambria" w:hAnsi="Cambria" w:cs="Cambria"/>
          <w:color w:val="000000"/>
          <w:sz w:val="24"/>
          <w:szCs w:val="24"/>
        </w:rPr>
        <w:t>___________________</w:t>
      </w:r>
      <w:r w:rsidR="00A81B6A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</w:t>
      </w:r>
      <w:r w:rsidR="00517F3F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</w:t>
      </w:r>
    </w:p>
    <w:p w14:paraId="797F3501" w14:textId="5BB32AFC" w:rsidR="00817ADD" w:rsidRPr="00B2797F" w:rsidRDefault="00817ADD" w:rsidP="00D55745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426" w:right="-1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>Indicare se negli scambi saranno coinvolti studenti con minori opportunità, specifica</w:t>
      </w:r>
      <w:r w:rsidR="00626AAE" w:rsidRPr="00B2797F">
        <w:rPr>
          <w:rFonts w:ascii="Cambria" w:eastAsia="Cambria" w:hAnsi="Cambria" w:cs="Cambria"/>
          <w:color w:val="000000"/>
          <w:sz w:val="24"/>
          <w:szCs w:val="24"/>
        </w:rPr>
        <w:t>ndone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il numero e la categoria di riferimento: </w:t>
      </w:r>
      <w:r w:rsidR="00FC22C4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______________________________________</w:t>
      </w:r>
      <w:r w:rsidR="00AD5A38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</w:t>
      </w:r>
    </w:p>
    <w:p w14:paraId="233631F4" w14:textId="77777777" w:rsidR="00817ADD" w:rsidRDefault="00817A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3245E6E" w14:textId="05ECB9A8" w:rsidR="009E1710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BF3729D" w14:textId="2E4D5D26" w:rsidR="00B2797F" w:rsidRPr="00B2797F" w:rsidRDefault="00B2797F" w:rsidP="00B27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jc w:val="center"/>
        <w:rPr>
          <w:rStyle w:val="Enfasicorsivo"/>
          <w:b/>
          <w:i w:val="0"/>
          <w:sz w:val="28"/>
          <w:szCs w:val="28"/>
        </w:rPr>
      </w:pPr>
      <w:r w:rsidRPr="00B2797F">
        <w:rPr>
          <w:rStyle w:val="Enfasicorsivo"/>
          <w:b/>
          <w:i w:val="0"/>
          <w:sz w:val="28"/>
          <w:szCs w:val="28"/>
        </w:rPr>
        <w:t>Mobilità dello Staff</w:t>
      </w:r>
    </w:p>
    <w:p w14:paraId="659B2551" w14:textId="77777777" w:rsidR="00B2797F" w:rsidRDefault="00B279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3F984002" w14:textId="3A6AB38B" w:rsidR="009E1710" w:rsidRPr="00C225EC" w:rsidRDefault="009863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C225EC">
        <w:rPr>
          <w:rFonts w:ascii="Cambria" w:eastAsia="Cambria" w:hAnsi="Cambria" w:cs="Cambria"/>
          <w:color w:val="000000"/>
          <w:sz w:val="24"/>
          <w:szCs w:val="24"/>
        </w:rPr>
        <w:t>Pianificare il numero di mobilità tenendo conto dello staff che potrà, realisticamente, essere coinvolt</w:t>
      </w:r>
      <w:r w:rsidR="000D0989" w:rsidRPr="00C225EC">
        <w:rPr>
          <w:rFonts w:ascii="Cambria" w:eastAsia="Cambria" w:hAnsi="Cambria" w:cs="Cambria"/>
          <w:color w:val="000000"/>
          <w:sz w:val="24"/>
          <w:szCs w:val="24"/>
        </w:rPr>
        <w:t>o</w:t>
      </w:r>
      <w:r w:rsidRPr="00C225EC">
        <w:rPr>
          <w:rFonts w:ascii="Cambria" w:eastAsia="Cambria" w:hAnsi="Cambria" w:cs="Cambria"/>
          <w:color w:val="000000"/>
          <w:sz w:val="24"/>
          <w:szCs w:val="24"/>
        </w:rPr>
        <w:t xml:space="preserve"> nella mobilità presso il Paese partner</w:t>
      </w:r>
      <w:r w:rsidR="000D0989" w:rsidRPr="00C225EC">
        <w:rPr>
          <w:rFonts w:ascii="Cambria" w:eastAsia="Cambria" w:hAnsi="Cambria" w:cs="Cambria"/>
          <w:color w:val="000000"/>
          <w:sz w:val="24"/>
          <w:szCs w:val="24"/>
        </w:rPr>
        <w:t xml:space="preserve">. Prevedere un numero di flussi non eccessivamente alto e congruo. </w:t>
      </w:r>
    </w:p>
    <w:p w14:paraId="4EDC50C3" w14:textId="315136CA" w:rsidR="009E1710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F329D67" w14:textId="3704C58D" w:rsidR="00DB0741" w:rsidRPr="00B2797F" w:rsidRDefault="00817ADD" w:rsidP="00B2797F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b/>
          <w:color w:val="000000"/>
          <w:sz w:val="24"/>
          <w:szCs w:val="24"/>
        </w:rPr>
        <w:t>Indicare l’ambito disciplinare</w:t>
      </w:r>
      <w:r w:rsidR="00DB0741" w:rsidRPr="00B2797F">
        <w:rPr>
          <w:rFonts w:ascii="Cambria" w:eastAsia="Cambria" w:hAnsi="Cambria" w:cs="Cambria"/>
          <w:b/>
          <w:color w:val="000000"/>
          <w:sz w:val="24"/>
          <w:szCs w:val="24"/>
        </w:rPr>
        <w:t xml:space="preserve"> di riferimento degli scambi</w:t>
      </w:r>
      <w:r w:rsidR="00DB0741" w:rsidRPr="00B2797F">
        <w:rPr>
          <w:rFonts w:ascii="Cambria" w:eastAsia="Cambria" w:hAnsi="Cambria" w:cs="Cambria"/>
          <w:color w:val="000000"/>
          <w:sz w:val="24"/>
          <w:szCs w:val="24"/>
        </w:rPr>
        <w:t>:</w:t>
      </w:r>
      <w:r w:rsidR="00C81B8E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A81B6A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</w:t>
      </w:r>
    </w:p>
    <w:p w14:paraId="20687288" w14:textId="77777777" w:rsidR="00FC22C4" w:rsidRDefault="00FC22C4" w:rsidP="00DB0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3AFBA27" w14:textId="77777777" w:rsidR="00DB0741" w:rsidRDefault="00DB07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1"/>
        <w:gridCol w:w="1571"/>
        <w:gridCol w:w="1642"/>
        <w:gridCol w:w="1507"/>
        <w:gridCol w:w="1709"/>
        <w:gridCol w:w="1408"/>
      </w:tblGrid>
      <w:tr w:rsidR="007C5FAD" w14:paraId="05FCAAA8" w14:textId="77777777" w:rsidTr="00B9568F">
        <w:tc>
          <w:tcPr>
            <w:tcW w:w="9628" w:type="dxa"/>
            <w:gridSpan w:val="6"/>
          </w:tcPr>
          <w:p w14:paraId="56EC661D" w14:textId="77777777" w:rsidR="007C5FAD" w:rsidRPr="0038117B" w:rsidRDefault="007C5FAD" w:rsidP="00B9568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38117B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Staff outgoing</w:t>
            </w:r>
          </w:p>
          <w:p w14:paraId="367D74F5" w14:textId="56BACA36" w:rsidR="007C5FAD" w:rsidRDefault="007C5FAD" w:rsidP="00B9568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(ATTENZIONE: Durata minima in giorni: 5. Durata minima in ore: 8)</w:t>
            </w:r>
          </w:p>
        </w:tc>
      </w:tr>
      <w:tr w:rsidR="007C5FAD" w14:paraId="772B8D52" w14:textId="77777777" w:rsidTr="00B9568F">
        <w:tc>
          <w:tcPr>
            <w:tcW w:w="1791" w:type="dxa"/>
          </w:tcPr>
          <w:p w14:paraId="492BA5BB" w14:textId="318DE3BB" w:rsidR="007C5FAD" w:rsidRDefault="005E501E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r w:rsidR="009A258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Staff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uscita per docenza</w:t>
            </w:r>
          </w:p>
        </w:tc>
        <w:tc>
          <w:tcPr>
            <w:tcW w:w="1571" w:type="dxa"/>
          </w:tcPr>
          <w:p w14:paraId="2A81C157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Ciclo di studi</w:t>
            </w:r>
          </w:p>
        </w:tc>
        <w:tc>
          <w:tcPr>
            <w:tcW w:w="1642" w:type="dxa"/>
          </w:tcPr>
          <w:p w14:paraId="4EE2E83E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  <w:tc>
          <w:tcPr>
            <w:tcW w:w="1507" w:type="dxa"/>
          </w:tcPr>
          <w:p w14:paraId="71F470DB" w14:textId="1004BCA4" w:rsidR="007C5FAD" w:rsidRDefault="005E501E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r w:rsidR="009A258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Staff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uscita per formazione</w:t>
            </w:r>
          </w:p>
        </w:tc>
        <w:tc>
          <w:tcPr>
            <w:tcW w:w="1709" w:type="dxa"/>
          </w:tcPr>
          <w:p w14:paraId="499A75B2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Tipologia mobilità</w:t>
            </w:r>
          </w:p>
        </w:tc>
        <w:tc>
          <w:tcPr>
            <w:tcW w:w="1408" w:type="dxa"/>
          </w:tcPr>
          <w:p w14:paraId="45A21C7C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</w:tr>
      <w:tr w:rsidR="007C5FAD" w14:paraId="1820EEEE" w14:textId="77777777" w:rsidTr="00B9568F">
        <w:tc>
          <w:tcPr>
            <w:tcW w:w="1791" w:type="dxa"/>
          </w:tcPr>
          <w:p w14:paraId="55C71BD8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CD97F8B" w14:textId="77777777" w:rsidR="005E501E" w:rsidRDefault="005E501E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14:paraId="1EFEE1F9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332FC534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AAD3B20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2C20F4B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19D193D4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62840A81" w14:textId="77777777" w:rsidR="007C5FAD" w:rsidRDefault="007C5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1"/>
        <w:gridCol w:w="1571"/>
        <w:gridCol w:w="1642"/>
        <w:gridCol w:w="1507"/>
        <w:gridCol w:w="1709"/>
        <w:gridCol w:w="1408"/>
      </w:tblGrid>
      <w:tr w:rsidR="007C5FAD" w14:paraId="73424C90" w14:textId="77777777" w:rsidTr="00B9568F">
        <w:tc>
          <w:tcPr>
            <w:tcW w:w="9628" w:type="dxa"/>
            <w:gridSpan w:val="6"/>
          </w:tcPr>
          <w:p w14:paraId="3082A558" w14:textId="2AB47288" w:rsidR="007C5FAD" w:rsidRPr="0038117B" w:rsidRDefault="007C5FAD" w:rsidP="00B9568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 w:rsidRPr="0038117B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Staff incoming</w:t>
            </w:r>
          </w:p>
          <w:p w14:paraId="1F0DE621" w14:textId="76098029" w:rsidR="007C5FAD" w:rsidRDefault="007C5FAD" w:rsidP="00B9568F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(ATTENZIONE: Durata minima in giorni</w:t>
            </w:r>
            <w:r w:rsidRPr="005E501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 5. Durata minima in ore: 8)</w:t>
            </w:r>
          </w:p>
        </w:tc>
      </w:tr>
      <w:tr w:rsidR="007C5FAD" w14:paraId="08A9AB51" w14:textId="77777777" w:rsidTr="00B9568F">
        <w:tc>
          <w:tcPr>
            <w:tcW w:w="1791" w:type="dxa"/>
          </w:tcPr>
          <w:p w14:paraId="51802294" w14:textId="30359B0F" w:rsidR="007C5FAD" w:rsidRDefault="005E501E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r w:rsidR="009A258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Staff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uscita per docenza</w:t>
            </w:r>
          </w:p>
        </w:tc>
        <w:tc>
          <w:tcPr>
            <w:tcW w:w="1571" w:type="dxa"/>
          </w:tcPr>
          <w:p w14:paraId="3BBB61C1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Ciclo di studi</w:t>
            </w:r>
          </w:p>
        </w:tc>
        <w:tc>
          <w:tcPr>
            <w:tcW w:w="1642" w:type="dxa"/>
          </w:tcPr>
          <w:p w14:paraId="1EA208B9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  <w:tc>
          <w:tcPr>
            <w:tcW w:w="1507" w:type="dxa"/>
          </w:tcPr>
          <w:p w14:paraId="4935725B" w14:textId="3E9EFE43" w:rsidR="007C5FAD" w:rsidRDefault="005E501E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  <w:r w:rsidR="009A258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Staff</w:t>
            </w:r>
            <w:r w:rsidR="007C5FA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 uscita per formazione</w:t>
            </w:r>
          </w:p>
        </w:tc>
        <w:tc>
          <w:tcPr>
            <w:tcW w:w="1709" w:type="dxa"/>
          </w:tcPr>
          <w:p w14:paraId="2270DC09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Tipologia mobilità</w:t>
            </w:r>
          </w:p>
        </w:tc>
        <w:tc>
          <w:tcPr>
            <w:tcW w:w="1408" w:type="dxa"/>
          </w:tcPr>
          <w:p w14:paraId="5EB609FA" w14:textId="77777777" w:rsidR="007C5FAD" w:rsidRDefault="007C5FAD" w:rsidP="005E501E">
            <w:pPr>
              <w:spacing w:after="0" w:line="240" w:lineRule="auto"/>
              <w:ind w:leftChars="0" w:left="0" w:firstLineChars="0" w:firstLine="0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Durata mobilità</w:t>
            </w:r>
          </w:p>
        </w:tc>
      </w:tr>
      <w:tr w:rsidR="007C5FAD" w14:paraId="71095490" w14:textId="77777777" w:rsidTr="00B9568F">
        <w:tc>
          <w:tcPr>
            <w:tcW w:w="1791" w:type="dxa"/>
          </w:tcPr>
          <w:p w14:paraId="68BFDF8D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01E00B0" w14:textId="77777777" w:rsidR="005E501E" w:rsidRDefault="005E501E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14:paraId="4A0D5DF7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</w:tcPr>
          <w:p w14:paraId="7DDABAA6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</w:tcPr>
          <w:p w14:paraId="4B375E0D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61FFA5B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3D44289" w14:textId="77777777" w:rsidR="007C5FAD" w:rsidRDefault="007C5FAD" w:rsidP="00B9568F">
            <w:pPr>
              <w:spacing w:after="0" w:line="240" w:lineRule="auto"/>
              <w:ind w:leftChars="0" w:left="0" w:firstLineChars="0" w:firstLine="0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796EF38F" w14:textId="77777777" w:rsidR="007C5FAD" w:rsidRDefault="007C5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0C6AC3B4" w14:textId="77777777" w:rsidR="00D711F5" w:rsidRDefault="00D711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Cambria" w:eastAsia="Cambria" w:hAnsi="Cambria" w:cs="Cambria"/>
          <w:color w:val="000000"/>
          <w:sz w:val="28"/>
          <w:szCs w:val="28"/>
        </w:rPr>
      </w:pPr>
    </w:p>
    <w:p w14:paraId="49FF99BC" w14:textId="271DB7F4" w:rsidR="009E1710" w:rsidRPr="00B2797F" w:rsidRDefault="009863CD" w:rsidP="00B2797F">
      <w:pPr>
        <w:pStyle w:val="Citazioneintensa"/>
        <w:ind w:left="1" w:hanging="3"/>
        <w:rPr>
          <w:b/>
          <w:sz w:val="32"/>
          <w:szCs w:val="32"/>
        </w:rPr>
      </w:pPr>
      <w:r w:rsidRPr="00B2797F">
        <w:rPr>
          <w:b/>
          <w:sz w:val="32"/>
          <w:szCs w:val="32"/>
        </w:rPr>
        <w:t>Sezione qualitativa</w:t>
      </w:r>
    </w:p>
    <w:p w14:paraId="2EDFEDF3" w14:textId="497CFDFA" w:rsidR="00626AAE" w:rsidRPr="003F05B5" w:rsidRDefault="00B2797F" w:rsidP="003F05B5">
      <w:pPr>
        <w:pStyle w:val="Citazioneintensa"/>
        <w:ind w:left="1" w:hanging="3"/>
        <w:rPr>
          <w:sz w:val="32"/>
          <w:szCs w:val="32"/>
        </w:rPr>
      </w:pPr>
      <w:r>
        <w:rPr>
          <w:sz w:val="32"/>
          <w:szCs w:val="32"/>
        </w:rPr>
        <w:t>Compilare in Italiano</w:t>
      </w:r>
    </w:p>
    <w:p w14:paraId="7C7B69E9" w14:textId="2217A234" w:rsidR="00F846F0" w:rsidRPr="00B2797F" w:rsidRDefault="00F846F0" w:rsidP="00626AA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Indicare se le mobilità da attivare si riferiscono ad un corso </w:t>
      </w:r>
      <w:r w:rsidR="007E3D4A">
        <w:rPr>
          <w:rFonts w:ascii="Cambria" w:eastAsia="Cambria" w:hAnsi="Cambria" w:cs="Cambria"/>
          <w:color w:val="000000"/>
          <w:sz w:val="24"/>
          <w:szCs w:val="24"/>
        </w:rPr>
        <w:t>d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>i studi internazionale già attivato</w:t>
      </w:r>
      <w:r w:rsidR="00DD6240"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: corso di studi in </w:t>
      </w:r>
      <w:r w:rsidR="007E3D4A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</w:t>
      </w:r>
    </w:p>
    <w:p w14:paraId="3A780C02" w14:textId="51DF467A" w:rsidR="00626AAE" w:rsidRPr="00B2797F" w:rsidRDefault="00F846F0" w:rsidP="00626AA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>Comunicare</w:t>
      </w:r>
      <w:r w:rsidR="00626AAE"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se a livello di dipartimento/ateneo è già stato avviato l’iter per l’istituzione di un Double Degree/Corso internazionale con l’ateneo partner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(allegare documentazione comprovante l’attivazione dell’iter)</w:t>
      </w:r>
      <w:r w:rsidR="00626AAE" w:rsidRPr="00B2797F">
        <w:rPr>
          <w:rFonts w:ascii="Cambria" w:eastAsia="Cambria" w:hAnsi="Cambria" w:cs="Cambria"/>
          <w:color w:val="000000"/>
          <w:sz w:val="24"/>
          <w:szCs w:val="24"/>
        </w:rPr>
        <w:t>: _____________________________________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230D75A" w14:textId="232B2DA0" w:rsidR="00626AAE" w:rsidRPr="00B2797F" w:rsidRDefault="00626AAE" w:rsidP="00626AAE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firstLineChars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>In caso di collaborazione pregresse con l’ateneo partner indicare la tipologia e il numero di scambi realizzati:_______________________________________________</w:t>
      </w:r>
      <w:r w:rsidR="00330B1E" w:rsidRPr="00B2797F">
        <w:rPr>
          <w:rFonts w:ascii="Cambria" w:eastAsia="Cambria" w:hAnsi="Cambria" w:cs="Cambria"/>
          <w:color w:val="000000"/>
          <w:sz w:val="24"/>
          <w:szCs w:val="24"/>
        </w:rPr>
        <w:t>___________________________</w:t>
      </w:r>
    </w:p>
    <w:p w14:paraId="3EB119F4" w14:textId="77777777" w:rsidR="009E1710" w:rsidRPr="00B2797F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71E6CA3F" w14:textId="77BA1E36" w:rsidR="00626AAE" w:rsidRPr="00B2797F" w:rsidRDefault="00626AAE" w:rsidP="00626A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Si consiglia di chiedere un contributo alle università partner per la compilazione </w:t>
      </w:r>
      <w:r w:rsidR="002A30D0">
        <w:rPr>
          <w:rFonts w:ascii="Cambria" w:eastAsia="Cambria" w:hAnsi="Cambria" w:cs="Cambria"/>
          <w:color w:val="000000"/>
          <w:sz w:val="24"/>
          <w:szCs w:val="24"/>
        </w:rPr>
        <w:t>delle seguenti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sezioni. </w:t>
      </w:r>
    </w:p>
    <w:p w14:paraId="6050DBD1" w14:textId="77777777" w:rsidR="00C74B8E" w:rsidRPr="00626AAE" w:rsidRDefault="00C74B8E" w:rsidP="00613EC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eastAsia="it-IT"/>
        </w:rPr>
      </w:pPr>
    </w:p>
    <w:p w14:paraId="39623EBC" w14:textId="77777777" w:rsidR="001D225A" w:rsidRDefault="001D225A" w:rsidP="001D225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  <w:r w:rsidRPr="007F29EB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>Quality of the project design and cooperation arrangements</w:t>
      </w:r>
    </w:p>
    <w:p w14:paraId="3E7AE61C" w14:textId="77777777" w:rsidR="00C74B8E" w:rsidRPr="007F29EB" w:rsidRDefault="00C74B8E" w:rsidP="001D225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</w:p>
    <w:p w14:paraId="090D86E5" w14:textId="77777777" w:rsidR="001D225A" w:rsidRPr="00E47CE1" w:rsidRDefault="001D225A" w:rsidP="003A0897">
      <w:pPr>
        <w:spacing w:line="240" w:lineRule="auto"/>
        <w:ind w:left="0" w:hanging="2"/>
        <w:contextualSpacing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Descrivere sinteticamente l’organizzazione dell’ateneo partner nella gestione delle mobilità internazionali (presenza di uffici dedicati, attività di accoglienza previste per gli studenti e lo staff internazionale, supporto agli studenti incoming e </w:t>
      </w:r>
      <w:proofErr w:type="spellStart"/>
      <w:r w:rsidRPr="00E47CE1">
        <w:rPr>
          <w:rFonts w:ascii="Cambria" w:eastAsia="Cambria" w:hAnsi="Cambria" w:cs="Cambria"/>
          <w:color w:val="000000"/>
          <w:sz w:val="24"/>
          <w:szCs w:val="24"/>
        </w:rPr>
        <w:t>outgoing</w:t>
      </w:r>
      <w:proofErr w:type="spellEnd"/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, modalità di gestione dei bandi e selezioni Erasmus, presenza di un sistema ECTS o compatibile, modalità di riconoscimento delle attività svolte all’estero). Far presente al partner che deve impegnarsi, già in questa fase, ad adottare procedure di selezione che siano chiare, </w:t>
      </w:r>
      <w:proofErr w:type="spellStart"/>
      <w:r w:rsidRPr="00E47CE1">
        <w:rPr>
          <w:rFonts w:ascii="Cambria" w:eastAsia="Cambria" w:hAnsi="Cambria" w:cs="Cambria"/>
          <w:color w:val="000000"/>
          <w:sz w:val="24"/>
          <w:szCs w:val="24"/>
        </w:rPr>
        <w:t>traspartenti</w:t>
      </w:r>
      <w:proofErr w:type="spellEnd"/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 e accessibili. Uno dei focus </w:t>
      </w:r>
      <w:proofErr w:type="spellStart"/>
      <w:r w:rsidRPr="00E47CE1">
        <w:rPr>
          <w:rFonts w:ascii="Cambria" w:eastAsia="Cambria" w:hAnsi="Cambria" w:cs="Cambria"/>
          <w:color w:val="000000"/>
          <w:sz w:val="24"/>
          <w:szCs w:val="24"/>
        </w:rPr>
        <w:t>fondamenatali</w:t>
      </w:r>
      <w:proofErr w:type="spellEnd"/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 della Commissione Europea per il programma Erasmus è l’inclusività.</w:t>
      </w:r>
    </w:p>
    <w:p w14:paraId="66FCB570" w14:textId="77777777" w:rsidR="001D225A" w:rsidRPr="00E47CE1" w:rsidRDefault="001D225A" w:rsidP="003A0897">
      <w:pPr>
        <w:spacing w:line="240" w:lineRule="auto"/>
        <w:ind w:left="0" w:hanging="2"/>
        <w:contextualSpacing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t>L’ateneo partner dovrà specificare se è in grado di individuare e coinvolgere negli scambi gli studenti che appartengono ad una delle seguenti categorie svantaggiate:</w:t>
      </w:r>
    </w:p>
    <w:p w14:paraId="07C97703" w14:textId="77777777" w:rsidR="001D225A" w:rsidRPr="00E47CE1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45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t>Disabilities</w:t>
      </w:r>
    </w:p>
    <w:p w14:paraId="56E76217" w14:textId="77777777" w:rsidR="001D225A" w:rsidRPr="00E47CE1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45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Health problems </w:t>
      </w:r>
    </w:p>
    <w:p w14:paraId="05AAE872" w14:textId="77777777" w:rsidR="001D225A" w:rsidRPr="00A41844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45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A41844">
        <w:rPr>
          <w:rFonts w:ascii="Cambria" w:eastAsia="Cambria" w:hAnsi="Cambria" w:cs="Cambria"/>
          <w:color w:val="000000"/>
          <w:sz w:val="24"/>
          <w:szCs w:val="24"/>
          <w:lang w:val="en-GB"/>
        </w:rPr>
        <w:t>Cultural differences (migrants; refugees, people belonging to a national or ethnic minority, people with linguistic adaptation and cultural inclusion difficulties, etc.)</w:t>
      </w:r>
    </w:p>
    <w:p w14:paraId="08A419F6" w14:textId="77777777" w:rsidR="001D225A" w:rsidRPr="00A41844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45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A41844">
        <w:rPr>
          <w:rFonts w:ascii="Cambria" w:eastAsia="Cambria" w:hAnsi="Cambria" w:cs="Cambria"/>
          <w:color w:val="000000"/>
          <w:sz w:val="24"/>
          <w:szCs w:val="24"/>
          <w:lang w:val="en-GB"/>
        </w:rPr>
        <w:t>Social barriers (students with minor children, caregivers, orphans, students who are children of victims of terrorism and organised crime, etc.)</w:t>
      </w:r>
    </w:p>
    <w:p w14:paraId="1A849CDB" w14:textId="77777777" w:rsidR="001D225A" w:rsidRPr="00A41844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45" w:line="240" w:lineRule="auto"/>
        <w:ind w:leftChars="0" w:firstLineChars="0"/>
        <w:jc w:val="both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A41844">
        <w:rPr>
          <w:rFonts w:ascii="Cambria" w:eastAsia="Cambria" w:hAnsi="Cambria" w:cs="Cambria"/>
          <w:color w:val="000000"/>
          <w:sz w:val="24"/>
          <w:szCs w:val="24"/>
          <w:lang w:val="en-GB"/>
        </w:rPr>
        <w:t>Economic barriers (students with low income, student workers, students with the status of professional athletes)</w:t>
      </w:r>
    </w:p>
    <w:p w14:paraId="6C8230A8" w14:textId="77777777" w:rsidR="001D225A" w:rsidRPr="00A41844" w:rsidRDefault="001D225A" w:rsidP="001D225A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lang w:val="en-GB"/>
        </w:rPr>
      </w:pPr>
      <w:r w:rsidRPr="00A41844">
        <w:rPr>
          <w:rFonts w:ascii="Cambria" w:eastAsia="Cambria" w:hAnsi="Cambria" w:cs="Cambria"/>
          <w:color w:val="000000"/>
          <w:sz w:val="24"/>
          <w:szCs w:val="24"/>
          <w:lang w:val="en-GB"/>
        </w:rPr>
        <w:t xml:space="preserve">Geographical barriers (Living in remote or rural areas, on small islands or in peripheral/outermost regions, in urban suburbs, in less serviced areas (limited public transport, poor facilities) or less developed areas in third countries) </w:t>
      </w:r>
    </w:p>
    <w:p w14:paraId="59919896" w14:textId="77777777" w:rsidR="001D225A" w:rsidRPr="00A41844" w:rsidRDefault="001D225A" w:rsidP="001D225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lang w:val="en-GB"/>
        </w:rPr>
      </w:pPr>
    </w:p>
    <w:p w14:paraId="4197A090" w14:textId="77777777" w:rsidR="001D225A" w:rsidRPr="00E47CE1" w:rsidRDefault="001D225A" w:rsidP="001D225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t xml:space="preserve">Riportare anche le modalità di riconoscimento delle attività svolte all’estero. </w:t>
      </w:r>
    </w:p>
    <w:p w14:paraId="70F787A1" w14:textId="77777777" w:rsidR="001D225A" w:rsidRPr="00E47CE1" w:rsidRDefault="001D225A" w:rsidP="001D225A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</w:rPr>
      </w:pPr>
      <w:r w:rsidRPr="00E47CE1">
        <w:rPr>
          <w:rFonts w:ascii="Cambria" w:eastAsia="Cambria" w:hAnsi="Cambria" w:cs="Cambria"/>
          <w:color w:val="000000"/>
          <w:sz w:val="24"/>
          <w:szCs w:val="24"/>
        </w:rPr>
        <w:lastRenderedPageBreak/>
        <w:t>Nel caso in cui si prevedano mobilità a fini di tirocinio, indicare dove si svolgeranno e come saranno monitorate.</w:t>
      </w:r>
    </w:p>
    <w:p w14:paraId="23491F31" w14:textId="77777777" w:rsidR="00613EC9" w:rsidRPr="001D225A" w:rsidRDefault="00613EC9" w:rsidP="00613EC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mbria" w:eastAsia="Cambria" w:hAnsi="Cambria" w:cs="Cambria"/>
          <w:color w:val="000000"/>
          <w:sz w:val="24"/>
          <w:szCs w:val="24"/>
          <w:u w:val="single"/>
          <w:lang w:val="fr-FR"/>
        </w:rPr>
      </w:pPr>
    </w:p>
    <w:tbl>
      <w:tblPr>
        <w:tblStyle w:val="aff1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E1710" w:rsidRPr="003D06E1" w14:paraId="4B3BC2F6" w14:textId="77777777" w:rsidTr="00E47CE1">
        <w:trPr>
          <w:trHeight w:val="3908"/>
        </w:trPr>
        <w:tc>
          <w:tcPr>
            <w:tcW w:w="9639" w:type="dxa"/>
          </w:tcPr>
          <w:p w14:paraId="159948B3" w14:textId="0DA027D5" w:rsidR="00072BCF" w:rsidRPr="00072BCF" w:rsidRDefault="00072BCF" w:rsidP="00072B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-Bold" w:hAnsi="Calibri-Bold" w:cs="Calibri-Bold"/>
                <w:b/>
                <w:bCs/>
                <w:position w:val="0"/>
                <w:sz w:val="20"/>
                <w:szCs w:val="20"/>
                <w:lang w:eastAsia="it-IT"/>
              </w:rPr>
            </w:pP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>1</w:t>
            </w:r>
            <w:r w:rsidRPr="00072BCF"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 xml:space="preserve">000 </w:t>
            </w: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>caratteri. Compilare in italiano</w:t>
            </w:r>
          </w:p>
          <w:p w14:paraId="13488748" w14:textId="77777777" w:rsidR="0068099D" w:rsidRPr="00072BCF" w:rsidRDefault="0068099D" w:rsidP="00D453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</w:pPr>
          </w:p>
          <w:p w14:paraId="65554A96" w14:textId="77777777" w:rsidR="005D2823" w:rsidRDefault="005D2823" w:rsidP="005D2823">
            <w:pPr>
              <w:ind w:left="0" w:hanging="2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76810433" w14:textId="77777777" w:rsidR="004D55C9" w:rsidRDefault="004D55C9" w:rsidP="005D2823">
            <w:pPr>
              <w:ind w:left="0" w:hanging="2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46387299" w14:textId="77777777" w:rsidR="004D55C9" w:rsidRDefault="004D55C9" w:rsidP="005D2823">
            <w:pPr>
              <w:ind w:left="0" w:hanging="2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2421A266" w14:textId="77777777" w:rsidR="004D55C9" w:rsidRDefault="004D55C9" w:rsidP="005D2823">
            <w:pPr>
              <w:ind w:left="0" w:hanging="2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2F2E54A1" w14:textId="77777777" w:rsidR="004D55C9" w:rsidRDefault="004D55C9" w:rsidP="005D2823">
            <w:pPr>
              <w:ind w:left="0" w:hanging="2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5A732C5C" w14:textId="77777777" w:rsidR="004D55C9" w:rsidRDefault="004D55C9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477543CC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162B1869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4DAECE5D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2D983CF4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41D395B5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768C4D37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348DDCFF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30CBC92C" w14:textId="77777777" w:rsidR="00C74B8E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  <w:p w14:paraId="33D9F293" w14:textId="3B9BFE70" w:rsidR="00C74B8E" w:rsidRPr="00707EE9" w:rsidRDefault="00C74B8E" w:rsidP="001D225A">
            <w:pPr>
              <w:ind w:leftChars="0" w:left="0" w:firstLineChars="0" w:firstLine="0"/>
              <w:contextualSpacing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EB3397C" w14:textId="77777777" w:rsidR="009E1710" w:rsidRPr="003D06E1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09D942D6" w14:textId="77777777" w:rsidR="00C74B8E" w:rsidRDefault="00C74B8E" w:rsidP="001D225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</w:p>
    <w:p w14:paraId="2A5F96BE" w14:textId="14F15868" w:rsidR="00D4534F" w:rsidRPr="001D225A" w:rsidRDefault="001D225A" w:rsidP="001D225A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  <w:r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>Project Description</w:t>
      </w:r>
      <w:r w:rsidR="008A22BB" w:rsidRPr="001D225A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 xml:space="preserve"> </w:t>
      </w:r>
      <w:r w:rsidR="00613EC9" w:rsidRPr="001D225A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>(maximum 40 points)</w:t>
      </w:r>
    </w:p>
    <w:p w14:paraId="44C89578" w14:textId="775CA557" w:rsidR="00613EC9" w:rsidRPr="006A2A43" w:rsidRDefault="00613EC9" w:rsidP="00613EC9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eastAsia="it-IT"/>
        </w:rPr>
      </w:pPr>
    </w:p>
    <w:p w14:paraId="5C0799AC" w14:textId="77777777" w:rsidR="00B2797F" w:rsidRPr="00EF22DC" w:rsidRDefault="00B2797F" w:rsidP="00B2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Indicare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in che modo il progetto contribuisce ad attuare le politiche di internazionalizzazione</w:t>
      </w:r>
    </w:p>
    <w:p w14:paraId="2A9F5219" w14:textId="77777777" w:rsidR="00B2797F" w:rsidRDefault="00B2797F" w:rsidP="00B2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F22DC">
        <w:rPr>
          <w:rFonts w:ascii="Cambria" w:eastAsia="Cambria" w:hAnsi="Cambria" w:cs="Cambria"/>
          <w:color w:val="000000"/>
          <w:sz w:val="24"/>
          <w:szCs w:val="24"/>
        </w:rPr>
        <w:t xml:space="preserve">degli atenei coinvolti e quali sono le prospettive concrete degli scambi. </w:t>
      </w:r>
    </w:p>
    <w:p w14:paraId="13085CC4" w14:textId="3A25F714" w:rsidR="00B2797F" w:rsidRPr="00E433D4" w:rsidRDefault="00B2797F" w:rsidP="00B279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E’ possibile 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fare riferimento al tipo o ai tipi specifici di mobilità che </w:t>
      </w:r>
      <w:r>
        <w:rPr>
          <w:rFonts w:ascii="Cambria" w:eastAsia="Cambria" w:hAnsi="Cambria" w:cs="Cambria"/>
          <w:color w:val="000000"/>
          <w:sz w:val="24"/>
          <w:szCs w:val="24"/>
        </w:rPr>
        <w:t>si intende</w:t>
      </w:r>
      <w:r w:rsidRPr="00B2797F">
        <w:rPr>
          <w:rFonts w:ascii="Cambria" w:eastAsia="Cambria" w:hAnsi="Cambria" w:cs="Cambria"/>
          <w:color w:val="000000"/>
          <w:sz w:val="24"/>
          <w:szCs w:val="24"/>
        </w:rPr>
        <w:t xml:space="preserve"> organizzare, alle aree tematiche e a qualsiasi altro elemento specifico sugli accordi di cooperazione previsti con i partner internazionali in questa regione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Spiegare qual è il valore</w:t>
      </w:r>
      <w:r w:rsidR="0047534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aggiunto di una mobilità nel Paese partner e nella regione prescelta, con particolare riguardo al</w:t>
      </w:r>
      <w:r w:rsidR="0047534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settore disciplinare di riferimento e indicare in che modo la collaborazione può essere strategica</w:t>
      </w:r>
      <w:r w:rsidR="0047534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sia per gli istituti coinvolti sia per i potenziali partecipanti. Riportare eventuali collaborazioni</w:t>
      </w:r>
      <w:r w:rsidR="0047534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Pr="00EF22DC">
        <w:rPr>
          <w:rFonts w:ascii="Cambria" w:eastAsia="Cambria" w:hAnsi="Cambria" w:cs="Cambria"/>
          <w:color w:val="000000"/>
          <w:sz w:val="24"/>
          <w:szCs w:val="24"/>
        </w:rPr>
        <w:t>pregresse con l’ateneo partner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e specificare l’esperienza del partner nella gestione dei programmi di mobilità internazionale. </w:t>
      </w:r>
      <w:r w:rsidRPr="00E433D4">
        <w:rPr>
          <w:rFonts w:ascii="Cambria" w:eastAsia="Cambria" w:hAnsi="Cambria" w:cs="Cambria"/>
          <w:b/>
          <w:color w:val="000000"/>
          <w:sz w:val="24"/>
          <w:szCs w:val="24"/>
        </w:rPr>
        <w:t>Chiedere un contributo anche al Partner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</w:p>
    <w:p w14:paraId="383FF45D" w14:textId="335D07FE" w:rsidR="00B2797F" w:rsidRDefault="00B2797F" w:rsidP="00B2797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eastAsia="it-IT"/>
        </w:rPr>
      </w:pPr>
    </w:p>
    <w:p w14:paraId="30221D9E" w14:textId="77777777" w:rsidR="003F05B5" w:rsidRPr="00B2797F" w:rsidRDefault="003F05B5" w:rsidP="00B2797F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eastAsia="it-IT"/>
        </w:rPr>
      </w:pPr>
    </w:p>
    <w:tbl>
      <w:tblPr>
        <w:tblStyle w:val="aff2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9E1710" w14:paraId="08252419" w14:textId="77777777" w:rsidTr="00533BBE">
        <w:trPr>
          <w:trHeight w:val="5339"/>
        </w:trPr>
        <w:tc>
          <w:tcPr>
            <w:tcW w:w="9640" w:type="dxa"/>
          </w:tcPr>
          <w:p w14:paraId="50E7AE96" w14:textId="77777777" w:rsidR="00072BCF" w:rsidRPr="00072BCF" w:rsidRDefault="00072BCF" w:rsidP="00072B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-Bold" w:hAnsi="Calibri-Bold" w:cs="Calibri-Bold"/>
                <w:b/>
                <w:bCs/>
                <w:position w:val="0"/>
                <w:sz w:val="20"/>
                <w:szCs w:val="20"/>
                <w:lang w:eastAsia="it-IT"/>
              </w:rPr>
            </w:pP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Max </w:t>
            </w:r>
            <w:r w:rsidRPr="00072BCF"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 xml:space="preserve">5000 </w:t>
            </w: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>caratteri. Compilare in italiano</w:t>
            </w:r>
          </w:p>
          <w:p w14:paraId="3691BE43" w14:textId="77777777" w:rsidR="00707EE9" w:rsidRPr="00665292" w:rsidRDefault="00707EE9" w:rsidP="00F579C5">
            <w:pPr>
              <w:spacing w:after="0" w:line="240" w:lineRule="auto"/>
              <w:ind w:left="0" w:hanging="2"/>
              <w:jc w:val="both"/>
            </w:pPr>
          </w:p>
          <w:p w14:paraId="7C9B3365" w14:textId="77777777" w:rsidR="009E1710" w:rsidRDefault="009E1710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86B8E26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3ECD53B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3BD95BD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8976C3D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4C81361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5ADD726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81E9538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4320BB7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8794A94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1DEBB54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6480D367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EBD24FD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37A2246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BF38753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D87FE5F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22E329B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4742586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3A53AB5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C920E3F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5BA73309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008E20C5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7812CF32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6AA36F8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21EC8916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B48D9E5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4633AD80" w14:textId="77777777" w:rsidR="00C74B8E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103CD0DB" w14:textId="7007D3FE" w:rsidR="00C74B8E" w:rsidRPr="00665292" w:rsidRDefault="00C74B8E" w:rsidP="00EF22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3E691F3" w14:textId="77777777" w:rsidR="009E1710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F79D9F8" w14:textId="77777777" w:rsidR="009E1710" w:rsidRDefault="009E17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185DDC5" w14:textId="77777777" w:rsidR="00C74B8E" w:rsidRDefault="00C74B8E" w:rsidP="00533B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</w:p>
    <w:p w14:paraId="50ABA588" w14:textId="4793F0B3" w:rsidR="00613EC9" w:rsidRDefault="00613EC9" w:rsidP="00533B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  <w:r w:rsidRPr="007F29EB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 xml:space="preserve">Impact and dissemination (maximum </w:t>
      </w:r>
      <w:r w:rsidR="00626AAE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>30</w:t>
      </w:r>
      <w:r w:rsidRPr="007F29EB"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  <w:t xml:space="preserve"> points)</w:t>
      </w:r>
    </w:p>
    <w:p w14:paraId="4CA8504C" w14:textId="77777777" w:rsidR="00533BBE" w:rsidRPr="00D4534F" w:rsidRDefault="00533BBE" w:rsidP="00533BBE">
      <w:pPr>
        <w:suppressAutoHyphens w:val="0"/>
        <w:autoSpaceDE w:val="0"/>
        <w:autoSpaceDN w:val="0"/>
        <w:adjustRightInd w:val="0"/>
        <w:spacing w:after="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-Bold" w:hAnsi="Calibri-Bold" w:cs="Calibri-Bold"/>
          <w:b/>
          <w:bCs/>
          <w:position w:val="0"/>
          <w:sz w:val="28"/>
          <w:szCs w:val="28"/>
          <w:lang w:val="en-GB" w:eastAsia="it-IT"/>
        </w:rPr>
      </w:pPr>
    </w:p>
    <w:p w14:paraId="07CD7FC6" w14:textId="1A3CACB4" w:rsidR="00B2797F" w:rsidRPr="0091443B" w:rsidRDefault="00B2797F" w:rsidP="00B2797F">
      <w:pPr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91443B">
        <w:rPr>
          <w:rFonts w:ascii="Cambria" w:eastAsia="Cambria" w:hAnsi="Cambria" w:cs="Cambria"/>
          <w:color w:val="000000"/>
          <w:sz w:val="24"/>
          <w:szCs w:val="24"/>
        </w:rPr>
        <w:t xml:space="preserve">Spiegare l'impatto desiderato del progetto di mobilità sui partecipanti, sui beneficiari, sui partner internazionali e a livello locale, regionale e nazionale.  Descrivete le misure che saranno adottate nella vostra cooperazione con questa regione per diffondere i risultati del progetto di mobilità a livello di facoltà e di istituzione e, se del caso, oltre. Prestare particolare attenzione ai Paesi terzi non associati al Programma. Mettere in evidenza quali saranno i risultati del progetto e l’impatto dello stesso a livello di istituzioni (es: modernizzazione dell’offerta formativa, creazione di un master e double degree, etc.). Impatto sui partecipanti: spiegare che tipo di competenze potranno acquisire i partecipanti e come queste saranno utili per le loro prospettive lavorative. Spiegare anche se la docenza contribuirà alla individuazione di soluzioni </w:t>
      </w:r>
      <w:r w:rsidRPr="0091443B">
        <w:rPr>
          <w:rFonts w:ascii="Cambria" w:eastAsia="Cambria" w:hAnsi="Cambria" w:cs="Cambria"/>
          <w:color w:val="000000"/>
          <w:sz w:val="24"/>
          <w:szCs w:val="24"/>
        </w:rPr>
        <w:lastRenderedPageBreak/>
        <w:t>concrete per affrontare problemi comuni (fare riferimento sia al contesto italiano sia a quello dei partner).</w:t>
      </w:r>
    </w:p>
    <w:p w14:paraId="5BF2FEBC" w14:textId="64789E22" w:rsidR="00B2797F" w:rsidRPr="0091443B" w:rsidRDefault="00B2797F" w:rsidP="00B2797F">
      <w:pPr>
        <w:ind w:left="0" w:hanging="2"/>
        <w:jc w:val="both"/>
        <w:rPr>
          <w:rFonts w:ascii="Cambria" w:hAnsi="Cambria"/>
          <w:sz w:val="24"/>
          <w:szCs w:val="24"/>
        </w:rPr>
      </w:pPr>
      <w:r w:rsidRPr="0091443B">
        <w:rPr>
          <w:rFonts w:ascii="Cambria" w:hAnsi="Cambria"/>
          <w:sz w:val="24"/>
          <w:szCs w:val="24"/>
        </w:rPr>
        <w:t xml:space="preserve">Indicare un piano di </w:t>
      </w:r>
      <w:r w:rsidRPr="002A30D0">
        <w:rPr>
          <w:rFonts w:ascii="Cambria" w:hAnsi="Cambria"/>
          <w:sz w:val="24"/>
          <w:szCs w:val="24"/>
        </w:rPr>
        <w:t>comunicazione (es. eventi congiunti o eventi internazionali, spiegando anche in che modo la comunità locale sarà informata di queste collaborazioni. Es. comunicati stampa, interviste video, etc.).</w:t>
      </w:r>
      <w:r w:rsidR="002A30D0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 w:rsidR="00A41844" w:rsidRPr="00A41844">
        <w:rPr>
          <w:rFonts w:ascii="Cambria" w:hAnsi="Cambria"/>
          <w:sz w:val="24"/>
          <w:szCs w:val="24"/>
        </w:rPr>
        <w:t>Indicare un piano di sostenibilità della collaborazione oltre la durata progettuale.</w:t>
      </w:r>
    </w:p>
    <w:tbl>
      <w:tblPr>
        <w:tblStyle w:val="aff3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9E1710" w14:paraId="493A8AC2" w14:textId="77777777" w:rsidTr="008622AF">
        <w:trPr>
          <w:trHeight w:val="7168"/>
        </w:trPr>
        <w:tc>
          <w:tcPr>
            <w:tcW w:w="9634" w:type="dxa"/>
          </w:tcPr>
          <w:p w14:paraId="2C5AB34B" w14:textId="2F99DF65" w:rsidR="00D4534F" w:rsidRPr="00072BCF" w:rsidRDefault="00D4534F" w:rsidP="00D4534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-Bold" w:hAnsi="Calibri-Bold" w:cs="Calibri-Bold"/>
                <w:b/>
                <w:bCs/>
                <w:position w:val="0"/>
                <w:sz w:val="20"/>
                <w:szCs w:val="20"/>
                <w:lang w:eastAsia="it-IT"/>
              </w:rPr>
            </w:pP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 xml:space="preserve">Max </w:t>
            </w:r>
            <w:r w:rsidR="001443EB" w:rsidRPr="00072BCF"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>5</w:t>
            </w:r>
            <w:r w:rsidRPr="00072BCF">
              <w:rPr>
                <w:rFonts w:ascii="Cambria" w:eastAsia="Cambria" w:hAnsi="Cambria" w:cs="Cambria"/>
                <w:b/>
                <w:sz w:val="20"/>
                <w:szCs w:val="20"/>
                <w:u w:val="single"/>
              </w:rPr>
              <w:t xml:space="preserve">000 </w:t>
            </w:r>
            <w:r w:rsidRPr="00072BCF">
              <w:rPr>
                <w:rFonts w:ascii="Cambria" w:eastAsia="Cambria" w:hAnsi="Cambria" w:cs="Cambria"/>
                <w:b/>
                <w:color w:val="000000"/>
                <w:sz w:val="20"/>
                <w:szCs w:val="20"/>
                <w:u w:val="single"/>
              </w:rPr>
              <w:t>caratteri. Compilare in italiano</w:t>
            </w:r>
          </w:p>
          <w:p w14:paraId="57ACFC4F" w14:textId="77777777" w:rsidR="00C80D35" w:rsidRPr="008C12AE" w:rsidRDefault="00C80D35" w:rsidP="008A22BB">
            <w:pPr>
              <w:spacing w:line="240" w:lineRule="auto"/>
              <w:ind w:left="0" w:hanging="2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  <w:p w14:paraId="41EA0124" w14:textId="218328B9" w:rsidR="00D4534F" w:rsidRPr="00EC6702" w:rsidRDefault="00D4534F" w:rsidP="00B2797F">
            <w:pPr>
              <w:ind w:left="0" w:hanging="2"/>
              <w:jc w:val="both"/>
              <w:rPr>
                <w:rFonts w:eastAsia="Cambria"/>
                <w:color w:val="000000"/>
              </w:rPr>
            </w:pPr>
          </w:p>
        </w:tc>
      </w:tr>
    </w:tbl>
    <w:p w14:paraId="65EA15A8" w14:textId="77777777" w:rsidR="009E1710" w:rsidRDefault="009E1710" w:rsidP="008622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sectPr w:rsidR="009E17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88D861" w16cex:dateUtc="2024-11-11T16:36:00Z"/>
  <w16cex:commentExtensible w16cex:durableId="6E77B82A" w16cex:dateUtc="2024-11-11T16:17:00Z"/>
  <w16cex:commentExtensible w16cex:durableId="133EC496" w16cex:dateUtc="2024-11-11T16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A99C" w14:textId="77777777" w:rsidR="0085418F" w:rsidRDefault="008541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1E7889" w14:textId="77777777" w:rsidR="0085418F" w:rsidRDefault="008541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AB7E1" w14:textId="77777777" w:rsidR="007F29EB" w:rsidRDefault="007F29E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548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9F6B5" w14:textId="7938BFE5" w:rsidR="009F4150" w:rsidRDefault="009F4150">
        <w:pPr>
          <w:pStyle w:val="Pidipagina"/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A160CD" w14:textId="77777777" w:rsidR="007F29EB" w:rsidRDefault="007F29EB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A8C8" w14:textId="77777777" w:rsidR="007F29EB" w:rsidRDefault="007F29EB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9AE9" w14:textId="77777777" w:rsidR="0085418F" w:rsidRDefault="008541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A411C0E" w14:textId="77777777" w:rsidR="0085418F" w:rsidRDefault="008541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93849" w14:textId="77777777" w:rsidR="007F29EB" w:rsidRDefault="007F29E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4EAF" w14:textId="70E12FA7" w:rsidR="009E1710" w:rsidRPr="007F29EB" w:rsidRDefault="009863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  <w:sz w:val="24"/>
        <w:szCs w:val="24"/>
        <w:lang w:val="en-GB"/>
      </w:rPr>
    </w:pPr>
    <w:r w:rsidRPr="007F29EB">
      <w:rPr>
        <w:b/>
        <w:color w:val="000000"/>
        <w:sz w:val="24"/>
        <w:szCs w:val="24"/>
        <w:lang w:val="en-GB"/>
      </w:rPr>
      <w:t xml:space="preserve"> </w:t>
    </w:r>
  </w:p>
  <w:p w14:paraId="474597B8" w14:textId="77777777" w:rsidR="009E1710" w:rsidRPr="007F29EB" w:rsidRDefault="009863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  <w:r w:rsidRPr="007F29EB">
      <w:rPr>
        <w:b/>
        <w:color w:val="000000"/>
        <w:sz w:val="24"/>
        <w:szCs w:val="24"/>
        <w:lang w:val="en-GB"/>
      </w:rPr>
      <w:t>ERASMUS+</w:t>
    </w:r>
  </w:p>
  <w:p w14:paraId="5012CA68" w14:textId="1EA26325" w:rsidR="007F29EB" w:rsidRDefault="007F29E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b/>
        <w:color w:val="000000"/>
        <w:sz w:val="24"/>
        <w:szCs w:val="24"/>
        <w:lang w:val="en-GB"/>
      </w:rPr>
    </w:pPr>
    <w:r>
      <w:rPr>
        <w:b/>
        <w:color w:val="000000"/>
        <w:sz w:val="24"/>
        <w:szCs w:val="24"/>
        <w:lang w:val="en-GB"/>
      </w:rPr>
      <w:t xml:space="preserve">KA171 - </w:t>
    </w:r>
    <w:r w:rsidRPr="007F29EB">
      <w:rPr>
        <w:b/>
        <w:color w:val="000000"/>
        <w:sz w:val="24"/>
        <w:szCs w:val="24"/>
        <w:lang w:val="en-GB"/>
      </w:rPr>
      <w:t>INTERNATIONAL CREDIT MOBILITY</w:t>
    </w:r>
  </w:p>
  <w:p w14:paraId="53DA4955" w14:textId="6B5791D0" w:rsidR="009E1710" w:rsidRPr="007F29EB" w:rsidRDefault="009863C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24"/>
        <w:szCs w:val="24"/>
        <w:lang w:val="en-GB"/>
      </w:rPr>
    </w:pPr>
    <w:r w:rsidRPr="007F29EB">
      <w:rPr>
        <w:b/>
        <w:color w:val="000000"/>
        <w:sz w:val="24"/>
        <w:szCs w:val="24"/>
        <w:lang w:val="en-GB"/>
      </w:rPr>
      <w:t xml:space="preserve"> CALL </w:t>
    </w:r>
    <w:r w:rsidR="007F29EB" w:rsidRPr="007F29EB">
      <w:rPr>
        <w:b/>
        <w:color w:val="000000"/>
        <w:sz w:val="24"/>
        <w:szCs w:val="24"/>
        <w:lang w:val="en-GB"/>
      </w:rPr>
      <w:t>20</w:t>
    </w:r>
    <w:r w:rsidR="007F29EB">
      <w:rPr>
        <w:b/>
        <w:color w:val="000000"/>
        <w:sz w:val="24"/>
        <w:szCs w:val="24"/>
        <w:lang w:val="en-GB"/>
      </w:rPr>
      <w:t>2</w:t>
    </w:r>
    <w:r w:rsidR="002D2FBA">
      <w:rPr>
        <w:b/>
        <w:color w:val="000000"/>
        <w:sz w:val="24"/>
        <w:szCs w:val="24"/>
        <w:lang w:val="en-GB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AC071" w14:textId="77777777" w:rsidR="007F29EB" w:rsidRDefault="007F29EB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DE2"/>
    <w:multiLevelType w:val="multilevel"/>
    <w:tmpl w:val="47B2E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B125CC"/>
    <w:multiLevelType w:val="hybridMultilevel"/>
    <w:tmpl w:val="88803EA6"/>
    <w:lvl w:ilvl="0" w:tplc="55C0FAD6">
      <w:numFmt w:val="bullet"/>
      <w:lvlText w:val="□"/>
      <w:lvlJc w:val="left"/>
      <w:pPr>
        <w:ind w:left="71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0E6A37EE"/>
    <w:multiLevelType w:val="multilevel"/>
    <w:tmpl w:val="B24224F6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888552B"/>
    <w:multiLevelType w:val="hybridMultilevel"/>
    <w:tmpl w:val="4C42FFF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973AED"/>
    <w:multiLevelType w:val="hybridMultilevel"/>
    <w:tmpl w:val="A2727E16"/>
    <w:lvl w:ilvl="0" w:tplc="55C0FAD6">
      <w:numFmt w:val="bullet"/>
      <w:lvlText w:val="□"/>
      <w:lvlJc w:val="left"/>
      <w:pPr>
        <w:ind w:left="71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37E5179E"/>
    <w:multiLevelType w:val="hybridMultilevel"/>
    <w:tmpl w:val="94AE648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57F5CE0"/>
    <w:multiLevelType w:val="hybridMultilevel"/>
    <w:tmpl w:val="ABDA43B4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8DD0AF7"/>
    <w:multiLevelType w:val="hybridMultilevel"/>
    <w:tmpl w:val="BAF8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40F93"/>
    <w:multiLevelType w:val="hybridMultilevel"/>
    <w:tmpl w:val="6CC6466E"/>
    <w:lvl w:ilvl="0" w:tplc="55C0FAD6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A5369"/>
    <w:multiLevelType w:val="hybridMultilevel"/>
    <w:tmpl w:val="DA044F7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613EA2"/>
    <w:multiLevelType w:val="hybridMultilevel"/>
    <w:tmpl w:val="86D4DED6"/>
    <w:lvl w:ilvl="0" w:tplc="542223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757C7"/>
    <w:multiLevelType w:val="hybridMultilevel"/>
    <w:tmpl w:val="6E702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62D6"/>
    <w:multiLevelType w:val="hybridMultilevel"/>
    <w:tmpl w:val="EED296C0"/>
    <w:lvl w:ilvl="0" w:tplc="55C0FAD6">
      <w:numFmt w:val="bullet"/>
      <w:lvlText w:val="□"/>
      <w:lvlJc w:val="left"/>
      <w:pPr>
        <w:ind w:left="71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10"/>
    <w:rsid w:val="00001778"/>
    <w:rsid w:val="00010431"/>
    <w:rsid w:val="000131B5"/>
    <w:rsid w:val="0005351D"/>
    <w:rsid w:val="00072BCF"/>
    <w:rsid w:val="00073F6F"/>
    <w:rsid w:val="000B7C7A"/>
    <w:rsid w:val="000D0989"/>
    <w:rsid w:val="000E0B36"/>
    <w:rsid w:val="000E306F"/>
    <w:rsid w:val="000F21EF"/>
    <w:rsid w:val="000F770E"/>
    <w:rsid w:val="001443EB"/>
    <w:rsid w:val="00172CC0"/>
    <w:rsid w:val="00176D20"/>
    <w:rsid w:val="00183D4E"/>
    <w:rsid w:val="001942C3"/>
    <w:rsid w:val="001B0EFC"/>
    <w:rsid w:val="001D225A"/>
    <w:rsid w:val="001D592F"/>
    <w:rsid w:val="00216F78"/>
    <w:rsid w:val="00217F90"/>
    <w:rsid w:val="002427C8"/>
    <w:rsid w:val="0026025C"/>
    <w:rsid w:val="002606F2"/>
    <w:rsid w:val="002A30D0"/>
    <w:rsid w:val="002D0102"/>
    <w:rsid w:val="002D0992"/>
    <w:rsid w:val="002D2FBA"/>
    <w:rsid w:val="002E1F3D"/>
    <w:rsid w:val="002E643F"/>
    <w:rsid w:val="002F72A7"/>
    <w:rsid w:val="00310D00"/>
    <w:rsid w:val="00321D62"/>
    <w:rsid w:val="00330B1E"/>
    <w:rsid w:val="00337307"/>
    <w:rsid w:val="00352823"/>
    <w:rsid w:val="003716DF"/>
    <w:rsid w:val="003743CB"/>
    <w:rsid w:val="0038117B"/>
    <w:rsid w:val="003A0897"/>
    <w:rsid w:val="003A3E60"/>
    <w:rsid w:val="003B6118"/>
    <w:rsid w:val="003D06E1"/>
    <w:rsid w:val="003E09B4"/>
    <w:rsid w:val="003F05B5"/>
    <w:rsid w:val="00401FF0"/>
    <w:rsid w:val="004109B7"/>
    <w:rsid w:val="00414128"/>
    <w:rsid w:val="004226E4"/>
    <w:rsid w:val="00446A7A"/>
    <w:rsid w:val="0047534C"/>
    <w:rsid w:val="00476A2E"/>
    <w:rsid w:val="004B36EE"/>
    <w:rsid w:val="004B5AB3"/>
    <w:rsid w:val="004D55C9"/>
    <w:rsid w:val="00517F3F"/>
    <w:rsid w:val="005323E3"/>
    <w:rsid w:val="00533BBE"/>
    <w:rsid w:val="0054048A"/>
    <w:rsid w:val="005711F2"/>
    <w:rsid w:val="00572A8B"/>
    <w:rsid w:val="005809BC"/>
    <w:rsid w:val="00580C89"/>
    <w:rsid w:val="005A0BF9"/>
    <w:rsid w:val="005D2823"/>
    <w:rsid w:val="005E501E"/>
    <w:rsid w:val="005E673C"/>
    <w:rsid w:val="005F7AF4"/>
    <w:rsid w:val="005F7E82"/>
    <w:rsid w:val="006111D4"/>
    <w:rsid w:val="00613EC9"/>
    <w:rsid w:val="00626AAE"/>
    <w:rsid w:val="00633EB8"/>
    <w:rsid w:val="006462DB"/>
    <w:rsid w:val="00656156"/>
    <w:rsid w:val="006643A7"/>
    <w:rsid w:val="00665292"/>
    <w:rsid w:val="0068099D"/>
    <w:rsid w:val="00692943"/>
    <w:rsid w:val="006A2A43"/>
    <w:rsid w:val="006E10C2"/>
    <w:rsid w:val="006E45F2"/>
    <w:rsid w:val="006F73C4"/>
    <w:rsid w:val="00701E5A"/>
    <w:rsid w:val="00707EE9"/>
    <w:rsid w:val="00744907"/>
    <w:rsid w:val="00745660"/>
    <w:rsid w:val="0074755A"/>
    <w:rsid w:val="0077514B"/>
    <w:rsid w:val="007C2D21"/>
    <w:rsid w:val="007C5FAD"/>
    <w:rsid w:val="007E3D4A"/>
    <w:rsid w:val="007F29EB"/>
    <w:rsid w:val="00800CF5"/>
    <w:rsid w:val="00817ADD"/>
    <w:rsid w:val="0085418F"/>
    <w:rsid w:val="008622AF"/>
    <w:rsid w:val="008A22BB"/>
    <w:rsid w:val="008C12AE"/>
    <w:rsid w:val="008C713D"/>
    <w:rsid w:val="008F2FAF"/>
    <w:rsid w:val="0091443B"/>
    <w:rsid w:val="00932DCC"/>
    <w:rsid w:val="009377FD"/>
    <w:rsid w:val="00944F7C"/>
    <w:rsid w:val="00954204"/>
    <w:rsid w:val="009731FE"/>
    <w:rsid w:val="009863CD"/>
    <w:rsid w:val="00986D18"/>
    <w:rsid w:val="009A2587"/>
    <w:rsid w:val="009C7184"/>
    <w:rsid w:val="009C7D09"/>
    <w:rsid w:val="009D63F3"/>
    <w:rsid w:val="009E1710"/>
    <w:rsid w:val="009E73CC"/>
    <w:rsid w:val="009F4150"/>
    <w:rsid w:val="00A07236"/>
    <w:rsid w:val="00A153E5"/>
    <w:rsid w:val="00A16B82"/>
    <w:rsid w:val="00A3329C"/>
    <w:rsid w:val="00A41844"/>
    <w:rsid w:val="00A51A3D"/>
    <w:rsid w:val="00A57393"/>
    <w:rsid w:val="00A81B6A"/>
    <w:rsid w:val="00A82B71"/>
    <w:rsid w:val="00AA1C67"/>
    <w:rsid w:val="00AB7ED7"/>
    <w:rsid w:val="00AC0281"/>
    <w:rsid w:val="00AD5A38"/>
    <w:rsid w:val="00B2797F"/>
    <w:rsid w:val="00B353E2"/>
    <w:rsid w:val="00B50DF6"/>
    <w:rsid w:val="00B63D2F"/>
    <w:rsid w:val="00B826E7"/>
    <w:rsid w:val="00BF71FC"/>
    <w:rsid w:val="00C225EC"/>
    <w:rsid w:val="00C3193B"/>
    <w:rsid w:val="00C40C8C"/>
    <w:rsid w:val="00C43B6C"/>
    <w:rsid w:val="00C74B8E"/>
    <w:rsid w:val="00C80D35"/>
    <w:rsid w:val="00C81B8E"/>
    <w:rsid w:val="00CE79FA"/>
    <w:rsid w:val="00CF1619"/>
    <w:rsid w:val="00D06B47"/>
    <w:rsid w:val="00D44B0B"/>
    <w:rsid w:val="00D4534F"/>
    <w:rsid w:val="00D55745"/>
    <w:rsid w:val="00D711F5"/>
    <w:rsid w:val="00D768F9"/>
    <w:rsid w:val="00D87938"/>
    <w:rsid w:val="00DA1F55"/>
    <w:rsid w:val="00DB0741"/>
    <w:rsid w:val="00DB55E7"/>
    <w:rsid w:val="00DD6240"/>
    <w:rsid w:val="00DE4585"/>
    <w:rsid w:val="00E1175C"/>
    <w:rsid w:val="00E15105"/>
    <w:rsid w:val="00E433D4"/>
    <w:rsid w:val="00E47CE1"/>
    <w:rsid w:val="00E5359D"/>
    <w:rsid w:val="00E84518"/>
    <w:rsid w:val="00E86790"/>
    <w:rsid w:val="00EC0C73"/>
    <w:rsid w:val="00EC6702"/>
    <w:rsid w:val="00ED00CF"/>
    <w:rsid w:val="00EE0971"/>
    <w:rsid w:val="00EF22DC"/>
    <w:rsid w:val="00F03CE6"/>
    <w:rsid w:val="00F12BAC"/>
    <w:rsid w:val="00F139AA"/>
    <w:rsid w:val="00F3505A"/>
    <w:rsid w:val="00F56F60"/>
    <w:rsid w:val="00F579C5"/>
    <w:rsid w:val="00F6469E"/>
    <w:rsid w:val="00F67297"/>
    <w:rsid w:val="00F846F0"/>
    <w:rsid w:val="00F96F66"/>
    <w:rsid w:val="00FB282F"/>
    <w:rsid w:val="00FC22C4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24EEC7"/>
  <w15:docId w15:val="{DC7FDB2B-5271-4CE0-B865-47707567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1"/>
    <w:uiPriority w:val="99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D18"/>
    <w:rPr>
      <w:rFonts w:ascii="Tahoma" w:hAnsi="Tahoma" w:cs="Tahoma"/>
      <w:position w:val="-1"/>
      <w:sz w:val="16"/>
      <w:szCs w:val="16"/>
      <w:lang w:eastAsia="en-US"/>
    </w:rPr>
  </w:style>
  <w:style w:type="character" w:customStyle="1" w:styleId="cf01">
    <w:name w:val="cf01"/>
    <w:basedOn w:val="Carpredefinitoparagrafo"/>
    <w:rsid w:val="00707EE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Carpredefinitoparagrafo"/>
    <w:rsid w:val="00707EE9"/>
    <w:rPr>
      <w:rFonts w:ascii="Segoe UI" w:hAnsi="Segoe UI" w:cs="Segoe UI" w:hint="default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B0E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0EF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0EFC"/>
    <w:rPr>
      <w:position w:val="-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0E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0EFC"/>
    <w:rPr>
      <w:b/>
      <w:bCs/>
      <w:position w:val="-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9E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5FAD"/>
    <w:rPr>
      <w:color w:val="800080" w:themeColor="followed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D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DF6"/>
    <w:rPr>
      <w:i/>
      <w:iCs/>
      <w:color w:val="4F81BD" w:themeColor="accent1"/>
      <w:position w:val="-1"/>
      <w:sz w:val="22"/>
      <w:szCs w:val="22"/>
      <w:lang w:eastAsia="en-US"/>
    </w:rPr>
  </w:style>
  <w:style w:type="character" w:styleId="Riferimentointenso">
    <w:name w:val="Intense Reference"/>
    <w:basedOn w:val="Carpredefinitoparagrafo"/>
    <w:uiPriority w:val="32"/>
    <w:qFormat/>
    <w:rsid w:val="00B50DF6"/>
    <w:rPr>
      <w:b/>
      <w:bCs/>
      <w:smallCaps/>
      <w:color w:val="4F81BD" w:themeColor="accent1"/>
      <w:spacing w:val="5"/>
    </w:rPr>
  </w:style>
  <w:style w:type="character" w:styleId="Enfasigrassetto">
    <w:name w:val="Strong"/>
    <w:basedOn w:val="Carpredefinitoparagrafo"/>
    <w:uiPriority w:val="22"/>
    <w:qFormat/>
    <w:rsid w:val="00B50DF6"/>
    <w:rPr>
      <w:b/>
      <w:bCs/>
    </w:rPr>
  </w:style>
  <w:style w:type="character" w:styleId="Enfasicorsivo">
    <w:name w:val="Emphasis"/>
    <w:basedOn w:val="Carpredefinitoparagrafo"/>
    <w:uiPriority w:val="20"/>
    <w:qFormat/>
    <w:rsid w:val="00B2797F"/>
    <w:rPr>
      <w:i/>
      <w:iCs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F4150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0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c.europa.eu/education/resources/international-standard-classification-education-fields_it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webgate.ec.europa.eu/erasmus-esc/index/organisations/search-for-an-organisatio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lKljb4Z/S0LqvtlX73+1Ev+Kg==">AMUW2mUfnzWdCJaFaYFb6neh3t7OtPTjUCVGfTKHeeO7BpnRm3NMQ2b/ePkixS+1iyp6rUM1lHHEjhTfxB79ERHMZiNess36XTfWq2iumM0keX3TQNUF7eU=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C6BABE-F66B-4C31-B5F4-412B7A1F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1082</Words>
  <Characters>7396</Characters>
  <Application>Microsoft Office Word</Application>
  <DocSecurity>0</DocSecurity>
  <Lines>61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URGEGHE</dc:creator>
  <cp:lastModifiedBy>URGEGHE Carla</cp:lastModifiedBy>
  <cp:revision>77</cp:revision>
  <dcterms:created xsi:type="dcterms:W3CDTF">2022-02-01T10:05:00Z</dcterms:created>
  <dcterms:modified xsi:type="dcterms:W3CDTF">2024-11-12T09:19:00Z</dcterms:modified>
</cp:coreProperties>
</file>