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6134" w14:textId="001728EC" w:rsidR="005D2E1A" w:rsidRPr="00AD54D5" w:rsidRDefault="003E7588" w:rsidP="005D2E1A">
      <w:pPr>
        <w:pStyle w:val="Titolo1"/>
        <w:spacing w:before="77" w:line="269" w:lineRule="exact"/>
        <w:ind w:left="4270" w:firstLine="50"/>
        <w:rPr>
          <w:rFonts w:eastAsia="Garamond" w:cstheme="majorHAnsi"/>
          <w:color w:val="000000" w:themeColor="text1"/>
          <w:spacing w:val="-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55D">
        <w:rPr>
          <w:sz w:val="20"/>
          <w:szCs w:val="20"/>
        </w:rPr>
        <w:tab/>
      </w:r>
    </w:p>
    <w:p w14:paraId="2677C988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color w:val="000000" w:themeColor="text1"/>
          <w:sz w:val="22"/>
          <w:szCs w:val="22"/>
        </w:rPr>
      </w:pPr>
      <w:r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5C7B1E60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b/>
          <w:bCs/>
          <w:sz w:val="22"/>
          <w:szCs w:val="22"/>
        </w:rPr>
      </w:pPr>
    </w:p>
    <w:p w14:paraId="21BBD34D" w14:textId="3552BFEC" w:rsidR="008624C8" w:rsidRP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b/>
          <w:spacing w:val="-1"/>
          <w:szCs w:val="22"/>
        </w:rPr>
      </w:pPr>
      <w:r w:rsidRPr="008624C8">
        <w:rPr>
          <w:rFonts w:asciiTheme="majorHAnsi" w:hAnsiTheme="majorHAnsi" w:cstheme="majorHAnsi"/>
          <w:b/>
          <w:spacing w:val="-1"/>
          <w:szCs w:val="22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spacing w:val="-1"/>
          <w:szCs w:val="22"/>
        </w:rPr>
        <w:t xml:space="preserve">    </w:t>
      </w:r>
      <w:r w:rsidRPr="008624C8">
        <w:rPr>
          <w:rFonts w:asciiTheme="majorHAnsi" w:hAnsiTheme="majorHAnsi" w:cstheme="majorHAnsi"/>
          <w:b/>
          <w:spacing w:val="-1"/>
          <w:szCs w:val="22"/>
        </w:rPr>
        <w:t>DICHIARAZIONE</w:t>
      </w:r>
    </w:p>
    <w:p w14:paraId="2173EB4E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406D2987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66B68AC2" w14:textId="7716CAC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  <w:r w:rsidRPr="00AD54D5">
        <w:rPr>
          <w:rFonts w:asciiTheme="majorHAnsi" w:hAnsiTheme="majorHAnsi" w:cstheme="majorHAnsi"/>
          <w:spacing w:val="-1"/>
          <w:szCs w:val="22"/>
        </w:rPr>
        <w:t>Il/la</w:t>
      </w:r>
      <w:r w:rsidRPr="00AD54D5">
        <w:rPr>
          <w:rFonts w:asciiTheme="majorHAnsi" w:hAnsiTheme="majorHAnsi" w:cstheme="majorHAnsi"/>
          <w:spacing w:val="-7"/>
          <w:szCs w:val="22"/>
        </w:rPr>
        <w:t xml:space="preserve"> </w:t>
      </w:r>
      <w:r w:rsidRPr="00AD54D5">
        <w:rPr>
          <w:rFonts w:asciiTheme="majorHAnsi" w:hAnsiTheme="majorHAnsi" w:cstheme="majorHAnsi"/>
          <w:spacing w:val="-1"/>
          <w:szCs w:val="22"/>
        </w:rPr>
        <w:t>sottoscritto/a 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</w:t>
      </w:r>
      <w:r>
        <w:rPr>
          <w:rFonts w:asciiTheme="majorHAnsi" w:hAnsiTheme="majorHAnsi" w:cstheme="majorHAnsi"/>
          <w:spacing w:val="-1"/>
          <w:szCs w:val="22"/>
        </w:rPr>
        <w:t>…</w:t>
      </w:r>
      <w:r w:rsidRPr="00AD54D5">
        <w:rPr>
          <w:rFonts w:asciiTheme="majorHAnsi" w:hAnsiTheme="majorHAnsi" w:cstheme="majorHAnsi"/>
          <w:spacing w:val="-1"/>
          <w:szCs w:val="22"/>
        </w:rPr>
        <w:t>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 COGNOME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…….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</w:t>
      </w:r>
    </w:p>
    <w:p w14:paraId="03F6194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333B838" w14:textId="06B37789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nato/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a  </w:t>
      </w:r>
      <w:proofErr w:type="spellStart"/>
      <w:r w:rsidRPr="00AD54D5">
        <w:rPr>
          <w:rFonts w:asciiTheme="majorHAnsi" w:hAnsiTheme="majorHAnsi" w:cstheme="majorHAnsi"/>
          <w:szCs w:val="22"/>
        </w:rPr>
        <w:t>a</w:t>
      </w:r>
      <w:proofErr w:type="spellEnd"/>
      <w:proofErr w:type="gramEnd"/>
      <w:r w:rsidRPr="00AD54D5">
        <w:rPr>
          <w:rFonts w:asciiTheme="majorHAnsi" w:hAnsiTheme="majorHAnsi" w:cstheme="majorHAnsi"/>
          <w:szCs w:val="22"/>
        </w:rPr>
        <w:t xml:space="preserve"> ……………………….. residente in ……………………via …………………</w:t>
      </w:r>
      <w:proofErr w:type="gramStart"/>
      <w:r>
        <w:rPr>
          <w:rFonts w:asciiTheme="majorHAnsi" w:hAnsiTheme="majorHAnsi" w:cstheme="majorHAnsi"/>
          <w:szCs w:val="22"/>
        </w:rPr>
        <w:t>…….</w:t>
      </w:r>
      <w:proofErr w:type="gramEnd"/>
      <w:r>
        <w:rPr>
          <w:rFonts w:asciiTheme="majorHAnsi" w:hAnsiTheme="majorHAnsi" w:cstheme="majorHAnsi"/>
          <w:szCs w:val="22"/>
        </w:rPr>
        <w:t>.</w:t>
      </w:r>
      <w:r w:rsidRPr="00AD54D5">
        <w:rPr>
          <w:rFonts w:asciiTheme="majorHAnsi" w:hAnsiTheme="majorHAnsi" w:cstheme="majorHAnsi"/>
          <w:szCs w:val="22"/>
        </w:rPr>
        <w:t>…</w:t>
      </w:r>
    </w:p>
    <w:p w14:paraId="422EFB8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F7388CA" w14:textId="2CC7E0F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codice fiscale n.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..</w:t>
      </w:r>
      <w:proofErr w:type="gramEnd"/>
      <w:r w:rsidRPr="00AD54D5">
        <w:rPr>
          <w:rFonts w:asciiTheme="majorHAnsi" w:hAnsiTheme="majorHAnsi" w:cstheme="majorHAnsi"/>
          <w:szCs w:val="22"/>
        </w:rPr>
        <w:t xml:space="preserve">………………………………………………………………………………….  </w:t>
      </w:r>
    </w:p>
    <w:p w14:paraId="2E5369B4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510ADA55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2866D4B5" w14:textId="77777777" w:rsidR="005D2E1A" w:rsidRPr="00AD54D5" w:rsidRDefault="005D2E1A" w:rsidP="005D2E1A">
      <w:pPr>
        <w:spacing w:before="2" w:line="360" w:lineRule="auto"/>
        <w:ind w:left="720" w:right="1100"/>
        <w:jc w:val="both"/>
        <w:rPr>
          <w:rFonts w:asciiTheme="majorHAnsi" w:hAnsiTheme="majorHAnsi" w:cstheme="majorHAnsi"/>
        </w:rPr>
      </w:pPr>
    </w:p>
    <w:p w14:paraId="0BFAF7D4" w14:textId="6F5FA025" w:rsidR="005D2E1A" w:rsidRPr="00166CB2" w:rsidRDefault="005D2E1A" w:rsidP="00F50BA1">
      <w:pPr>
        <w:spacing w:line="360" w:lineRule="auto"/>
        <w:jc w:val="both"/>
      </w:pPr>
      <w:r w:rsidRPr="005D2E1A">
        <w:rPr>
          <w:b/>
        </w:rPr>
        <w:t>preso atto</w:t>
      </w:r>
      <w:r w:rsidRPr="005D2E1A">
        <w:t xml:space="preserve"> </w:t>
      </w:r>
      <w:r w:rsidRPr="00166CB2">
        <w:t>del Decreto Rettorale di approvazione atti e della graduatoria di merito (D.R. n</w:t>
      </w:r>
      <w:r w:rsidR="00166CB2" w:rsidRPr="00166CB2">
        <w:t>. 217, prot. 7583 del 31 gennaio 2024</w:t>
      </w:r>
      <w:r w:rsidRPr="00166CB2">
        <w:t xml:space="preserve"> del concorso di ammissione al </w:t>
      </w:r>
      <w:r w:rsidR="00166CB2" w:rsidRPr="00166CB2">
        <w:rPr>
          <w:rFonts w:asciiTheme="minorHAnsi" w:hAnsiTheme="minorHAnsi" w:cstheme="minorHAnsi"/>
        </w:rPr>
        <w:t xml:space="preserve">Master </w:t>
      </w:r>
      <w:r w:rsidR="00166CB2" w:rsidRPr="00166CB2">
        <w:rPr>
          <w:rFonts w:asciiTheme="minorHAnsi" w:hAnsiTheme="minorHAnsi" w:cstheme="minorHAnsi"/>
        </w:rPr>
        <w:t>U</w:t>
      </w:r>
      <w:r w:rsidR="00166CB2" w:rsidRPr="00166CB2">
        <w:rPr>
          <w:rFonts w:asciiTheme="minorHAnsi" w:hAnsiTheme="minorHAnsi" w:cstheme="minorHAnsi"/>
        </w:rPr>
        <w:t xml:space="preserve">niversitario di </w:t>
      </w:r>
      <w:bookmarkStart w:id="0" w:name="_Hlk156987598"/>
      <w:r w:rsidR="00166CB2" w:rsidRPr="00166CB2">
        <w:rPr>
          <w:rFonts w:asciiTheme="minorHAnsi" w:hAnsiTheme="minorHAnsi" w:cstheme="minorHAnsi"/>
        </w:rPr>
        <w:t>II livello in Tecnologie Farmaceutiche e Attività Regolatorie</w:t>
      </w:r>
      <w:bookmarkEnd w:id="0"/>
      <w:r w:rsidR="00166CB2" w:rsidRPr="00166CB2">
        <w:rPr>
          <w:rFonts w:asciiTheme="minorHAnsi" w:hAnsiTheme="minorHAnsi" w:cstheme="minorHAnsi"/>
        </w:rPr>
        <w:t>, attivato dal Dipartimento di Medicina, Chirurgia e Farmacia dell’Università degli Studi di Sassari, per l’</w:t>
      </w:r>
      <w:proofErr w:type="spellStart"/>
      <w:r w:rsidR="00166CB2" w:rsidRPr="00166CB2">
        <w:rPr>
          <w:rFonts w:asciiTheme="minorHAnsi" w:hAnsiTheme="minorHAnsi" w:cstheme="minorHAnsi"/>
        </w:rPr>
        <w:t>a.a</w:t>
      </w:r>
      <w:proofErr w:type="spellEnd"/>
      <w:r w:rsidR="00166CB2" w:rsidRPr="00166CB2">
        <w:rPr>
          <w:rFonts w:asciiTheme="minorHAnsi" w:hAnsiTheme="minorHAnsi" w:cstheme="minorHAnsi"/>
        </w:rPr>
        <w:t>. 2023/2024</w:t>
      </w:r>
      <w:r w:rsidRPr="00166CB2">
        <w:t>;</w:t>
      </w:r>
    </w:p>
    <w:p w14:paraId="4E86CFF5" w14:textId="77777777" w:rsidR="005D2E1A" w:rsidRPr="00AD54D5" w:rsidRDefault="005D2E1A" w:rsidP="00F50BA1">
      <w:pPr>
        <w:spacing w:line="360" w:lineRule="auto"/>
        <w:ind w:right="460"/>
        <w:jc w:val="center"/>
        <w:rPr>
          <w:rFonts w:asciiTheme="majorHAnsi" w:eastAsiaTheme="minorHAnsi" w:hAnsiTheme="majorHAnsi" w:cstheme="majorHAnsi"/>
          <w:b/>
          <w:spacing w:val="-1"/>
        </w:rPr>
      </w:pPr>
    </w:p>
    <w:p w14:paraId="24E4B862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  <w:b/>
          <w:spacing w:val="-1"/>
        </w:rPr>
      </w:pPr>
      <w:bookmarkStart w:id="1" w:name="_GoBack"/>
      <w:bookmarkEnd w:id="1"/>
      <w:r w:rsidRPr="00AD54D5">
        <w:rPr>
          <w:rFonts w:asciiTheme="majorHAnsi" w:hAnsiTheme="majorHAnsi" w:cstheme="majorHAnsi"/>
          <w:b/>
          <w:spacing w:val="-1"/>
        </w:rPr>
        <w:t>DICHIARA</w:t>
      </w:r>
    </w:p>
    <w:p w14:paraId="201B8033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</w:rPr>
      </w:pPr>
    </w:p>
    <w:p w14:paraId="5A11DFCB" w14:textId="77777777" w:rsidR="005D2E1A" w:rsidRPr="00AD54D5" w:rsidRDefault="005D2E1A" w:rsidP="005D2E1A">
      <w:pPr>
        <w:spacing w:before="2"/>
        <w:rPr>
          <w:rFonts w:asciiTheme="majorHAnsi" w:hAnsiTheme="majorHAnsi" w:cstheme="majorHAnsi"/>
          <w:b/>
          <w:bCs/>
        </w:rPr>
      </w:pPr>
    </w:p>
    <w:p w14:paraId="436C35FF" w14:textId="1B0F3DD5" w:rsidR="00166CB2" w:rsidRPr="00166CB2" w:rsidRDefault="005D2E1A" w:rsidP="00F50BA1">
      <w:pPr>
        <w:spacing w:line="360" w:lineRule="auto"/>
        <w:jc w:val="both"/>
      </w:pPr>
      <w:r w:rsidRPr="005D2E1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CE5C19" wp14:editId="06AFE2D5">
                <wp:simplePos x="0" y="0"/>
                <wp:positionH relativeFrom="page">
                  <wp:posOffset>719455</wp:posOffset>
                </wp:positionH>
                <wp:positionV relativeFrom="paragraph">
                  <wp:posOffset>48895</wp:posOffset>
                </wp:positionV>
                <wp:extent cx="114300" cy="172720"/>
                <wp:effectExtent l="0" t="1270" r="4445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72720"/>
                          <a:chOff x="1133" y="77"/>
                          <a:chExt cx="180" cy="27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33" y="77"/>
                            <a:ext cx="180" cy="272"/>
                            <a:chOff x="1133" y="77"/>
                            <a:chExt cx="180" cy="27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133" y="77"/>
                              <a:ext cx="180" cy="27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0"/>
                                <a:gd name="T2" fmla="+- 0 349 77"/>
                                <a:gd name="T3" fmla="*/ 349 h 272"/>
                                <a:gd name="T4" fmla="+- 0 1313 1133"/>
                                <a:gd name="T5" fmla="*/ T4 w 180"/>
                                <a:gd name="T6" fmla="+- 0 349 77"/>
                                <a:gd name="T7" fmla="*/ 349 h 272"/>
                                <a:gd name="T8" fmla="+- 0 1313 1133"/>
                                <a:gd name="T9" fmla="*/ T8 w 180"/>
                                <a:gd name="T10" fmla="+- 0 77 77"/>
                                <a:gd name="T11" fmla="*/ 77 h 272"/>
                                <a:gd name="T12" fmla="+- 0 1133 1133"/>
                                <a:gd name="T13" fmla="*/ T12 w 180"/>
                                <a:gd name="T14" fmla="+- 0 77 77"/>
                                <a:gd name="T15" fmla="*/ 77 h 272"/>
                                <a:gd name="T16" fmla="+- 0 1133 1133"/>
                                <a:gd name="T17" fmla="*/ T16 w 180"/>
                                <a:gd name="T18" fmla="+- 0 349 77"/>
                                <a:gd name="T19" fmla="*/ 3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72">
                                  <a:moveTo>
                                    <a:pt x="0" y="272"/>
                                  </a:moveTo>
                                  <a:lnTo>
                                    <a:pt x="180" y="27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55" y="169"/>
                            <a:ext cx="135" cy="135"/>
                            <a:chOff x="1155" y="169"/>
                            <a:chExt cx="135" cy="13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55" y="1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135"/>
                                <a:gd name="T2" fmla="+- 0 303 169"/>
                                <a:gd name="T3" fmla="*/ 303 h 135"/>
                                <a:gd name="T4" fmla="+- 0 1289 1155"/>
                                <a:gd name="T5" fmla="*/ T4 w 135"/>
                                <a:gd name="T6" fmla="+- 0 303 169"/>
                                <a:gd name="T7" fmla="*/ 303 h 135"/>
                                <a:gd name="T8" fmla="+- 0 1289 1155"/>
                                <a:gd name="T9" fmla="*/ T8 w 135"/>
                                <a:gd name="T10" fmla="+- 0 169 169"/>
                                <a:gd name="T11" fmla="*/ 169 h 135"/>
                                <a:gd name="T12" fmla="+- 0 1155 1155"/>
                                <a:gd name="T13" fmla="*/ T12 w 135"/>
                                <a:gd name="T14" fmla="+- 0 169 169"/>
                                <a:gd name="T15" fmla="*/ 169 h 135"/>
                                <a:gd name="T16" fmla="+- 0 1155 1155"/>
                                <a:gd name="T17" fmla="*/ T16 w 135"/>
                                <a:gd name="T18" fmla="+- 0 303 169"/>
                                <a:gd name="T19" fmla="*/ 3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0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C4DF9" id="Gruppo 6" o:spid="_x0000_s1026" style="position:absolute;margin-left:56.65pt;margin-top:3.85pt;width:9pt;height:13.6pt;z-index:-251657216;mso-position-horizontal-relative:page" coordorigin="1133,77" coordsize="1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">
                <v:group id="Group 3" o:spid="_x0000_s1027" style="position:absolute;left:1133;top:77;width:180;height:272" coordorigin="1133,77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133;top:77;width:180;height:272;visibility:visible;mso-wrap-style:square;v-text-anchor:top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" path="m,272r180,l180,,,,,272xe" fillcolor="silver" stroked="f">
                    <v:path arrowok="t" o:connecttype="custom" o:connectlocs="0,349;180,349;180,77;0,77;0,349" o:connectangles="0,0,0,0,0"/>
                  </v:shape>
                </v:group>
                <v:group id="Group 5" o:spid="_x0000_s1029" style="position:absolute;left:1155;top:169;width:135;height:135" coordorigin="1155,169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left:1155;top:16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" path="m,134r134,l134,,,,,134xe" filled="f" strokeweight=".72pt">
                    <v:path arrowok="t" o:connecttype="custom" o:connectlocs="0,303;134,303;134,169;0,169;0,303" o:connectangles="0,0,0,0,0"/>
                  </v:shape>
                </v:group>
                <w10:wrap anchorx="page"/>
              </v:group>
            </w:pict>
          </mc:Fallback>
        </mc:AlternateContent>
      </w:r>
      <w:r w:rsidRPr="005D2E1A">
        <w:t xml:space="preserve">di voler rinunciare alla immatricolazione </w:t>
      </w:r>
      <w:r w:rsidR="00166CB2">
        <w:t>al suddetto Master U</w:t>
      </w:r>
      <w:r w:rsidR="00166CB2" w:rsidRPr="00166CB2">
        <w:rPr>
          <w:rFonts w:asciiTheme="minorHAnsi" w:hAnsiTheme="minorHAnsi" w:cstheme="minorHAnsi"/>
        </w:rPr>
        <w:t>niversitario di II livello in Tecnologie Farmaceutiche e Attività Regolatorie, attivato dal Dipartimento di Medicina, Chirurgia e Farmacia dell’Università degli Studi di Sassari, per l’</w:t>
      </w:r>
      <w:proofErr w:type="spellStart"/>
      <w:r w:rsidR="00166CB2" w:rsidRPr="00166CB2">
        <w:rPr>
          <w:rFonts w:asciiTheme="minorHAnsi" w:hAnsiTheme="minorHAnsi" w:cstheme="minorHAnsi"/>
        </w:rPr>
        <w:t>a.a</w:t>
      </w:r>
      <w:proofErr w:type="spellEnd"/>
      <w:r w:rsidR="00166CB2" w:rsidRPr="00166CB2">
        <w:rPr>
          <w:rFonts w:asciiTheme="minorHAnsi" w:hAnsiTheme="minorHAnsi" w:cstheme="minorHAnsi"/>
        </w:rPr>
        <w:t>. 2023/2024</w:t>
      </w:r>
      <w:r w:rsidR="00166CB2" w:rsidRPr="00166CB2">
        <w:t>;</w:t>
      </w:r>
    </w:p>
    <w:p w14:paraId="7AC36295" w14:textId="370E6B74" w:rsidR="005D2E1A" w:rsidRPr="00166CB2" w:rsidRDefault="005D2E1A" w:rsidP="005D2E1A">
      <w:pPr>
        <w:jc w:val="both"/>
      </w:pPr>
    </w:p>
    <w:p w14:paraId="44014217" w14:textId="107C9E6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17D59ABB" w14:textId="7777777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7F51509B" w14:textId="5E1B6479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</w:t>
      </w:r>
      <w:r w:rsidRPr="005D2E1A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586D31AC" w14:textId="701789B8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20B49CF" w14:textId="19B3EF78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6D8E4BD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F4316B5" w14:textId="499CE219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BCAF592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143BB763" w14:textId="3DDC165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>Si allega copia del documento di identità/passaporto/patente in corso di valida</w:t>
      </w:r>
    </w:p>
    <w:p w14:paraId="51F7002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DB678E2" w14:textId="0EA36D3C" w:rsidR="00AB6329" w:rsidRPr="005D2E1A" w:rsidRDefault="00AB6329" w:rsidP="005D2E1A">
      <w:pPr>
        <w:rPr>
          <w:rFonts w:asciiTheme="minorHAnsi" w:hAnsiTheme="minorHAnsi" w:cstheme="minorHAnsi"/>
          <w:color w:val="000009"/>
          <w:sz w:val="20"/>
          <w:szCs w:val="20"/>
        </w:rPr>
      </w:pPr>
    </w:p>
    <w:sectPr w:rsidR="00AB6329" w:rsidRPr="005D2E1A" w:rsidSect="00A2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5105B" w14:textId="77777777" w:rsidR="005E6B54" w:rsidRDefault="005E6B54">
      <w:r>
        <w:separator/>
      </w:r>
    </w:p>
  </w:endnote>
  <w:endnote w:type="continuationSeparator" w:id="0">
    <w:p w14:paraId="1F9B7544" w14:textId="77777777" w:rsidR="005E6B54" w:rsidRDefault="005E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5E6B54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21E54" w14:textId="77777777" w:rsidR="005E6B54" w:rsidRDefault="005E6B54">
      <w:r>
        <w:separator/>
      </w:r>
    </w:p>
  </w:footnote>
  <w:footnote w:type="continuationSeparator" w:id="0">
    <w:p w14:paraId="43AFAA74" w14:textId="77777777" w:rsidR="005E6B54" w:rsidRDefault="005E6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DD9"/>
    <w:rsid w:val="00021D53"/>
    <w:rsid w:val="00034E64"/>
    <w:rsid w:val="00043A9F"/>
    <w:rsid w:val="0006052E"/>
    <w:rsid w:val="000B11F5"/>
    <w:rsid w:val="000B2281"/>
    <w:rsid w:val="000C331D"/>
    <w:rsid w:val="000E3A85"/>
    <w:rsid w:val="000E70FC"/>
    <w:rsid w:val="0010752F"/>
    <w:rsid w:val="00140A10"/>
    <w:rsid w:val="00166CB2"/>
    <w:rsid w:val="001A69B6"/>
    <w:rsid w:val="001B571A"/>
    <w:rsid w:val="00211066"/>
    <w:rsid w:val="00223D82"/>
    <w:rsid w:val="0022465B"/>
    <w:rsid w:val="002326B0"/>
    <w:rsid w:val="00246270"/>
    <w:rsid w:val="00254BF1"/>
    <w:rsid w:val="00270D8B"/>
    <w:rsid w:val="00277929"/>
    <w:rsid w:val="00286BD1"/>
    <w:rsid w:val="00297896"/>
    <w:rsid w:val="002A2AFD"/>
    <w:rsid w:val="002B0C10"/>
    <w:rsid w:val="002C2846"/>
    <w:rsid w:val="002C31A1"/>
    <w:rsid w:val="002D3283"/>
    <w:rsid w:val="002E3C58"/>
    <w:rsid w:val="002F76F7"/>
    <w:rsid w:val="00305952"/>
    <w:rsid w:val="003A5045"/>
    <w:rsid w:val="003A5E95"/>
    <w:rsid w:val="003E7588"/>
    <w:rsid w:val="00401331"/>
    <w:rsid w:val="00401826"/>
    <w:rsid w:val="00403987"/>
    <w:rsid w:val="00417EFB"/>
    <w:rsid w:val="00421067"/>
    <w:rsid w:val="004224AB"/>
    <w:rsid w:val="00440A50"/>
    <w:rsid w:val="00486AC9"/>
    <w:rsid w:val="004A1B02"/>
    <w:rsid w:val="004A46DC"/>
    <w:rsid w:val="004D6423"/>
    <w:rsid w:val="004D775A"/>
    <w:rsid w:val="004E142B"/>
    <w:rsid w:val="0052310B"/>
    <w:rsid w:val="00583AF0"/>
    <w:rsid w:val="00591E18"/>
    <w:rsid w:val="00592EE6"/>
    <w:rsid w:val="005D2E1A"/>
    <w:rsid w:val="005E3B8A"/>
    <w:rsid w:val="005E3D65"/>
    <w:rsid w:val="005E6B54"/>
    <w:rsid w:val="005F5E81"/>
    <w:rsid w:val="006040E6"/>
    <w:rsid w:val="00611A62"/>
    <w:rsid w:val="00622D36"/>
    <w:rsid w:val="006307B9"/>
    <w:rsid w:val="0063432D"/>
    <w:rsid w:val="00634F63"/>
    <w:rsid w:val="00671FDE"/>
    <w:rsid w:val="00700D8E"/>
    <w:rsid w:val="00705147"/>
    <w:rsid w:val="007222D6"/>
    <w:rsid w:val="007346DE"/>
    <w:rsid w:val="00742B18"/>
    <w:rsid w:val="00756E0D"/>
    <w:rsid w:val="007B7653"/>
    <w:rsid w:val="007C57D3"/>
    <w:rsid w:val="007C5D81"/>
    <w:rsid w:val="007C5D87"/>
    <w:rsid w:val="00803AFC"/>
    <w:rsid w:val="0081678E"/>
    <w:rsid w:val="00836DB1"/>
    <w:rsid w:val="00840CB1"/>
    <w:rsid w:val="00850E18"/>
    <w:rsid w:val="008624C8"/>
    <w:rsid w:val="0089030D"/>
    <w:rsid w:val="008A2D71"/>
    <w:rsid w:val="008A7D11"/>
    <w:rsid w:val="008C4B91"/>
    <w:rsid w:val="008F3E22"/>
    <w:rsid w:val="009245E6"/>
    <w:rsid w:val="009256DD"/>
    <w:rsid w:val="009447CB"/>
    <w:rsid w:val="00950906"/>
    <w:rsid w:val="0097164A"/>
    <w:rsid w:val="00976081"/>
    <w:rsid w:val="009C7C4C"/>
    <w:rsid w:val="009D5271"/>
    <w:rsid w:val="009E13CC"/>
    <w:rsid w:val="009F5270"/>
    <w:rsid w:val="00A17E8C"/>
    <w:rsid w:val="00A23578"/>
    <w:rsid w:val="00A24766"/>
    <w:rsid w:val="00A439FE"/>
    <w:rsid w:val="00A4467E"/>
    <w:rsid w:val="00A77664"/>
    <w:rsid w:val="00A8715C"/>
    <w:rsid w:val="00A95587"/>
    <w:rsid w:val="00AB6329"/>
    <w:rsid w:val="00AC64B4"/>
    <w:rsid w:val="00AD2BD3"/>
    <w:rsid w:val="00AD6CAA"/>
    <w:rsid w:val="00B03429"/>
    <w:rsid w:val="00B078F3"/>
    <w:rsid w:val="00B35E36"/>
    <w:rsid w:val="00B5055D"/>
    <w:rsid w:val="00B62D7D"/>
    <w:rsid w:val="00B67790"/>
    <w:rsid w:val="00B84364"/>
    <w:rsid w:val="00BB189C"/>
    <w:rsid w:val="00BC6D1E"/>
    <w:rsid w:val="00BF36D8"/>
    <w:rsid w:val="00C25253"/>
    <w:rsid w:val="00C26DF1"/>
    <w:rsid w:val="00C508AB"/>
    <w:rsid w:val="00C630D8"/>
    <w:rsid w:val="00C630E2"/>
    <w:rsid w:val="00CA3F72"/>
    <w:rsid w:val="00CC3FFB"/>
    <w:rsid w:val="00D0203C"/>
    <w:rsid w:val="00D1485F"/>
    <w:rsid w:val="00D21E0E"/>
    <w:rsid w:val="00D5614D"/>
    <w:rsid w:val="00D62B42"/>
    <w:rsid w:val="00D82A60"/>
    <w:rsid w:val="00DC2346"/>
    <w:rsid w:val="00DF1C7D"/>
    <w:rsid w:val="00DF24AB"/>
    <w:rsid w:val="00E036D2"/>
    <w:rsid w:val="00E05F8F"/>
    <w:rsid w:val="00E14321"/>
    <w:rsid w:val="00E65106"/>
    <w:rsid w:val="00E86B5E"/>
    <w:rsid w:val="00ED685E"/>
    <w:rsid w:val="00F157BF"/>
    <w:rsid w:val="00F25255"/>
    <w:rsid w:val="00F50BA1"/>
    <w:rsid w:val="00F628FE"/>
    <w:rsid w:val="00F874E9"/>
    <w:rsid w:val="00FA4461"/>
    <w:rsid w:val="00FA6704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EA0A9E0D-8E64-4B5A-8B89-BBDA9E42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Antonio Filippo Alessandro MANZONI</cp:lastModifiedBy>
  <cp:revision>36</cp:revision>
  <cp:lastPrinted>2023-06-06T08:40:00Z</cp:lastPrinted>
  <dcterms:created xsi:type="dcterms:W3CDTF">2023-05-16T10:29:00Z</dcterms:created>
  <dcterms:modified xsi:type="dcterms:W3CDTF">2024-01-31T09:32:00Z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